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C6F8" w14:textId="1AFAFB9A"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r>
        <w:rPr>
          <w:b w:val="0"/>
          <w:bCs/>
          <w:color w:val="FFFFFF" w:themeColor="background1"/>
        </w:rPr>
        <w:fldChar w:fldCharType="begin"/>
      </w:r>
      <w:r>
        <w:rPr>
          <w:b w:val="0"/>
          <w:bCs/>
          <w:color w:val="FFFFFF" w:themeColor="background1"/>
        </w:rPr>
        <w:instrText xml:space="preserve"> TOC \o "1-4" \h \z \u </w:instrText>
      </w:r>
      <w:r>
        <w:rPr>
          <w:b w:val="0"/>
          <w:bCs/>
          <w:color w:val="FFFFFF" w:themeColor="background1"/>
        </w:rPr>
        <w:fldChar w:fldCharType="separate"/>
      </w:r>
      <w:hyperlink w:anchor="_Toc196475753" w:history="1">
        <w:r w:rsidRPr="00B44B45">
          <w:rPr>
            <w:rStyle w:val="Hyperlink"/>
            <w:noProof/>
          </w:rPr>
          <w:t>Modes of Participation</w:t>
        </w:r>
        <w:r>
          <w:rPr>
            <w:noProof/>
            <w:webHidden/>
          </w:rPr>
          <w:tab/>
        </w:r>
        <w:r>
          <w:rPr>
            <w:noProof/>
            <w:webHidden/>
          </w:rPr>
          <w:fldChar w:fldCharType="begin"/>
        </w:r>
        <w:r>
          <w:rPr>
            <w:noProof/>
            <w:webHidden/>
          </w:rPr>
          <w:instrText xml:space="preserve"> PAGEREF _Toc196475753 \h </w:instrText>
        </w:r>
        <w:r>
          <w:rPr>
            <w:noProof/>
            <w:webHidden/>
          </w:rPr>
        </w:r>
        <w:r>
          <w:rPr>
            <w:noProof/>
            <w:webHidden/>
          </w:rPr>
          <w:fldChar w:fldCharType="separate"/>
        </w:r>
        <w:r>
          <w:rPr>
            <w:noProof/>
            <w:webHidden/>
          </w:rPr>
          <w:t>4</w:t>
        </w:r>
        <w:r>
          <w:rPr>
            <w:noProof/>
            <w:webHidden/>
          </w:rPr>
          <w:fldChar w:fldCharType="end"/>
        </w:r>
      </w:hyperlink>
    </w:p>
    <w:p w14:paraId="539AE8DE" w14:textId="54C30A9A"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54" w:history="1">
        <w:r w:rsidRPr="00B44B45">
          <w:rPr>
            <w:rStyle w:val="Hyperlink"/>
            <w:noProof/>
          </w:rPr>
          <w:t>Aiding and Abetting</w:t>
        </w:r>
        <w:r>
          <w:rPr>
            <w:noProof/>
            <w:webHidden/>
          </w:rPr>
          <w:tab/>
        </w:r>
        <w:r>
          <w:rPr>
            <w:noProof/>
            <w:webHidden/>
          </w:rPr>
          <w:fldChar w:fldCharType="begin"/>
        </w:r>
        <w:r>
          <w:rPr>
            <w:noProof/>
            <w:webHidden/>
          </w:rPr>
          <w:instrText xml:space="preserve"> PAGEREF _Toc196475754 \h </w:instrText>
        </w:r>
        <w:r>
          <w:rPr>
            <w:noProof/>
            <w:webHidden/>
          </w:rPr>
        </w:r>
        <w:r>
          <w:rPr>
            <w:noProof/>
            <w:webHidden/>
          </w:rPr>
          <w:fldChar w:fldCharType="separate"/>
        </w:r>
        <w:r>
          <w:rPr>
            <w:noProof/>
            <w:webHidden/>
          </w:rPr>
          <w:t>4</w:t>
        </w:r>
        <w:r>
          <w:rPr>
            <w:noProof/>
            <w:webHidden/>
          </w:rPr>
          <w:fldChar w:fldCharType="end"/>
        </w:r>
      </w:hyperlink>
    </w:p>
    <w:p w14:paraId="78E45F24" w14:textId="5D128C3F"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55" w:history="1">
        <w:r w:rsidRPr="00B44B45">
          <w:rPr>
            <w:rStyle w:val="Hyperlink"/>
            <w:noProof/>
          </w:rPr>
          <w:t>Case Law – Modes of Participation:</w:t>
        </w:r>
        <w:r>
          <w:rPr>
            <w:noProof/>
            <w:webHidden/>
          </w:rPr>
          <w:tab/>
        </w:r>
        <w:r>
          <w:rPr>
            <w:noProof/>
            <w:webHidden/>
          </w:rPr>
          <w:fldChar w:fldCharType="begin"/>
        </w:r>
        <w:r>
          <w:rPr>
            <w:noProof/>
            <w:webHidden/>
          </w:rPr>
          <w:instrText xml:space="preserve"> PAGEREF _Toc196475755 \h </w:instrText>
        </w:r>
        <w:r>
          <w:rPr>
            <w:noProof/>
            <w:webHidden/>
          </w:rPr>
        </w:r>
        <w:r>
          <w:rPr>
            <w:noProof/>
            <w:webHidden/>
          </w:rPr>
          <w:fldChar w:fldCharType="separate"/>
        </w:r>
        <w:r>
          <w:rPr>
            <w:noProof/>
            <w:webHidden/>
          </w:rPr>
          <w:t>4</w:t>
        </w:r>
        <w:r>
          <w:rPr>
            <w:noProof/>
            <w:webHidden/>
          </w:rPr>
          <w:fldChar w:fldCharType="end"/>
        </w:r>
      </w:hyperlink>
    </w:p>
    <w:p w14:paraId="6C22E7C1" w14:textId="678045B0"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56" w:history="1">
        <w:r w:rsidRPr="00B44B45">
          <w:rPr>
            <w:rStyle w:val="Hyperlink"/>
            <w:noProof/>
          </w:rPr>
          <w:t>Case Law – Intention and Knowledge</w:t>
        </w:r>
        <w:r>
          <w:rPr>
            <w:noProof/>
            <w:webHidden/>
          </w:rPr>
          <w:tab/>
        </w:r>
        <w:r>
          <w:rPr>
            <w:noProof/>
            <w:webHidden/>
          </w:rPr>
          <w:fldChar w:fldCharType="begin"/>
        </w:r>
        <w:r>
          <w:rPr>
            <w:noProof/>
            <w:webHidden/>
          </w:rPr>
          <w:instrText xml:space="preserve"> PAGEREF _Toc196475756 \h </w:instrText>
        </w:r>
        <w:r>
          <w:rPr>
            <w:noProof/>
            <w:webHidden/>
          </w:rPr>
        </w:r>
        <w:r>
          <w:rPr>
            <w:noProof/>
            <w:webHidden/>
          </w:rPr>
          <w:fldChar w:fldCharType="separate"/>
        </w:r>
        <w:r>
          <w:rPr>
            <w:noProof/>
            <w:webHidden/>
          </w:rPr>
          <w:t>4</w:t>
        </w:r>
        <w:r>
          <w:rPr>
            <w:noProof/>
            <w:webHidden/>
          </w:rPr>
          <w:fldChar w:fldCharType="end"/>
        </w:r>
      </w:hyperlink>
    </w:p>
    <w:p w14:paraId="1221C4BD" w14:textId="24527AE8"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57" w:history="1">
        <w:r w:rsidRPr="00B44B45">
          <w:rPr>
            <w:rStyle w:val="Hyperlink"/>
            <w:noProof/>
          </w:rPr>
          <w:t>Common Intention</w:t>
        </w:r>
        <w:r>
          <w:rPr>
            <w:noProof/>
            <w:webHidden/>
          </w:rPr>
          <w:tab/>
        </w:r>
        <w:r>
          <w:rPr>
            <w:noProof/>
            <w:webHidden/>
          </w:rPr>
          <w:fldChar w:fldCharType="begin"/>
        </w:r>
        <w:r>
          <w:rPr>
            <w:noProof/>
            <w:webHidden/>
          </w:rPr>
          <w:instrText xml:space="preserve"> PAGEREF _Toc196475757 \h </w:instrText>
        </w:r>
        <w:r>
          <w:rPr>
            <w:noProof/>
            <w:webHidden/>
          </w:rPr>
        </w:r>
        <w:r>
          <w:rPr>
            <w:noProof/>
            <w:webHidden/>
          </w:rPr>
          <w:fldChar w:fldCharType="separate"/>
        </w:r>
        <w:r>
          <w:rPr>
            <w:noProof/>
            <w:webHidden/>
          </w:rPr>
          <w:t>5</w:t>
        </w:r>
        <w:r>
          <w:rPr>
            <w:noProof/>
            <w:webHidden/>
          </w:rPr>
          <w:fldChar w:fldCharType="end"/>
        </w:r>
      </w:hyperlink>
    </w:p>
    <w:p w14:paraId="3485303F" w14:textId="7250930F"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58" w:history="1">
        <w:r w:rsidRPr="00B44B45">
          <w:rPr>
            <w:rStyle w:val="Hyperlink"/>
            <w:noProof/>
          </w:rPr>
          <w:t>Case Law</w:t>
        </w:r>
        <w:r>
          <w:rPr>
            <w:noProof/>
            <w:webHidden/>
          </w:rPr>
          <w:tab/>
        </w:r>
        <w:r>
          <w:rPr>
            <w:noProof/>
            <w:webHidden/>
          </w:rPr>
          <w:fldChar w:fldCharType="begin"/>
        </w:r>
        <w:r>
          <w:rPr>
            <w:noProof/>
            <w:webHidden/>
          </w:rPr>
          <w:instrText xml:space="preserve"> PAGEREF _Toc196475758 \h </w:instrText>
        </w:r>
        <w:r>
          <w:rPr>
            <w:noProof/>
            <w:webHidden/>
          </w:rPr>
        </w:r>
        <w:r>
          <w:rPr>
            <w:noProof/>
            <w:webHidden/>
          </w:rPr>
          <w:fldChar w:fldCharType="separate"/>
        </w:r>
        <w:r>
          <w:rPr>
            <w:noProof/>
            <w:webHidden/>
          </w:rPr>
          <w:t>5</w:t>
        </w:r>
        <w:r>
          <w:rPr>
            <w:noProof/>
            <w:webHidden/>
          </w:rPr>
          <w:fldChar w:fldCharType="end"/>
        </w:r>
      </w:hyperlink>
    </w:p>
    <w:p w14:paraId="7498B374" w14:textId="7B34D21A"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59" w:history="1">
        <w:r w:rsidRPr="00B44B45">
          <w:rPr>
            <w:rStyle w:val="Hyperlink"/>
            <w:noProof/>
          </w:rPr>
          <w:t>Defence of Abandonment</w:t>
        </w:r>
        <w:r>
          <w:rPr>
            <w:noProof/>
            <w:webHidden/>
          </w:rPr>
          <w:tab/>
        </w:r>
        <w:r>
          <w:rPr>
            <w:noProof/>
            <w:webHidden/>
          </w:rPr>
          <w:fldChar w:fldCharType="begin"/>
        </w:r>
        <w:r>
          <w:rPr>
            <w:noProof/>
            <w:webHidden/>
          </w:rPr>
          <w:instrText xml:space="preserve"> PAGEREF _Toc196475759 \h </w:instrText>
        </w:r>
        <w:r>
          <w:rPr>
            <w:noProof/>
            <w:webHidden/>
          </w:rPr>
        </w:r>
        <w:r>
          <w:rPr>
            <w:noProof/>
            <w:webHidden/>
          </w:rPr>
          <w:fldChar w:fldCharType="separate"/>
        </w:r>
        <w:r>
          <w:rPr>
            <w:noProof/>
            <w:webHidden/>
          </w:rPr>
          <w:t>6</w:t>
        </w:r>
        <w:r>
          <w:rPr>
            <w:noProof/>
            <w:webHidden/>
          </w:rPr>
          <w:fldChar w:fldCharType="end"/>
        </w:r>
      </w:hyperlink>
    </w:p>
    <w:p w14:paraId="21296FCA" w14:textId="553D254A"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60" w:history="1">
        <w:r w:rsidRPr="00B44B45">
          <w:rPr>
            <w:rStyle w:val="Hyperlink"/>
            <w:noProof/>
          </w:rPr>
          <w:t>Case Law</w:t>
        </w:r>
        <w:r>
          <w:rPr>
            <w:noProof/>
            <w:webHidden/>
          </w:rPr>
          <w:tab/>
        </w:r>
        <w:r>
          <w:rPr>
            <w:noProof/>
            <w:webHidden/>
          </w:rPr>
          <w:fldChar w:fldCharType="begin"/>
        </w:r>
        <w:r>
          <w:rPr>
            <w:noProof/>
            <w:webHidden/>
          </w:rPr>
          <w:instrText xml:space="preserve"> PAGEREF _Toc196475760 \h </w:instrText>
        </w:r>
        <w:r>
          <w:rPr>
            <w:noProof/>
            <w:webHidden/>
          </w:rPr>
        </w:r>
        <w:r>
          <w:rPr>
            <w:noProof/>
            <w:webHidden/>
          </w:rPr>
          <w:fldChar w:fldCharType="separate"/>
        </w:r>
        <w:r>
          <w:rPr>
            <w:noProof/>
            <w:webHidden/>
          </w:rPr>
          <w:t>6</w:t>
        </w:r>
        <w:r>
          <w:rPr>
            <w:noProof/>
            <w:webHidden/>
          </w:rPr>
          <w:fldChar w:fldCharType="end"/>
        </w:r>
      </w:hyperlink>
    </w:p>
    <w:p w14:paraId="4DB25B98" w14:textId="47651D34"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61" w:history="1">
        <w:r w:rsidRPr="00B44B45">
          <w:rPr>
            <w:rStyle w:val="Hyperlink"/>
            <w:noProof/>
          </w:rPr>
          <w:t>Couns</w:t>
        </w:r>
        <w:r w:rsidRPr="00B44B45">
          <w:rPr>
            <w:rStyle w:val="Hyperlink"/>
            <w:noProof/>
          </w:rPr>
          <w:t>e</w:t>
        </w:r>
        <w:r w:rsidRPr="00B44B45">
          <w:rPr>
            <w:rStyle w:val="Hyperlink"/>
            <w:noProof/>
          </w:rPr>
          <w:t>lling</w:t>
        </w:r>
        <w:r>
          <w:rPr>
            <w:noProof/>
            <w:webHidden/>
          </w:rPr>
          <w:tab/>
        </w:r>
        <w:r>
          <w:rPr>
            <w:noProof/>
            <w:webHidden/>
          </w:rPr>
          <w:fldChar w:fldCharType="begin"/>
        </w:r>
        <w:r>
          <w:rPr>
            <w:noProof/>
            <w:webHidden/>
          </w:rPr>
          <w:instrText xml:space="preserve"> PAGEREF _Toc196475761 \h </w:instrText>
        </w:r>
        <w:r>
          <w:rPr>
            <w:noProof/>
            <w:webHidden/>
          </w:rPr>
        </w:r>
        <w:r>
          <w:rPr>
            <w:noProof/>
            <w:webHidden/>
          </w:rPr>
          <w:fldChar w:fldCharType="separate"/>
        </w:r>
        <w:r>
          <w:rPr>
            <w:noProof/>
            <w:webHidden/>
          </w:rPr>
          <w:t>6</w:t>
        </w:r>
        <w:r>
          <w:rPr>
            <w:noProof/>
            <w:webHidden/>
          </w:rPr>
          <w:fldChar w:fldCharType="end"/>
        </w:r>
      </w:hyperlink>
    </w:p>
    <w:p w14:paraId="4E70AD6F" w14:textId="064953F9"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62" w:history="1">
        <w:r w:rsidRPr="00B44B45">
          <w:rPr>
            <w:rStyle w:val="Hyperlink"/>
            <w:noProof/>
          </w:rPr>
          <w:t>Case Law</w:t>
        </w:r>
        <w:r>
          <w:rPr>
            <w:noProof/>
            <w:webHidden/>
          </w:rPr>
          <w:tab/>
        </w:r>
        <w:r>
          <w:rPr>
            <w:noProof/>
            <w:webHidden/>
          </w:rPr>
          <w:fldChar w:fldCharType="begin"/>
        </w:r>
        <w:r>
          <w:rPr>
            <w:noProof/>
            <w:webHidden/>
          </w:rPr>
          <w:instrText xml:space="preserve"> PAGEREF _Toc196475762 \h </w:instrText>
        </w:r>
        <w:r>
          <w:rPr>
            <w:noProof/>
            <w:webHidden/>
          </w:rPr>
        </w:r>
        <w:r>
          <w:rPr>
            <w:noProof/>
            <w:webHidden/>
          </w:rPr>
          <w:fldChar w:fldCharType="separate"/>
        </w:r>
        <w:r>
          <w:rPr>
            <w:noProof/>
            <w:webHidden/>
          </w:rPr>
          <w:t>7</w:t>
        </w:r>
        <w:r>
          <w:rPr>
            <w:noProof/>
            <w:webHidden/>
          </w:rPr>
          <w:fldChar w:fldCharType="end"/>
        </w:r>
      </w:hyperlink>
    </w:p>
    <w:p w14:paraId="53BA65A6" w14:textId="6788E1CC"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63" w:history="1">
        <w:r w:rsidRPr="00B44B45">
          <w:rPr>
            <w:rStyle w:val="Hyperlink"/>
            <w:noProof/>
          </w:rPr>
          <w:t>Accessory After the Fact</w:t>
        </w:r>
        <w:r>
          <w:rPr>
            <w:noProof/>
            <w:webHidden/>
          </w:rPr>
          <w:tab/>
        </w:r>
        <w:r>
          <w:rPr>
            <w:noProof/>
            <w:webHidden/>
          </w:rPr>
          <w:fldChar w:fldCharType="begin"/>
        </w:r>
        <w:r>
          <w:rPr>
            <w:noProof/>
            <w:webHidden/>
          </w:rPr>
          <w:instrText xml:space="preserve"> PAGEREF _Toc196475763 \h </w:instrText>
        </w:r>
        <w:r>
          <w:rPr>
            <w:noProof/>
            <w:webHidden/>
          </w:rPr>
        </w:r>
        <w:r>
          <w:rPr>
            <w:noProof/>
            <w:webHidden/>
          </w:rPr>
          <w:fldChar w:fldCharType="separate"/>
        </w:r>
        <w:r>
          <w:rPr>
            <w:noProof/>
            <w:webHidden/>
          </w:rPr>
          <w:t>7</w:t>
        </w:r>
        <w:r>
          <w:rPr>
            <w:noProof/>
            <w:webHidden/>
          </w:rPr>
          <w:fldChar w:fldCharType="end"/>
        </w:r>
      </w:hyperlink>
    </w:p>
    <w:p w14:paraId="30DA617B" w14:textId="27EA330A"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64" w:history="1">
        <w:r w:rsidRPr="00B44B45">
          <w:rPr>
            <w:rStyle w:val="Hyperlink"/>
            <w:noProof/>
          </w:rPr>
          <w:t>Case Law</w:t>
        </w:r>
        <w:r>
          <w:rPr>
            <w:noProof/>
            <w:webHidden/>
          </w:rPr>
          <w:tab/>
        </w:r>
        <w:r>
          <w:rPr>
            <w:noProof/>
            <w:webHidden/>
          </w:rPr>
          <w:fldChar w:fldCharType="begin"/>
        </w:r>
        <w:r>
          <w:rPr>
            <w:noProof/>
            <w:webHidden/>
          </w:rPr>
          <w:instrText xml:space="preserve"> PAGEREF _Toc196475764 \h </w:instrText>
        </w:r>
        <w:r>
          <w:rPr>
            <w:noProof/>
            <w:webHidden/>
          </w:rPr>
        </w:r>
        <w:r>
          <w:rPr>
            <w:noProof/>
            <w:webHidden/>
          </w:rPr>
          <w:fldChar w:fldCharType="separate"/>
        </w:r>
        <w:r>
          <w:rPr>
            <w:noProof/>
            <w:webHidden/>
          </w:rPr>
          <w:t>8</w:t>
        </w:r>
        <w:r>
          <w:rPr>
            <w:noProof/>
            <w:webHidden/>
          </w:rPr>
          <w:fldChar w:fldCharType="end"/>
        </w:r>
      </w:hyperlink>
    </w:p>
    <w:p w14:paraId="44DA6CCC" w14:textId="566E259D"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65" w:history="1">
        <w:r w:rsidRPr="00B44B45">
          <w:rPr>
            <w:rStyle w:val="Hyperlink"/>
            <w:noProof/>
          </w:rPr>
          <w:t>R v Duong – Consent Must be Ongoing and Contemporaneous</w:t>
        </w:r>
        <w:r>
          <w:rPr>
            <w:noProof/>
            <w:webHidden/>
          </w:rPr>
          <w:tab/>
        </w:r>
        <w:r>
          <w:rPr>
            <w:noProof/>
            <w:webHidden/>
          </w:rPr>
          <w:fldChar w:fldCharType="begin"/>
        </w:r>
        <w:r>
          <w:rPr>
            <w:noProof/>
            <w:webHidden/>
          </w:rPr>
          <w:instrText xml:space="preserve"> PAGEREF _Toc196475765 \h </w:instrText>
        </w:r>
        <w:r>
          <w:rPr>
            <w:noProof/>
            <w:webHidden/>
          </w:rPr>
        </w:r>
        <w:r>
          <w:rPr>
            <w:noProof/>
            <w:webHidden/>
          </w:rPr>
          <w:fldChar w:fldCharType="separate"/>
        </w:r>
        <w:r>
          <w:rPr>
            <w:noProof/>
            <w:webHidden/>
          </w:rPr>
          <w:t>8</w:t>
        </w:r>
        <w:r>
          <w:rPr>
            <w:noProof/>
            <w:webHidden/>
          </w:rPr>
          <w:fldChar w:fldCharType="end"/>
        </w:r>
      </w:hyperlink>
    </w:p>
    <w:p w14:paraId="0A8CA208" w14:textId="24AED076"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hyperlink w:anchor="_Toc196475766" w:history="1">
        <w:r w:rsidRPr="00B44B45">
          <w:rPr>
            <w:rStyle w:val="Hyperlink"/>
            <w:noProof/>
          </w:rPr>
          <w:t>Inchoate Offences</w:t>
        </w:r>
        <w:r>
          <w:rPr>
            <w:noProof/>
            <w:webHidden/>
          </w:rPr>
          <w:tab/>
        </w:r>
        <w:r>
          <w:rPr>
            <w:noProof/>
            <w:webHidden/>
          </w:rPr>
          <w:fldChar w:fldCharType="begin"/>
        </w:r>
        <w:r>
          <w:rPr>
            <w:noProof/>
            <w:webHidden/>
          </w:rPr>
          <w:instrText xml:space="preserve"> PAGEREF _Toc196475766 \h </w:instrText>
        </w:r>
        <w:r>
          <w:rPr>
            <w:noProof/>
            <w:webHidden/>
          </w:rPr>
        </w:r>
        <w:r>
          <w:rPr>
            <w:noProof/>
            <w:webHidden/>
          </w:rPr>
          <w:fldChar w:fldCharType="separate"/>
        </w:r>
        <w:r>
          <w:rPr>
            <w:noProof/>
            <w:webHidden/>
          </w:rPr>
          <w:t>9</w:t>
        </w:r>
        <w:r>
          <w:rPr>
            <w:noProof/>
            <w:webHidden/>
          </w:rPr>
          <w:fldChar w:fldCharType="end"/>
        </w:r>
      </w:hyperlink>
    </w:p>
    <w:p w14:paraId="5030D12A" w14:textId="52556C73"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67" w:history="1">
        <w:r w:rsidRPr="00B44B45">
          <w:rPr>
            <w:rStyle w:val="Hyperlink"/>
            <w:noProof/>
          </w:rPr>
          <w:t>Attempt</w:t>
        </w:r>
        <w:r>
          <w:rPr>
            <w:noProof/>
            <w:webHidden/>
          </w:rPr>
          <w:tab/>
        </w:r>
        <w:r>
          <w:rPr>
            <w:noProof/>
            <w:webHidden/>
          </w:rPr>
          <w:fldChar w:fldCharType="begin"/>
        </w:r>
        <w:r>
          <w:rPr>
            <w:noProof/>
            <w:webHidden/>
          </w:rPr>
          <w:instrText xml:space="preserve"> PAGEREF _Toc196475767 \h </w:instrText>
        </w:r>
        <w:r>
          <w:rPr>
            <w:noProof/>
            <w:webHidden/>
          </w:rPr>
        </w:r>
        <w:r>
          <w:rPr>
            <w:noProof/>
            <w:webHidden/>
          </w:rPr>
          <w:fldChar w:fldCharType="separate"/>
        </w:r>
        <w:r>
          <w:rPr>
            <w:noProof/>
            <w:webHidden/>
          </w:rPr>
          <w:t>9</w:t>
        </w:r>
        <w:r>
          <w:rPr>
            <w:noProof/>
            <w:webHidden/>
          </w:rPr>
          <w:fldChar w:fldCharType="end"/>
        </w:r>
      </w:hyperlink>
    </w:p>
    <w:p w14:paraId="7BD5244D" w14:textId="3593F53D"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68" w:history="1">
        <w:r w:rsidRPr="00B44B45">
          <w:rPr>
            <w:rStyle w:val="Hyperlink"/>
            <w:noProof/>
          </w:rPr>
          <w:t>Case Law</w:t>
        </w:r>
        <w:r>
          <w:rPr>
            <w:noProof/>
            <w:webHidden/>
          </w:rPr>
          <w:tab/>
        </w:r>
        <w:r>
          <w:rPr>
            <w:noProof/>
            <w:webHidden/>
          </w:rPr>
          <w:fldChar w:fldCharType="begin"/>
        </w:r>
        <w:r>
          <w:rPr>
            <w:noProof/>
            <w:webHidden/>
          </w:rPr>
          <w:instrText xml:space="preserve"> PAGEREF _Toc196475768 \h </w:instrText>
        </w:r>
        <w:r>
          <w:rPr>
            <w:noProof/>
            <w:webHidden/>
          </w:rPr>
        </w:r>
        <w:r>
          <w:rPr>
            <w:noProof/>
            <w:webHidden/>
          </w:rPr>
          <w:fldChar w:fldCharType="separate"/>
        </w:r>
        <w:r>
          <w:rPr>
            <w:noProof/>
            <w:webHidden/>
          </w:rPr>
          <w:t>10</w:t>
        </w:r>
        <w:r>
          <w:rPr>
            <w:noProof/>
            <w:webHidden/>
          </w:rPr>
          <w:fldChar w:fldCharType="end"/>
        </w:r>
      </w:hyperlink>
    </w:p>
    <w:p w14:paraId="3ADE9B54" w14:textId="7D01B14D"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69" w:history="1">
        <w:r w:rsidRPr="00B44B45">
          <w:rPr>
            <w:rStyle w:val="Hyperlink"/>
            <w:noProof/>
          </w:rPr>
          <w:t>Regina v Cline – Mere Preparation</w:t>
        </w:r>
        <w:r>
          <w:rPr>
            <w:noProof/>
            <w:webHidden/>
          </w:rPr>
          <w:tab/>
        </w:r>
        <w:r>
          <w:rPr>
            <w:noProof/>
            <w:webHidden/>
          </w:rPr>
          <w:fldChar w:fldCharType="begin"/>
        </w:r>
        <w:r>
          <w:rPr>
            <w:noProof/>
            <w:webHidden/>
          </w:rPr>
          <w:instrText xml:space="preserve"> PAGEREF _Toc196475769 \h </w:instrText>
        </w:r>
        <w:r>
          <w:rPr>
            <w:noProof/>
            <w:webHidden/>
          </w:rPr>
        </w:r>
        <w:r>
          <w:rPr>
            <w:noProof/>
            <w:webHidden/>
          </w:rPr>
          <w:fldChar w:fldCharType="separate"/>
        </w:r>
        <w:r>
          <w:rPr>
            <w:noProof/>
            <w:webHidden/>
          </w:rPr>
          <w:t>10</w:t>
        </w:r>
        <w:r>
          <w:rPr>
            <w:noProof/>
            <w:webHidden/>
          </w:rPr>
          <w:fldChar w:fldCharType="end"/>
        </w:r>
      </w:hyperlink>
    </w:p>
    <w:p w14:paraId="08F9BB03" w14:textId="0877CE59"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70" w:history="1">
        <w:r w:rsidRPr="00B44B45">
          <w:rPr>
            <w:rStyle w:val="Hyperlink"/>
            <w:noProof/>
          </w:rPr>
          <w:t>Deutsch v The Queen – Mere Preparation</w:t>
        </w:r>
        <w:r>
          <w:rPr>
            <w:noProof/>
            <w:webHidden/>
          </w:rPr>
          <w:tab/>
        </w:r>
        <w:r>
          <w:rPr>
            <w:noProof/>
            <w:webHidden/>
          </w:rPr>
          <w:fldChar w:fldCharType="begin"/>
        </w:r>
        <w:r>
          <w:rPr>
            <w:noProof/>
            <w:webHidden/>
          </w:rPr>
          <w:instrText xml:space="preserve"> PAGEREF _Toc196475770 \h </w:instrText>
        </w:r>
        <w:r>
          <w:rPr>
            <w:noProof/>
            <w:webHidden/>
          </w:rPr>
        </w:r>
        <w:r>
          <w:rPr>
            <w:noProof/>
            <w:webHidden/>
          </w:rPr>
          <w:fldChar w:fldCharType="separate"/>
        </w:r>
        <w:r>
          <w:rPr>
            <w:noProof/>
            <w:webHidden/>
          </w:rPr>
          <w:t>11</w:t>
        </w:r>
        <w:r>
          <w:rPr>
            <w:noProof/>
            <w:webHidden/>
          </w:rPr>
          <w:fldChar w:fldCharType="end"/>
        </w:r>
      </w:hyperlink>
    </w:p>
    <w:p w14:paraId="6F881F3B" w14:textId="75C6330C"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71" w:history="1">
        <w:r w:rsidRPr="00B44B45">
          <w:rPr>
            <w:rStyle w:val="Hyperlink"/>
            <w:noProof/>
          </w:rPr>
          <w:t>Conspiracy</w:t>
        </w:r>
        <w:r>
          <w:rPr>
            <w:noProof/>
            <w:webHidden/>
          </w:rPr>
          <w:tab/>
        </w:r>
        <w:r>
          <w:rPr>
            <w:noProof/>
            <w:webHidden/>
          </w:rPr>
          <w:fldChar w:fldCharType="begin"/>
        </w:r>
        <w:r>
          <w:rPr>
            <w:noProof/>
            <w:webHidden/>
          </w:rPr>
          <w:instrText xml:space="preserve"> PAGEREF _Toc196475771 \h </w:instrText>
        </w:r>
        <w:r>
          <w:rPr>
            <w:noProof/>
            <w:webHidden/>
          </w:rPr>
        </w:r>
        <w:r>
          <w:rPr>
            <w:noProof/>
            <w:webHidden/>
          </w:rPr>
          <w:fldChar w:fldCharType="separate"/>
        </w:r>
        <w:r>
          <w:rPr>
            <w:noProof/>
            <w:webHidden/>
          </w:rPr>
          <w:t>11</w:t>
        </w:r>
        <w:r>
          <w:rPr>
            <w:noProof/>
            <w:webHidden/>
          </w:rPr>
          <w:fldChar w:fldCharType="end"/>
        </w:r>
      </w:hyperlink>
    </w:p>
    <w:p w14:paraId="5422FCAA" w14:textId="7F586C2A"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72" w:history="1">
        <w:r w:rsidRPr="00B44B45">
          <w:rPr>
            <w:rStyle w:val="Hyperlink"/>
            <w:noProof/>
          </w:rPr>
          <w:t>Case Law</w:t>
        </w:r>
        <w:r>
          <w:rPr>
            <w:noProof/>
            <w:webHidden/>
          </w:rPr>
          <w:tab/>
        </w:r>
        <w:r>
          <w:rPr>
            <w:noProof/>
            <w:webHidden/>
          </w:rPr>
          <w:fldChar w:fldCharType="begin"/>
        </w:r>
        <w:r>
          <w:rPr>
            <w:noProof/>
            <w:webHidden/>
          </w:rPr>
          <w:instrText xml:space="preserve"> PAGEREF _Toc196475772 \h </w:instrText>
        </w:r>
        <w:r>
          <w:rPr>
            <w:noProof/>
            <w:webHidden/>
          </w:rPr>
        </w:r>
        <w:r>
          <w:rPr>
            <w:noProof/>
            <w:webHidden/>
          </w:rPr>
          <w:fldChar w:fldCharType="separate"/>
        </w:r>
        <w:r>
          <w:rPr>
            <w:noProof/>
            <w:webHidden/>
          </w:rPr>
          <w:t>12</w:t>
        </w:r>
        <w:r>
          <w:rPr>
            <w:noProof/>
            <w:webHidden/>
          </w:rPr>
          <w:fldChar w:fldCharType="end"/>
        </w:r>
      </w:hyperlink>
    </w:p>
    <w:p w14:paraId="5D43E4B1" w14:textId="32A15196"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73" w:history="1">
        <w:r w:rsidRPr="00B44B45">
          <w:rPr>
            <w:rStyle w:val="Hyperlink"/>
            <w:noProof/>
          </w:rPr>
          <w:t>Unilateral Conspiracy</w:t>
        </w:r>
        <w:r>
          <w:rPr>
            <w:noProof/>
            <w:webHidden/>
          </w:rPr>
          <w:tab/>
        </w:r>
        <w:r>
          <w:rPr>
            <w:noProof/>
            <w:webHidden/>
          </w:rPr>
          <w:fldChar w:fldCharType="begin"/>
        </w:r>
        <w:r>
          <w:rPr>
            <w:noProof/>
            <w:webHidden/>
          </w:rPr>
          <w:instrText xml:space="preserve"> PAGEREF _Toc196475773 \h </w:instrText>
        </w:r>
        <w:r>
          <w:rPr>
            <w:noProof/>
            <w:webHidden/>
          </w:rPr>
        </w:r>
        <w:r>
          <w:rPr>
            <w:noProof/>
            <w:webHidden/>
          </w:rPr>
          <w:fldChar w:fldCharType="separate"/>
        </w:r>
        <w:r>
          <w:rPr>
            <w:noProof/>
            <w:webHidden/>
          </w:rPr>
          <w:t>13</w:t>
        </w:r>
        <w:r>
          <w:rPr>
            <w:noProof/>
            <w:webHidden/>
          </w:rPr>
          <w:fldChar w:fldCharType="end"/>
        </w:r>
      </w:hyperlink>
    </w:p>
    <w:p w14:paraId="10A93977" w14:textId="24165C19"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74" w:history="1">
        <w:r w:rsidRPr="00B44B45">
          <w:rPr>
            <w:rStyle w:val="Hyperlink"/>
            <w:noProof/>
          </w:rPr>
          <w:t>Attempt to Conspire</w:t>
        </w:r>
        <w:r>
          <w:rPr>
            <w:noProof/>
            <w:webHidden/>
          </w:rPr>
          <w:tab/>
        </w:r>
        <w:r>
          <w:rPr>
            <w:noProof/>
            <w:webHidden/>
          </w:rPr>
          <w:fldChar w:fldCharType="begin"/>
        </w:r>
        <w:r>
          <w:rPr>
            <w:noProof/>
            <w:webHidden/>
          </w:rPr>
          <w:instrText xml:space="preserve"> PAGEREF _Toc196475774 \h </w:instrText>
        </w:r>
        <w:r>
          <w:rPr>
            <w:noProof/>
            <w:webHidden/>
          </w:rPr>
        </w:r>
        <w:r>
          <w:rPr>
            <w:noProof/>
            <w:webHidden/>
          </w:rPr>
          <w:fldChar w:fldCharType="separate"/>
        </w:r>
        <w:r>
          <w:rPr>
            <w:noProof/>
            <w:webHidden/>
          </w:rPr>
          <w:t>13</w:t>
        </w:r>
        <w:r>
          <w:rPr>
            <w:noProof/>
            <w:webHidden/>
          </w:rPr>
          <w:fldChar w:fldCharType="end"/>
        </w:r>
      </w:hyperlink>
    </w:p>
    <w:p w14:paraId="470E3191" w14:textId="32E40EF2"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hyperlink w:anchor="_Toc196475775" w:history="1">
        <w:r w:rsidRPr="00B44B45">
          <w:rPr>
            <w:rStyle w:val="Hyperlink"/>
            <w:noProof/>
          </w:rPr>
          <w:t>Sexual Assault</w:t>
        </w:r>
        <w:r>
          <w:rPr>
            <w:noProof/>
            <w:webHidden/>
          </w:rPr>
          <w:tab/>
        </w:r>
        <w:r>
          <w:rPr>
            <w:noProof/>
            <w:webHidden/>
          </w:rPr>
          <w:fldChar w:fldCharType="begin"/>
        </w:r>
        <w:r>
          <w:rPr>
            <w:noProof/>
            <w:webHidden/>
          </w:rPr>
          <w:instrText xml:space="preserve"> PAGEREF _Toc196475775 \h </w:instrText>
        </w:r>
        <w:r>
          <w:rPr>
            <w:noProof/>
            <w:webHidden/>
          </w:rPr>
        </w:r>
        <w:r>
          <w:rPr>
            <w:noProof/>
            <w:webHidden/>
          </w:rPr>
          <w:fldChar w:fldCharType="separate"/>
        </w:r>
        <w:r>
          <w:rPr>
            <w:noProof/>
            <w:webHidden/>
          </w:rPr>
          <w:t>13</w:t>
        </w:r>
        <w:r>
          <w:rPr>
            <w:noProof/>
            <w:webHidden/>
          </w:rPr>
          <w:fldChar w:fldCharType="end"/>
        </w:r>
      </w:hyperlink>
    </w:p>
    <w:p w14:paraId="06906F61" w14:textId="39782B57"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76" w:history="1">
        <w:r w:rsidRPr="00B44B45">
          <w:rPr>
            <w:rStyle w:val="Hyperlink"/>
            <w:noProof/>
          </w:rPr>
          <w:t>What Defines “Sexual”</w:t>
        </w:r>
        <w:r>
          <w:rPr>
            <w:noProof/>
            <w:webHidden/>
          </w:rPr>
          <w:tab/>
        </w:r>
        <w:r>
          <w:rPr>
            <w:noProof/>
            <w:webHidden/>
          </w:rPr>
          <w:fldChar w:fldCharType="begin"/>
        </w:r>
        <w:r>
          <w:rPr>
            <w:noProof/>
            <w:webHidden/>
          </w:rPr>
          <w:instrText xml:space="preserve"> PAGEREF _Toc196475776 \h </w:instrText>
        </w:r>
        <w:r>
          <w:rPr>
            <w:noProof/>
            <w:webHidden/>
          </w:rPr>
        </w:r>
        <w:r>
          <w:rPr>
            <w:noProof/>
            <w:webHidden/>
          </w:rPr>
          <w:fldChar w:fldCharType="separate"/>
        </w:r>
        <w:r>
          <w:rPr>
            <w:noProof/>
            <w:webHidden/>
          </w:rPr>
          <w:t>14</w:t>
        </w:r>
        <w:r>
          <w:rPr>
            <w:noProof/>
            <w:webHidden/>
          </w:rPr>
          <w:fldChar w:fldCharType="end"/>
        </w:r>
      </w:hyperlink>
    </w:p>
    <w:p w14:paraId="6E0D9EB2" w14:textId="7A72BF75"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77" w:history="1">
        <w:r w:rsidRPr="00B44B45">
          <w:rPr>
            <w:rStyle w:val="Hyperlink"/>
            <w:noProof/>
          </w:rPr>
          <w:t>When is Consent Vitiated?</w:t>
        </w:r>
        <w:r>
          <w:rPr>
            <w:noProof/>
            <w:webHidden/>
          </w:rPr>
          <w:tab/>
        </w:r>
        <w:r>
          <w:rPr>
            <w:noProof/>
            <w:webHidden/>
          </w:rPr>
          <w:fldChar w:fldCharType="begin"/>
        </w:r>
        <w:r>
          <w:rPr>
            <w:noProof/>
            <w:webHidden/>
          </w:rPr>
          <w:instrText xml:space="preserve"> PAGEREF _Toc196475777 \h </w:instrText>
        </w:r>
        <w:r>
          <w:rPr>
            <w:noProof/>
            <w:webHidden/>
          </w:rPr>
        </w:r>
        <w:r>
          <w:rPr>
            <w:noProof/>
            <w:webHidden/>
          </w:rPr>
          <w:fldChar w:fldCharType="separate"/>
        </w:r>
        <w:r>
          <w:rPr>
            <w:noProof/>
            <w:webHidden/>
          </w:rPr>
          <w:t>14</w:t>
        </w:r>
        <w:r>
          <w:rPr>
            <w:noProof/>
            <w:webHidden/>
          </w:rPr>
          <w:fldChar w:fldCharType="end"/>
        </w:r>
      </w:hyperlink>
    </w:p>
    <w:p w14:paraId="1B8E174A" w14:textId="51801334"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78" w:history="1">
        <w:r w:rsidRPr="00B44B45">
          <w:rPr>
            <w:rStyle w:val="Hyperlink"/>
            <w:noProof/>
          </w:rPr>
          <w:t>Case Law</w:t>
        </w:r>
        <w:r>
          <w:rPr>
            <w:noProof/>
            <w:webHidden/>
          </w:rPr>
          <w:tab/>
        </w:r>
        <w:r>
          <w:rPr>
            <w:noProof/>
            <w:webHidden/>
          </w:rPr>
          <w:fldChar w:fldCharType="begin"/>
        </w:r>
        <w:r>
          <w:rPr>
            <w:noProof/>
            <w:webHidden/>
          </w:rPr>
          <w:instrText xml:space="preserve"> PAGEREF _Toc196475778 \h </w:instrText>
        </w:r>
        <w:r>
          <w:rPr>
            <w:noProof/>
            <w:webHidden/>
          </w:rPr>
        </w:r>
        <w:r>
          <w:rPr>
            <w:noProof/>
            <w:webHidden/>
          </w:rPr>
          <w:fldChar w:fldCharType="separate"/>
        </w:r>
        <w:r>
          <w:rPr>
            <w:noProof/>
            <w:webHidden/>
          </w:rPr>
          <w:t>14</w:t>
        </w:r>
        <w:r>
          <w:rPr>
            <w:noProof/>
            <w:webHidden/>
          </w:rPr>
          <w:fldChar w:fldCharType="end"/>
        </w:r>
      </w:hyperlink>
    </w:p>
    <w:p w14:paraId="352038B1" w14:textId="03073A65"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79" w:history="1">
        <w:r w:rsidRPr="00B44B45">
          <w:rPr>
            <w:rStyle w:val="Hyperlink"/>
            <w:noProof/>
          </w:rPr>
          <w:t>R v JA – Consent Must be Ongoing and Contemporaneous</w:t>
        </w:r>
        <w:r>
          <w:rPr>
            <w:noProof/>
            <w:webHidden/>
          </w:rPr>
          <w:tab/>
        </w:r>
        <w:r>
          <w:rPr>
            <w:noProof/>
            <w:webHidden/>
          </w:rPr>
          <w:fldChar w:fldCharType="begin"/>
        </w:r>
        <w:r>
          <w:rPr>
            <w:noProof/>
            <w:webHidden/>
          </w:rPr>
          <w:instrText xml:space="preserve"> PAGEREF _Toc196475779 \h </w:instrText>
        </w:r>
        <w:r>
          <w:rPr>
            <w:noProof/>
            <w:webHidden/>
          </w:rPr>
        </w:r>
        <w:r>
          <w:rPr>
            <w:noProof/>
            <w:webHidden/>
          </w:rPr>
          <w:fldChar w:fldCharType="separate"/>
        </w:r>
        <w:r>
          <w:rPr>
            <w:noProof/>
            <w:webHidden/>
          </w:rPr>
          <w:t>14</w:t>
        </w:r>
        <w:r>
          <w:rPr>
            <w:noProof/>
            <w:webHidden/>
          </w:rPr>
          <w:fldChar w:fldCharType="end"/>
        </w:r>
      </w:hyperlink>
    </w:p>
    <w:p w14:paraId="302BAABB" w14:textId="066A5309"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0" w:history="1">
        <w:r w:rsidRPr="00B44B45">
          <w:rPr>
            <w:rStyle w:val="Hyperlink"/>
            <w:noProof/>
          </w:rPr>
          <w:t>R v Chase – Test to Determine Whether an Assault is ‘Sexual’</w:t>
        </w:r>
        <w:r>
          <w:rPr>
            <w:noProof/>
            <w:webHidden/>
          </w:rPr>
          <w:tab/>
        </w:r>
        <w:r>
          <w:rPr>
            <w:noProof/>
            <w:webHidden/>
          </w:rPr>
          <w:fldChar w:fldCharType="begin"/>
        </w:r>
        <w:r>
          <w:rPr>
            <w:noProof/>
            <w:webHidden/>
          </w:rPr>
          <w:instrText xml:space="preserve"> PAGEREF _Toc196475780 \h </w:instrText>
        </w:r>
        <w:r>
          <w:rPr>
            <w:noProof/>
            <w:webHidden/>
          </w:rPr>
        </w:r>
        <w:r>
          <w:rPr>
            <w:noProof/>
            <w:webHidden/>
          </w:rPr>
          <w:fldChar w:fldCharType="separate"/>
        </w:r>
        <w:r>
          <w:rPr>
            <w:noProof/>
            <w:webHidden/>
          </w:rPr>
          <w:t>15</w:t>
        </w:r>
        <w:r>
          <w:rPr>
            <w:noProof/>
            <w:webHidden/>
          </w:rPr>
          <w:fldChar w:fldCharType="end"/>
        </w:r>
      </w:hyperlink>
    </w:p>
    <w:p w14:paraId="164185E7" w14:textId="7A2A46F9"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1" w:history="1">
        <w:r w:rsidRPr="00B44B45">
          <w:rPr>
            <w:rStyle w:val="Hyperlink"/>
            <w:noProof/>
          </w:rPr>
          <w:t>R v Ewanchuk – Consent</w:t>
        </w:r>
        <w:r>
          <w:rPr>
            <w:noProof/>
            <w:webHidden/>
          </w:rPr>
          <w:tab/>
        </w:r>
        <w:r>
          <w:rPr>
            <w:noProof/>
            <w:webHidden/>
          </w:rPr>
          <w:fldChar w:fldCharType="begin"/>
        </w:r>
        <w:r>
          <w:rPr>
            <w:noProof/>
            <w:webHidden/>
          </w:rPr>
          <w:instrText xml:space="preserve"> PAGEREF _Toc196475781 \h </w:instrText>
        </w:r>
        <w:r>
          <w:rPr>
            <w:noProof/>
            <w:webHidden/>
          </w:rPr>
        </w:r>
        <w:r>
          <w:rPr>
            <w:noProof/>
            <w:webHidden/>
          </w:rPr>
          <w:fldChar w:fldCharType="separate"/>
        </w:r>
        <w:r>
          <w:rPr>
            <w:noProof/>
            <w:webHidden/>
          </w:rPr>
          <w:t>15</w:t>
        </w:r>
        <w:r>
          <w:rPr>
            <w:noProof/>
            <w:webHidden/>
          </w:rPr>
          <w:fldChar w:fldCharType="end"/>
        </w:r>
      </w:hyperlink>
    </w:p>
    <w:p w14:paraId="6ABAAAB5" w14:textId="2209FE16"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2" w:history="1">
        <w:r w:rsidRPr="00B44B45">
          <w:rPr>
            <w:rStyle w:val="Hyperlink"/>
            <w:noProof/>
          </w:rPr>
          <w:t>R v Kirkpatrick – Consent Obtained under False Pretences</w:t>
        </w:r>
        <w:r>
          <w:rPr>
            <w:noProof/>
            <w:webHidden/>
          </w:rPr>
          <w:tab/>
        </w:r>
        <w:r>
          <w:rPr>
            <w:noProof/>
            <w:webHidden/>
          </w:rPr>
          <w:fldChar w:fldCharType="begin"/>
        </w:r>
        <w:r>
          <w:rPr>
            <w:noProof/>
            <w:webHidden/>
          </w:rPr>
          <w:instrText xml:space="preserve"> PAGEREF _Toc196475782 \h </w:instrText>
        </w:r>
        <w:r>
          <w:rPr>
            <w:noProof/>
            <w:webHidden/>
          </w:rPr>
        </w:r>
        <w:r>
          <w:rPr>
            <w:noProof/>
            <w:webHidden/>
          </w:rPr>
          <w:fldChar w:fldCharType="separate"/>
        </w:r>
        <w:r>
          <w:rPr>
            <w:noProof/>
            <w:webHidden/>
          </w:rPr>
          <w:t>16</w:t>
        </w:r>
        <w:r>
          <w:rPr>
            <w:noProof/>
            <w:webHidden/>
          </w:rPr>
          <w:fldChar w:fldCharType="end"/>
        </w:r>
      </w:hyperlink>
    </w:p>
    <w:p w14:paraId="1633E003" w14:textId="6694AB5A"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3" w:history="1">
        <w:r w:rsidRPr="00B44B45">
          <w:rPr>
            <w:rStyle w:val="Hyperlink"/>
            <w:noProof/>
          </w:rPr>
          <w:t>R v Hutchinson – Consent Obtained Through Fraud</w:t>
        </w:r>
        <w:r>
          <w:rPr>
            <w:noProof/>
            <w:webHidden/>
          </w:rPr>
          <w:tab/>
        </w:r>
        <w:r>
          <w:rPr>
            <w:noProof/>
            <w:webHidden/>
          </w:rPr>
          <w:fldChar w:fldCharType="begin"/>
        </w:r>
        <w:r>
          <w:rPr>
            <w:noProof/>
            <w:webHidden/>
          </w:rPr>
          <w:instrText xml:space="preserve"> PAGEREF _Toc196475783 \h </w:instrText>
        </w:r>
        <w:r>
          <w:rPr>
            <w:noProof/>
            <w:webHidden/>
          </w:rPr>
        </w:r>
        <w:r>
          <w:rPr>
            <w:noProof/>
            <w:webHidden/>
          </w:rPr>
          <w:fldChar w:fldCharType="separate"/>
        </w:r>
        <w:r>
          <w:rPr>
            <w:noProof/>
            <w:webHidden/>
          </w:rPr>
          <w:t>16</w:t>
        </w:r>
        <w:r>
          <w:rPr>
            <w:noProof/>
            <w:webHidden/>
          </w:rPr>
          <w:fldChar w:fldCharType="end"/>
        </w:r>
      </w:hyperlink>
    </w:p>
    <w:p w14:paraId="5F258909" w14:textId="222F9F8E"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84" w:history="1">
        <w:r w:rsidRPr="00B44B45">
          <w:rPr>
            <w:rStyle w:val="Hyperlink"/>
            <w:noProof/>
          </w:rPr>
          <w:t>‘Honest But Mistaken Belief’ in Consent (Mistake of Fact)</w:t>
        </w:r>
        <w:r>
          <w:rPr>
            <w:noProof/>
            <w:webHidden/>
          </w:rPr>
          <w:tab/>
        </w:r>
        <w:r>
          <w:rPr>
            <w:noProof/>
            <w:webHidden/>
          </w:rPr>
          <w:fldChar w:fldCharType="begin"/>
        </w:r>
        <w:r>
          <w:rPr>
            <w:noProof/>
            <w:webHidden/>
          </w:rPr>
          <w:instrText xml:space="preserve"> PAGEREF _Toc196475784 \h </w:instrText>
        </w:r>
        <w:r>
          <w:rPr>
            <w:noProof/>
            <w:webHidden/>
          </w:rPr>
        </w:r>
        <w:r>
          <w:rPr>
            <w:noProof/>
            <w:webHidden/>
          </w:rPr>
          <w:fldChar w:fldCharType="separate"/>
        </w:r>
        <w:r>
          <w:rPr>
            <w:noProof/>
            <w:webHidden/>
          </w:rPr>
          <w:t>18</w:t>
        </w:r>
        <w:r>
          <w:rPr>
            <w:noProof/>
            <w:webHidden/>
          </w:rPr>
          <w:fldChar w:fldCharType="end"/>
        </w:r>
      </w:hyperlink>
    </w:p>
    <w:p w14:paraId="3E071615" w14:textId="056493E0"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5" w:history="1">
        <w:r w:rsidRPr="00B44B45">
          <w:rPr>
            <w:rStyle w:val="Hyperlink"/>
            <w:noProof/>
          </w:rPr>
          <w:t>R v Pappajohn – Honest But Mistaken Belief (Unsuccesful)</w:t>
        </w:r>
        <w:r>
          <w:rPr>
            <w:noProof/>
            <w:webHidden/>
          </w:rPr>
          <w:tab/>
        </w:r>
        <w:r>
          <w:rPr>
            <w:noProof/>
            <w:webHidden/>
          </w:rPr>
          <w:fldChar w:fldCharType="begin"/>
        </w:r>
        <w:r>
          <w:rPr>
            <w:noProof/>
            <w:webHidden/>
          </w:rPr>
          <w:instrText xml:space="preserve"> PAGEREF _Toc196475785 \h </w:instrText>
        </w:r>
        <w:r>
          <w:rPr>
            <w:noProof/>
            <w:webHidden/>
          </w:rPr>
        </w:r>
        <w:r>
          <w:rPr>
            <w:noProof/>
            <w:webHidden/>
          </w:rPr>
          <w:fldChar w:fldCharType="separate"/>
        </w:r>
        <w:r>
          <w:rPr>
            <w:noProof/>
            <w:webHidden/>
          </w:rPr>
          <w:t>18</w:t>
        </w:r>
        <w:r>
          <w:rPr>
            <w:noProof/>
            <w:webHidden/>
          </w:rPr>
          <w:fldChar w:fldCharType="end"/>
        </w:r>
      </w:hyperlink>
    </w:p>
    <w:p w14:paraId="30E6E81D" w14:textId="1A89E619"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6" w:history="1">
        <w:r w:rsidRPr="00B44B45">
          <w:rPr>
            <w:rStyle w:val="Hyperlink"/>
            <w:noProof/>
          </w:rPr>
          <w:t>R v Barton – Mistake of Fact Test</w:t>
        </w:r>
        <w:r>
          <w:rPr>
            <w:noProof/>
            <w:webHidden/>
          </w:rPr>
          <w:tab/>
        </w:r>
        <w:r>
          <w:rPr>
            <w:noProof/>
            <w:webHidden/>
          </w:rPr>
          <w:fldChar w:fldCharType="begin"/>
        </w:r>
        <w:r>
          <w:rPr>
            <w:noProof/>
            <w:webHidden/>
          </w:rPr>
          <w:instrText xml:space="preserve"> PAGEREF _Toc196475786 \h </w:instrText>
        </w:r>
        <w:r>
          <w:rPr>
            <w:noProof/>
            <w:webHidden/>
          </w:rPr>
        </w:r>
        <w:r>
          <w:rPr>
            <w:noProof/>
            <w:webHidden/>
          </w:rPr>
          <w:fldChar w:fldCharType="separate"/>
        </w:r>
        <w:r>
          <w:rPr>
            <w:noProof/>
            <w:webHidden/>
          </w:rPr>
          <w:t>18</w:t>
        </w:r>
        <w:r>
          <w:rPr>
            <w:noProof/>
            <w:webHidden/>
          </w:rPr>
          <w:fldChar w:fldCharType="end"/>
        </w:r>
      </w:hyperlink>
    </w:p>
    <w:p w14:paraId="25637B20" w14:textId="28989C9C"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87" w:history="1">
        <w:r w:rsidRPr="00B44B45">
          <w:rPr>
            <w:rStyle w:val="Hyperlink"/>
            <w:noProof/>
          </w:rPr>
          <w:t>Wilful Blindness as a Counter to Mistake of Fact</w:t>
        </w:r>
        <w:r>
          <w:rPr>
            <w:noProof/>
            <w:webHidden/>
          </w:rPr>
          <w:tab/>
        </w:r>
        <w:r>
          <w:rPr>
            <w:noProof/>
            <w:webHidden/>
          </w:rPr>
          <w:fldChar w:fldCharType="begin"/>
        </w:r>
        <w:r>
          <w:rPr>
            <w:noProof/>
            <w:webHidden/>
          </w:rPr>
          <w:instrText xml:space="preserve"> PAGEREF _Toc196475787 \h </w:instrText>
        </w:r>
        <w:r>
          <w:rPr>
            <w:noProof/>
            <w:webHidden/>
          </w:rPr>
        </w:r>
        <w:r>
          <w:rPr>
            <w:noProof/>
            <w:webHidden/>
          </w:rPr>
          <w:fldChar w:fldCharType="separate"/>
        </w:r>
        <w:r>
          <w:rPr>
            <w:noProof/>
            <w:webHidden/>
          </w:rPr>
          <w:t>19</w:t>
        </w:r>
        <w:r>
          <w:rPr>
            <w:noProof/>
            <w:webHidden/>
          </w:rPr>
          <w:fldChar w:fldCharType="end"/>
        </w:r>
      </w:hyperlink>
    </w:p>
    <w:p w14:paraId="74774540" w14:textId="32E50B4F"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88" w:history="1">
        <w:r w:rsidRPr="00B44B45">
          <w:rPr>
            <w:rStyle w:val="Hyperlink"/>
            <w:noProof/>
          </w:rPr>
          <w:t>R v Sansregret – Wilful Blindness and Mistake of Fact</w:t>
        </w:r>
        <w:r>
          <w:rPr>
            <w:noProof/>
            <w:webHidden/>
          </w:rPr>
          <w:tab/>
        </w:r>
        <w:r>
          <w:rPr>
            <w:noProof/>
            <w:webHidden/>
          </w:rPr>
          <w:fldChar w:fldCharType="begin"/>
        </w:r>
        <w:r>
          <w:rPr>
            <w:noProof/>
            <w:webHidden/>
          </w:rPr>
          <w:instrText xml:space="preserve"> PAGEREF _Toc196475788 \h </w:instrText>
        </w:r>
        <w:r>
          <w:rPr>
            <w:noProof/>
            <w:webHidden/>
          </w:rPr>
        </w:r>
        <w:r>
          <w:rPr>
            <w:noProof/>
            <w:webHidden/>
          </w:rPr>
          <w:fldChar w:fldCharType="separate"/>
        </w:r>
        <w:r>
          <w:rPr>
            <w:noProof/>
            <w:webHidden/>
          </w:rPr>
          <w:t>19</w:t>
        </w:r>
        <w:r>
          <w:rPr>
            <w:noProof/>
            <w:webHidden/>
          </w:rPr>
          <w:fldChar w:fldCharType="end"/>
        </w:r>
      </w:hyperlink>
    </w:p>
    <w:p w14:paraId="1EA8A528" w14:textId="66D53692"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hyperlink w:anchor="_Toc196475789" w:history="1">
        <w:r w:rsidRPr="00B44B45">
          <w:rPr>
            <w:rStyle w:val="Hyperlink"/>
            <w:noProof/>
          </w:rPr>
          <w:t>Criminal Ne</w:t>
        </w:r>
        <w:r w:rsidRPr="00B44B45">
          <w:rPr>
            <w:rStyle w:val="Hyperlink"/>
            <w:noProof/>
          </w:rPr>
          <w:t>g</w:t>
        </w:r>
        <w:r w:rsidRPr="00B44B45">
          <w:rPr>
            <w:rStyle w:val="Hyperlink"/>
            <w:noProof/>
          </w:rPr>
          <w:t>ligence</w:t>
        </w:r>
        <w:r>
          <w:rPr>
            <w:noProof/>
            <w:webHidden/>
          </w:rPr>
          <w:tab/>
        </w:r>
        <w:r>
          <w:rPr>
            <w:noProof/>
            <w:webHidden/>
          </w:rPr>
          <w:fldChar w:fldCharType="begin"/>
        </w:r>
        <w:r>
          <w:rPr>
            <w:noProof/>
            <w:webHidden/>
          </w:rPr>
          <w:instrText xml:space="preserve"> PAGEREF _Toc196475789 \h </w:instrText>
        </w:r>
        <w:r>
          <w:rPr>
            <w:noProof/>
            <w:webHidden/>
          </w:rPr>
        </w:r>
        <w:r>
          <w:rPr>
            <w:noProof/>
            <w:webHidden/>
          </w:rPr>
          <w:fldChar w:fldCharType="separate"/>
        </w:r>
        <w:r>
          <w:rPr>
            <w:noProof/>
            <w:webHidden/>
          </w:rPr>
          <w:t>20</w:t>
        </w:r>
        <w:r>
          <w:rPr>
            <w:noProof/>
            <w:webHidden/>
          </w:rPr>
          <w:fldChar w:fldCharType="end"/>
        </w:r>
      </w:hyperlink>
    </w:p>
    <w:p w14:paraId="46D4C194" w14:textId="30ED1B37"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hyperlink w:anchor="_Toc196475790" w:history="1">
        <w:r w:rsidRPr="00B44B45">
          <w:rPr>
            <w:rStyle w:val="Hyperlink"/>
            <w:noProof/>
          </w:rPr>
          <w:t>Homicide</w:t>
        </w:r>
        <w:r>
          <w:rPr>
            <w:noProof/>
            <w:webHidden/>
          </w:rPr>
          <w:tab/>
        </w:r>
        <w:r>
          <w:rPr>
            <w:noProof/>
            <w:webHidden/>
          </w:rPr>
          <w:fldChar w:fldCharType="begin"/>
        </w:r>
        <w:r>
          <w:rPr>
            <w:noProof/>
            <w:webHidden/>
          </w:rPr>
          <w:instrText xml:space="preserve"> PAGEREF _Toc196475790 \h </w:instrText>
        </w:r>
        <w:r>
          <w:rPr>
            <w:noProof/>
            <w:webHidden/>
          </w:rPr>
        </w:r>
        <w:r>
          <w:rPr>
            <w:noProof/>
            <w:webHidden/>
          </w:rPr>
          <w:fldChar w:fldCharType="separate"/>
        </w:r>
        <w:r>
          <w:rPr>
            <w:noProof/>
            <w:webHidden/>
          </w:rPr>
          <w:t>20</w:t>
        </w:r>
        <w:r>
          <w:rPr>
            <w:noProof/>
            <w:webHidden/>
          </w:rPr>
          <w:fldChar w:fldCharType="end"/>
        </w:r>
      </w:hyperlink>
    </w:p>
    <w:p w14:paraId="6B1320A2" w14:textId="1E457010"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1" w:history="1">
        <w:r w:rsidRPr="00B44B45">
          <w:rPr>
            <w:rStyle w:val="Hyperlink"/>
            <w:noProof/>
          </w:rPr>
          <w:t>Causation – Always Consider</w:t>
        </w:r>
        <w:r>
          <w:rPr>
            <w:noProof/>
            <w:webHidden/>
          </w:rPr>
          <w:tab/>
        </w:r>
        <w:r>
          <w:rPr>
            <w:noProof/>
            <w:webHidden/>
          </w:rPr>
          <w:fldChar w:fldCharType="begin"/>
        </w:r>
        <w:r>
          <w:rPr>
            <w:noProof/>
            <w:webHidden/>
          </w:rPr>
          <w:instrText xml:space="preserve"> PAGEREF _Toc196475791 \h </w:instrText>
        </w:r>
        <w:r>
          <w:rPr>
            <w:noProof/>
            <w:webHidden/>
          </w:rPr>
        </w:r>
        <w:r>
          <w:rPr>
            <w:noProof/>
            <w:webHidden/>
          </w:rPr>
          <w:fldChar w:fldCharType="separate"/>
        </w:r>
        <w:r>
          <w:rPr>
            <w:noProof/>
            <w:webHidden/>
          </w:rPr>
          <w:t>20</w:t>
        </w:r>
        <w:r>
          <w:rPr>
            <w:noProof/>
            <w:webHidden/>
          </w:rPr>
          <w:fldChar w:fldCharType="end"/>
        </w:r>
      </w:hyperlink>
    </w:p>
    <w:p w14:paraId="57D7C6D5" w14:textId="32B78C82"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2" w:history="1">
        <w:r w:rsidRPr="00B44B45">
          <w:rPr>
            <w:rStyle w:val="Hyperlink"/>
            <w:noProof/>
          </w:rPr>
          <w:t>Remoteness</w:t>
        </w:r>
        <w:r>
          <w:rPr>
            <w:noProof/>
            <w:webHidden/>
          </w:rPr>
          <w:tab/>
        </w:r>
        <w:r>
          <w:rPr>
            <w:noProof/>
            <w:webHidden/>
          </w:rPr>
          <w:fldChar w:fldCharType="begin"/>
        </w:r>
        <w:r>
          <w:rPr>
            <w:noProof/>
            <w:webHidden/>
          </w:rPr>
          <w:instrText xml:space="preserve"> PAGEREF _Toc196475792 \h </w:instrText>
        </w:r>
        <w:r>
          <w:rPr>
            <w:noProof/>
            <w:webHidden/>
          </w:rPr>
        </w:r>
        <w:r>
          <w:rPr>
            <w:noProof/>
            <w:webHidden/>
          </w:rPr>
          <w:fldChar w:fldCharType="separate"/>
        </w:r>
        <w:r>
          <w:rPr>
            <w:noProof/>
            <w:webHidden/>
          </w:rPr>
          <w:t>20</w:t>
        </w:r>
        <w:r>
          <w:rPr>
            <w:noProof/>
            <w:webHidden/>
          </w:rPr>
          <w:fldChar w:fldCharType="end"/>
        </w:r>
      </w:hyperlink>
    </w:p>
    <w:p w14:paraId="0BF3CD72" w14:textId="2330FFBD"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3" w:history="1">
        <w:r w:rsidRPr="00B44B45">
          <w:rPr>
            <w:rStyle w:val="Hyperlink"/>
            <w:noProof/>
          </w:rPr>
          <w:t>Key Provisions</w:t>
        </w:r>
        <w:r>
          <w:rPr>
            <w:noProof/>
            <w:webHidden/>
          </w:rPr>
          <w:tab/>
        </w:r>
        <w:r>
          <w:rPr>
            <w:noProof/>
            <w:webHidden/>
          </w:rPr>
          <w:fldChar w:fldCharType="begin"/>
        </w:r>
        <w:r>
          <w:rPr>
            <w:noProof/>
            <w:webHidden/>
          </w:rPr>
          <w:instrText xml:space="preserve"> PAGEREF _Toc196475793 \h </w:instrText>
        </w:r>
        <w:r>
          <w:rPr>
            <w:noProof/>
            <w:webHidden/>
          </w:rPr>
        </w:r>
        <w:r>
          <w:rPr>
            <w:noProof/>
            <w:webHidden/>
          </w:rPr>
          <w:fldChar w:fldCharType="separate"/>
        </w:r>
        <w:r>
          <w:rPr>
            <w:noProof/>
            <w:webHidden/>
          </w:rPr>
          <w:t>21</w:t>
        </w:r>
        <w:r>
          <w:rPr>
            <w:noProof/>
            <w:webHidden/>
          </w:rPr>
          <w:fldChar w:fldCharType="end"/>
        </w:r>
      </w:hyperlink>
    </w:p>
    <w:p w14:paraId="231D4FC1" w14:textId="1E01D8FB"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4" w:history="1">
        <w:r w:rsidRPr="00B44B45">
          <w:rPr>
            <w:rStyle w:val="Hyperlink"/>
            <w:noProof/>
            <w:lang w:val="en-US"/>
          </w:rPr>
          <w:t>Unlawful Acts</w:t>
        </w:r>
        <w:r>
          <w:rPr>
            <w:noProof/>
            <w:webHidden/>
          </w:rPr>
          <w:tab/>
        </w:r>
        <w:r>
          <w:rPr>
            <w:noProof/>
            <w:webHidden/>
          </w:rPr>
          <w:fldChar w:fldCharType="begin"/>
        </w:r>
        <w:r>
          <w:rPr>
            <w:noProof/>
            <w:webHidden/>
          </w:rPr>
          <w:instrText xml:space="preserve"> PAGEREF _Toc196475794 \h </w:instrText>
        </w:r>
        <w:r>
          <w:rPr>
            <w:noProof/>
            <w:webHidden/>
          </w:rPr>
        </w:r>
        <w:r>
          <w:rPr>
            <w:noProof/>
            <w:webHidden/>
          </w:rPr>
          <w:fldChar w:fldCharType="separate"/>
        </w:r>
        <w:r>
          <w:rPr>
            <w:noProof/>
            <w:webHidden/>
          </w:rPr>
          <w:t>21</w:t>
        </w:r>
        <w:r>
          <w:rPr>
            <w:noProof/>
            <w:webHidden/>
          </w:rPr>
          <w:fldChar w:fldCharType="end"/>
        </w:r>
      </w:hyperlink>
    </w:p>
    <w:p w14:paraId="36896193" w14:textId="4961B494"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95" w:history="1">
        <w:r w:rsidRPr="00B44B45">
          <w:rPr>
            <w:rStyle w:val="Hyperlink"/>
            <w:noProof/>
            <w:lang w:val="en-US"/>
          </w:rPr>
          <w:t>Assault</w:t>
        </w:r>
        <w:r>
          <w:rPr>
            <w:noProof/>
            <w:webHidden/>
          </w:rPr>
          <w:tab/>
        </w:r>
        <w:r>
          <w:rPr>
            <w:noProof/>
            <w:webHidden/>
          </w:rPr>
          <w:fldChar w:fldCharType="begin"/>
        </w:r>
        <w:r>
          <w:rPr>
            <w:noProof/>
            <w:webHidden/>
          </w:rPr>
          <w:instrText xml:space="preserve"> PAGEREF _Toc196475795 \h </w:instrText>
        </w:r>
        <w:r>
          <w:rPr>
            <w:noProof/>
            <w:webHidden/>
          </w:rPr>
        </w:r>
        <w:r>
          <w:rPr>
            <w:noProof/>
            <w:webHidden/>
          </w:rPr>
          <w:fldChar w:fldCharType="separate"/>
        </w:r>
        <w:r>
          <w:rPr>
            <w:noProof/>
            <w:webHidden/>
          </w:rPr>
          <w:t>22</w:t>
        </w:r>
        <w:r>
          <w:rPr>
            <w:noProof/>
            <w:webHidden/>
          </w:rPr>
          <w:fldChar w:fldCharType="end"/>
        </w:r>
      </w:hyperlink>
    </w:p>
    <w:p w14:paraId="4F7122A9" w14:textId="791D3188"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6" w:history="1">
        <w:r w:rsidRPr="00B44B45">
          <w:rPr>
            <w:rStyle w:val="Hyperlink"/>
            <w:noProof/>
          </w:rPr>
          <w:t>Homicide – Actus Reus</w:t>
        </w:r>
        <w:r>
          <w:rPr>
            <w:noProof/>
            <w:webHidden/>
          </w:rPr>
          <w:tab/>
        </w:r>
        <w:r>
          <w:rPr>
            <w:noProof/>
            <w:webHidden/>
          </w:rPr>
          <w:fldChar w:fldCharType="begin"/>
        </w:r>
        <w:r>
          <w:rPr>
            <w:noProof/>
            <w:webHidden/>
          </w:rPr>
          <w:instrText xml:space="preserve"> PAGEREF _Toc196475796 \h </w:instrText>
        </w:r>
        <w:r>
          <w:rPr>
            <w:noProof/>
            <w:webHidden/>
          </w:rPr>
        </w:r>
        <w:r>
          <w:rPr>
            <w:noProof/>
            <w:webHidden/>
          </w:rPr>
          <w:fldChar w:fldCharType="separate"/>
        </w:r>
        <w:r>
          <w:rPr>
            <w:noProof/>
            <w:webHidden/>
          </w:rPr>
          <w:t>22</w:t>
        </w:r>
        <w:r>
          <w:rPr>
            <w:noProof/>
            <w:webHidden/>
          </w:rPr>
          <w:fldChar w:fldCharType="end"/>
        </w:r>
      </w:hyperlink>
    </w:p>
    <w:p w14:paraId="424B9A91" w14:textId="11012106"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797" w:history="1">
        <w:r w:rsidRPr="00B44B45">
          <w:rPr>
            <w:rStyle w:val="Hyperlink"/>
            <w:noProof/>
          </w:rPr>
          <w:t>Manslaugh</w:t>
        </w:r>
        <w:r w:rsidRPr="00B44B45">
          <w:rPr>
            <w:rStyle w:val="Hyperlink"/>
            <w:noProof/>
          </w:rPr>
          <w:t>t</w:t>
        </w:r>
        <w:r w:rsidRPr="00B44B45">
          <w:rPr>
            <w:rStyle w:val="Hyperlink"/>
            <w:noProof/>
          </w:rPr>
          <w:t>er</w:t>
        </w:r>
        <w:r>
          <w:rPr>
            <w:noProof/>
            <w:webHidden/>
          </w:rPr>
          <w:tab/>
        </w:r>
        <w:r>
          <w:rPr>
            <w:noProof/>
            <w:webHidden/>
          </w:rPr>
          <w:fldChar w:fldCharType="begin"/>
        </w:r>
        <w:r>
          <w:rPr>
            <w:noProof/>
            <w:webHidden/>
          </w:rPr>
          <w:instrText xml:space="preserve"> PAGEREF _Toc196475797 \h </w:instrText>
        </w:r>
        <w:r>
          <w:rPr>
            <w:noProof/>
            <w:webHidden/>
          </w:rPr>
        </w:r>
        <w:r>
          <w:rPr>
            <w:noProof/>
            <w:webHidden/>
          </w:rPr>
          <w:fldChar w:fldCharType="separate"/>
        </w:r>
        <w:r>
          <w:rPr>
            <w:noProof/>
            <w:webHidden/>
          </w:rPr>
          <w:t>22</w:t>
        </w:r>
        <w:r>
          <w:rPr>
            <w:noProof/>
            <w:webHidden/>
          </w:rPr>
          <w:fldChar w:fldCharType="end"/>
        </w:r>
      </w:hyperlink>
    </w:p>
    <w:p w14:paraId="6975791A" w14:textId="5FFBF041"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798" w:history="1">
        <w:r w:rsidRPr="00B44B45">
          <w:rPr>
            <w:rStyle w:val="Hyperlink"/>
            <w:noProof/>
          </w:rPr>
          <w:t>Murder reduced to manslaughter</w:t>
        </w:r>
        <w:r>
          <w:rPr>
            <w:noProof/>
            <w:webHidden/>
          </w:rPr>
          <w:tab/>
        </w:r>
        <w:r>
          <w:rPr>
            <w:noProof/>
            <w:webHidden/>
          </w:rPr>
          <w:fldChar w:fldCharType="begin"/>
        </w:r>
        <w:r>
          <w:rPr>
            <w:noProof/>
            <w:webHidden/>
          </w:rPr>
          <w:instrText xml:space="preserve"> PAGEREF _Toc196475798 \h </w:instrText>
        </w:r>
        <w:r>
          <w:rPr>
            <w:noProof/>
            <w:webHidden/>
          </w:rPr>
        </w:r>
        <w:r>
          <w:rPr>
            <w:noProof/>
            <w:webHidden/>
          </w:rPr>
          <w:fldChar w:fldCharType="separate"/>
        </w:r>
        <w:r>
          <w:rPr>
            <w:noProof/>
            <w:webHidden/>
          </w:rPr>
          <w:t>22</w:t>
        </w:r>
        <w:r>
          <w:rPr>
            <w:noProof/>
            <w:webHidden/>
          </w:rPr>
          <w:fldChar w:fldCharType="end"/>
        </w:r>
      </w:hyperlink>
    </w:p>
    <w:p w14:paraId="5AB3BEC6" w14:textId="5C13ECB0"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799" w:history="1">
        <w:r w:rsidRPr="00B44B45">
          <w:rPr>
            <w:rStyle w:val="Hyperlink"/>
            <w:noProof/>
          </w:rPr>
          <w:t>R v Creighton</w:t>
        </w:r>
        <w:r>
          <w:rPr>
            <w:noProof/>
            <w:webHidden/>
          </w:rPr>
          <w:tab/>
        </w:r>
        <w:r>
          <w:rPr>
            <w:noProof/>
            <w:webHidden/>
          </w:rPr>
          <w:fldChar w:fldCharType="begin"/>
        </w:r>
        <w:r>
          <w:rPr>
            <w:noProof/>
            <w:webHidden/>
          </w:rPr>
          <w:instrText xml:space="preserve"> PAGEREF _Toc196475799 \h </w:instrText>
        </w:r>
        <w:r>
          <w:rPr>
            <w:noProof/>
            <w:webHidden/>
          </w:rPr>
        </w:r>
        <w:r>
          <w:rPr>
            <w:noProof/>
            <w:webHidden/>
          </w:rPr>
          <w:fldChar w:fldCharType="separate"/>
        </w:r>
        <w:r>
          <w:rPr>
            <w:noProof/>
            <w:webHidden/>
          </w:rPr>
          <w:t>23</w:t>
        </w:r>
        <w:r>
          <w:rPr>
            <w:noProof/>
            <w:webHidden/>
          </w:rPr>
          <w:fldChar w:fldCharType="end"/>
        </w:r>
      </w:hyperlink>
    </w:p>
    <w:p w14:paraId="3CAA9416" w14:textId="3785FCBF"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00" w:history="1">
        <w:r w:rsidRPr="00B44B45">
          <w:rPr>
            <w:rStyle w:val="Hyperlink"/>
            <w:noProof/>
          </w:rPr>
          <w:t>Second-Deg</w:t>
        </w:r>
        <w:r w:rsidRPr="00B44B45">
          <w:rPr>
            <w:rStyle w:val="Hyperlink"/>
            <w:noProof/>
          </w:rPr>
          <w:t>r</w:t>
        </w:r>
        <w:r w:rsidRPr="00B44B45">
          <w:rPr>
            <w:rStyle w:val="Hyperlink"/>
            <w:noProof/>
          </w:rPr>
          <w:t>ee Murder</w:t>
        </w:r>
        <w:r>
          <w:rPr>
            <w:noProof/>
            <w:webHidden/>
          </w:rPr>
          <w:tab/>
        </w:r>
        <w:r>
          <w:rPr>
            <w:noProof/>
            <w:webHidden/>
          </w:rPr>
          <w:fldChar w:fldCharType="begin"/>
        </w:r>
        <w:r>
          <w:rPr>
            <w:noProof/>
            <w:webHidden/>
          </w:rPr>
          <w:instrText xml:space="preserve"> PAGEREF _Toc196475800 \h </w:instrText>
        </w:r>
        <w:r>
          <w:rPr>
            <w:noProof/>
            <w:webHidden/>
          </w:rPr>
        </w:r>
        <w:r>
          <w:rPr>
            <w:noProof/>
            <w:webHidden/>
          </w:rPr>
          <w:fldChar w:fldCharType="separate"/>
        </w:r>
        <w:r>
          <w:rPr>
            <w:noProof/>
            <w:webHidden/>
          </w:rPr>
          <w:t>24</w:t>
        </w:r>
        <w:r>
          <w:rPr>
            <w:noProof/>
            <w:webHidden/>
          </w:rPr>
          <w:fldChar w:fldCharType="end"/>
        </w:r>
      </w:hyperlink>
    </w:p>
    <w:p w14:paraId="76FFE7E1" w14:textId="3509167E"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1" w:history="1">
        <w:r w:rsidRPr="00B44B45">
          <w:rPr>
            <w:rStyle w:val="Hyperlink"/>
            <w:noProof/>
          </w:rPr>
          <w:t>R v Cooper – Meant to Cause Bodily Harm, But not to Kill</w:t>
        </w:r>
        <w:r>
          <w:rPr>
            <w:noProof/>
            <w:webHidden/>
          </w:rPr>
          <w:tab/>
        </w:r>
        <w:r>
          <w:rPr>
            <w:noProof/>
            <w:webHidden/>
          </w:rPr>
          <w:fldChar w:fldCharType="begin"/>
        </w:r>
        <w:r>
          <w:rPr>
            <w:noProof/>
            <w:webHidden/>
          </w:rPr>
          <w:instrText xml:space="preserve"> PAGEREF _Toc196475801 \h </w:instrText>
        </w:r>
        <w:r>
          <w:rPr>
            <w:noProof/>
            <w:webHidden/>
          </w:rPr>
        </w:r>
        <w:r>
          <w:rPr>
            <w:noProof/>
            <w:webHidden/>
          </w:rPr>
          <w:fldChar w:fldCharType="separate"/>
        </w:r>
        <w:r>
          <w:rPr>
            <w:noProof/>
            <w:webHidden/>
          </w:rPr>
          <w:t>25</w:t>
        </w:r>
        <w:r>
          <w:rPr>
            <w:noProof/>
            <w:webHidden/>
          </w:rPr>
          <w:fldChar w:fldCharType="end"/>
        </w:r>
      </w:hyperlink>
    </w:p>
    <w:p w14:paraId="526FA56A" w14:textId="0603267E"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2" w:history="1">
        <w:r w:rsidRPr="00B44B45">
          <w:rPr>
            <w:rStyle w:val="Hyperlink"/>
            <w:noProof/>
          </w:rPr>
          <w:t>R v Fontaine – Suicide is not Murder; Transferred Intent</w:t>
        </w:r>
        <w:r>
          <w:rPr>
            <w:noProof/>
            <w:webHidden/>
          </w:rPr>
          <w:tab/>
        </w:r>
        <w:r>
          <w:rPr>
            <w:noProof/>
            <w:webHidden/>
          </w:rPr>
          <w:fldChar w:fldCharType="begin"/>
        </w:r>
        <w:r>
          <w:rPr>
            <w:noProof/>
            <w:webHidden/>
          </w:rPr>
          <w:instrText xml:space="preserve"> PAGEREF _Toc196475802 \h </w:instrText>
        </w:r>
        <w:r>
          <w:rPr>
            <w:noProof/>
            <w:webHidden/>
          </w:rPr>
        </w:r>
        <w:r>
          <w:rPr>
            <w:noProof/>
            <w:webHidden/>
          </w:rPr>
          <w:fldChar w:fldCharType="separate"/>
        </w:r>
        <w:r>
          <w:rPr>
            <w:noProof/>
            <w:webHidden/>
          </w:rPr>
          <w:t>25</w:t>
        </w:r>
        <w:r>
          <w:rPr>
            <w:noProof/>
            <w:webHidden/>
          </w:rPr>
          <w:fldChar w:fldCharType="end"/>
        </w:r>
      </w:hyperlink>
    </w:p>
    <w:p w14:paraId="2029A4F5" w14:textId="6139CCB1"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3" w:history="1">
        <w:r w:rsidRPr="00B44B45">
          <w:rPr>
            <w:rStyle w:val="Hyperlink"/>
            <w:noProof/>
          </w:rPr>
          <w:t>R v Shand – Unlawful Object</w:t>
        </w:r>
        <w:r>
          <w:rPr>
            <w:noProof/>
            <w:webHidden/>
          </w:rPr>
          <w:tab/>
        </w:r>
        <w:r>
          <w:rPr>
            <w:noProof/>
            <w:webHidden/>
          </w:rPr>
          <w:fldChar w:fldCharType="begin"/>
        </w:r>
        <w:r>
          <w:rPr>
            <w:noProof/>
            <w:webHidden/>
          </w:rPr>
          <w:instrText xml:space="preserve"> PAGEREF _Toc196475803 \h </w:instrText>
        </w:r>
        <w:r>
          <w:rPr>
            <w:noProof/>
            <w:webHidden/>
          </w:rPr>
        </w:r>
        <w:r>
          <w:rPr>
            <w:noProof/>
            <w:webHidden/>
          </w:rPr>
          <w:fldChar w:fldCharType="separate"/>
        </w:r>
        <w:r>
          <w:rPr>
            <w:noProof/>
            <w:webHidden/>
          </w:rPr>
          <w:t>26</w:t>
        </w:r>
        <w:r>
          <w:rPr>
            <w:noProof/>
            <w:webHidden/>
          </w:rPr>
          <w:fldChar w:fldCharType="end"/>
        </w:r>
      </w:hyperlink>
    </w:p>
    <w:p w14:paraId="78AA0F7C" w14:textId="2E2E10EB"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04" w:history="1">
        <w:r w:rsidRPr="00B44B45">
          <w:rPr>
            <w:rStyle w:val="Hyperlink"/>
            <w:noProof/>
          </w:rPr>
          <w:t>First-Degree Murder</w:t>
        </w:r>
        <w:r>
          <w:rPr>
            <w:noProof/>
            <w:webHidden/>
          </w:rPr>
          <w:tab/>
        </w:r>
        <w:r>
          <w:rPr>
            <w:noProof/>
            <w:webHidden/>
          </w:rPr>
          <w:fldChar w:fldCharType="begin"/>
        </w:r>
        <w:r>
          <w:rPr>
            <w:noProof/>
            <w:webHidden/>
          </w:rPr>
          <w:instrText xml:space="preserve"> PAGEREF _Toc196475804 \h </w:instrText>
        </w:r>
        <w:r>
          <w:rPr>
            <w:noProof/>
            <w:webHidden/>
          </w:rPr>
        </w:r>
        <w:r>
          <w:rPr>
            <w:noProof/>
            <w:webHidden/>
          </w:rPr>
          <w:fldChar w:fldCharType="separate"/>
        </w:r>
        <w:r>
          <w:rPr>
            <w:noProof/>
            <w:webHidden/>
          </w:rPr>
          <w:t>27</w:t>
        </w:r>
        <w:r>
          <w:rPr>
            <w:noProof/>
            <w:webHidden/>
          </w:rPr>
          <w:fldChar w:fldCharType="end"/>
        </w:r>
      </w:hyperlink>
    </w:p>
    <w:p w14:paraId="2F210900" w14:textId="7C879E4D"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805" w:history="1">
        <w:r w:rsidRPr="00B44B45">
          <w:rPr>
            <w:rStyle w:val="Hyperlink"/>
            <w:noProof/>
          </w:rPr>
          <w:t>First-Degree Murder Test</w:t>
        </w:r>
        <w:r>
          <w:rPr>
            <w:noProof/>
            <w:webHidden/>
          </w:rPr>
          <w:tab/>
        </w:r>
        <w:r>
          <w:rPr>
            <w:noProof/>
            <w:webHidden/>
          </w:rPr>
          <w:fldChar w:fldCharType="begin"/>
        </w:r>
        <w:r>
          <w:rPr>
            <w:noProof/>
            <w:webHidden/>
          </w:rPr>
          <w:instrText xml:space="preserve"> PAGEREF _Toc196475805 \h </w:instrText>
        </w:r>
        <w:r>
          <w:rPr>
            <w:noProof/>
            <w:webHidden/>
          </w:rPr>
        </w:r>
        <w:r>
          <w:rPr>
            <w:noProof/>
            <w:webHidden/>
          </w:rPr>
          <w:fldChar w:fldCharType="separate"/>
        </w:r>
        <w:r>
          <w:rPr>
            <w:noProof/>
            <w:webHidden/>
          </w:rPr>
          <w:t>28</w:t>
        </w:r>
        <w:r>
          <w:rPr>
            <w:noProof/>
            <w:webHidden/>
          </w:rPr>
          <w:fldChar w:fldCharType="end"/>
        </w:r>
      </w:hyperlink>
    </w:p>
    <w:p w14:paraId="21630FB5" w14:textId="0655741B"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6" w:history="1">
        <w:r w:rsidRPr="00B44B45">
          <w:rPr>
            <w:rStyle w:val="Hyperlink"/>
            <w:noProof/>
          </w:rPr>
          <w:t>R v Nygaard – Attempted Murder</w:t>
        </w:r>
        <w:r>
          <w:rPr>
            <w:noProof/>
            <w:webHidden/>
          </w:rPr>
          <w:tab/>
        </w:r>
        <w:r>
          <w:rPr>
            <w:noProof/>
            <w:webHidden/>
          </w:rPr>
          <w:fldChar w:fldCharType="begin"/>
        </w:r>
        <w:r>
          <w:rPr>
            <w:noProof/>
            <w:webHidden/>
          </w:rPr>
          <w:instrText xml:space="preserve"> PAGEREF _Toc196475806 \h </w:instrText>
        </w:r>
        <w:r>
          <w:rPr>
            <w:noProof/>
            <w:webHidden/>
          </w:rPr>
        </w:r>
        <w:r>
          <w:rPr>
            <w:noProof/>
            <w:webHidden/>
          </w:rPr>
          <w:fldChar w:fldCharType="separate"/>
        </w:r>
        <w:r>
          <w:rPr>
            <w:noProof/>
            <w:webHidden/>
          </w:rPr>
          <w:t>28</w:t>
        </w:r>
        <w:r>
          <w:rPr>
            <w:noProof/>
            <w:webHidden/>
          </w:rPr>
          <w:fldChar w:fldCharType="end"/>
        </w:r>
      </w:hyperlink>
    </w:p>
    <w:p w14:paraId="705E49E6" w14:textId="1060571C"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7" w:history="1">
        <w:r w:rsidRPr="00B44B45">
          <w:rPr>
            <w:rStyle w:val="Hyperlink"/>
            <w:noProof/>
          </w:rPr>
          <w:t>R v Vaillancourt – Objective Test for Murder</w:t>
        </w:r>
        <w:r>
          <w:rPr>
            <w:noProof/>
            <w:webHidden/>
          </w:rPr>
          <w:tab/>
        </w:r>
        <w:r>
          <w:rPr>
            <w:noProof/>
            <w:webHidden/>
          </w:rPr>
          <w:fldChar w:fldCharType="begin"/>
        </w:r>
        <w:r>
          <w:rPr>
            <w:noProof/>
            <w:webHidden/>
          </w:rPr>
          <w:instrText xml:space="preserve"> PAGEREF _Toc196475807 \h </w:instrText>
        </w:r>
        <w:r>
          <w:rPr>
            <w:noProof/>
            <w:webHidden/>
          </w:rPr>
        </w:r>
        <w:r>
          <w:rPr>
            <w:noProof/>
            <w:webHidden/>
          </w:rPr>
          <w:fldChar w:fldCharType="separate"/>
        </w:r>
        <w:r>
          <w:rPr>
            <w:noProof/>
            <w:webHidden/>
          </w:rPr>
          <w:t>29</w:t>
        </w:r>
        <w:r>
          <w:rPr>
            <w:noProof/>
            <w:webHidden/>
          </w:rPr>
          <w:fldChar w:fldCharType="end"/>
        </w:r>
      </w:hyperlink>
    </w:p>
    <w:p w14:paraId="6C45F0C4" w14:textId="2871C4C6"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8" w:history="1">
        <w:r w:rsidRPr="00B44B45">
          <w:rPr>
            <w:rStyle w:val="Hyperlink"/>
            <w:noProof/>
          </w:rPr>
          <w:t>R v Collins – Murder of a Police Officer</w:t>
        </w:r>
        <w:r>
          <w:rPr>
            <w:noProof/>
            <w:webHidden/>
          </w:rPr>
          <w:tab/>
        </w:r>
        <w:r>
          <w:rPr>
            <w:noProof/>
            <w:webHidden/>
          </w:rPr>
          <w:fldChar w:fldCharType="begin"/>
        </w:r>
        <w:r>
          <w:rPr>
            <w:noProof/>
            <w:webHidden/>
          </w:rPr>
          <w:instrText xml:space="preserve"> PAGEREF _Toc196475808 \h </w:instrText>
        </w:r>
        <w:r>
          <w:rPr>
            <w:noProof/>
            <w:webHidden/>
          </w:rPr>
        </w:r>
        <w:r>
          <w:rPr>
            <w:noProof/>
            <w:webHidden/>
          </w:rPr>
          <w:fldChar w:fldCharType="separate"/>
        </w:r>
        <w:r>
          <w:rPr>
            <w:noProof/>
            <w:webHidden/>
          </w:rPr>
          <w:t>29</w:t>
        </w:r>
        <w:r>
          <w:rPr>
            <w:noProof/>
            <w:webHidden/>
          </w:rPr>
          <w:fldChar w:fldCharType="end"/>
        </w:r>
      </w:hyperlink>
    </w:p>
    <w:p w14:paraId="523284EA" w14:textId="462C024F"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09" w:history="1">
        <w:r w:rsidRPr="00B44B45">
          <w:rPr>
            <w:rStyle w:val="Hyperlink"/>
            <w:noProof/>
          </w:rPr>
          <w:t>R v Russel – S. 231(5) “While Committing”</w:t>
        </w:r>
        <w:r>
          <w:rPr>
            <w:noProof/>
            <w:webHidden/>
          </w:rPr>
          <w:tab/>
        </w:r>
        <w:r>
          <w:rPr>
            <w:noProof/>
            <w:webHidden/>
          </w:rPr>
          <w:fldChar w:fldCharType="begin"/>
        </w:r>
        <w:r>
          <w:rPr>
            <w:noProof/>
            <w:webHidden/>
          </w:rPr>
          <w:instrText xml:space="preserve"> PAGEREF _Toc196475809 \h </w:instrText>
        </w:r>
        <w:r>
          <w:rPr>
            <w:noProof/>
            <w:webHidden/>
          </w:rPr>
        </w:r>
        <w:r>
          <w:rPr>
            <w:noProof/>
            <w:webHidden/>
          </w:rPr>
          <w:fldChar w:fldCharType="separate"/>
        </w:r>
        <w:r>
          <w:rPr>
            <w:noProof/>
            <w:webHidden/>
          </w:rPr>
          <w:t>30</w:t>
        </w:r>
        <w:r>
          <w:rPr>
            <w:noProof/>
            <w:webHidden/>
          </w:rPr>
          <w:fldChar w:fldCharType="end"/>
        </w:r>
      </w:hyperlink>
    </w:p>
    <w:p w14:paraId="7721ECA1" w14:textId="374B5404"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10" w:history="1">
        <w:r w:rsidRPr="00B44B45">
          <w:rPr>
            <w:rStyle w:val="Hyperlink"/>
            <w:noProof/>
          </w:rPr>
          <w:t>Infanticide</w:t>
        </w:r>
        <w:r>
          <w:rPr>
            <w:noProof/>
            <w:webHidden/>
          </w:rPr>
          <w:tab/>
        </w:r>
        <w:r>
          <w:rPr>
            <w:noProof/>
            <w:webHidden/>
          </w:rPr>
          <w:fldChar w:fldCharType="begin"/>
        </w:r>
        <w:r>
          <w:rPr>
            <w:noProof/>
            <w:webHidden/>
          </w:rPr>
          <w:instrText xml:space="preserve"> PAGEREF _Toc196475810 \h </w:instrText>
        </w:r>
        <w:r>
          <w:rPr>
            <w:noProof/>
            <w:webHidden/>
          </w:rPr>
        </w:r>
        <w:r>
          <w:rPr>
            <w:noProof/>
            <w:webHidden/>
          </w:rPr>
          <w:fldChar w:fldCharType="separate"/>
        </w:r>
        <w:r>
          <w:rPr>
            <w:noProof/>
            <w:webHidden/>
          </w:rPr>
          <w:t>30</w:t>
        </w:r>
        <w:r>
          <w:rPr>
            <w:noProof/>
            <w:webHidden/>
          </w:rPr>
          <w:fldChar w:fldCharType="end"/>
        </w:r>
      </w:hyperlink>
    </w:p>
    <w:p w14:paraId="6B7FE4B5" w14:textId="2013A29D" w:rsidR="002F268A" w:rsidRDefault="002F268A">
      <w:pPr>
        <w:pStyle w:val="TOC1"/>
        <w:tabs>
          <w:tab w:val="right" w:leader="dot" w:pos="9350"/>
        </w:tabs>
        <w:rPr>
          <w:rFonts w:asciiTheme="minorHAnsi" w:eastAsiaTheme="minorEastAsia" w:hAnsiTheme="minorHAnsi" w:cstheme="minorBidi"/>
          <w:b w:val="0"/>
          <w:noProof/>
          <w:kern w:val="2"/>
          <w14:ligatures w14:val="standardContextual"/>
        </w:rPr>
      </w:pPr>
      <w:hyperlink w:anchor="_Toc196475811" w:history="1">
        <w:r w:rsidRPr="00B44B45">
          <w:rPr>
            <w:rStyle w:val="Hyperlink"/>
            <w:noProof/>
          </w:rPr>
          <w:t>Defences</w:t>
        </w:r>
        <w:r>
          <w:rPr>
            <w:noProof/>
            <w:webHidden/>
          </w:rPr>
          <w:tab/>
        </w:r>
        <w:r>
          <w:rPr>
            <w:noProof/>
            <w:webHidden/>
          </w:rPr>
          <w:fldChar w:fldCharType="begin"/>
        </w:r>
        <w:r>
          <w:rPr>
            <w:noProof/>
            <w:webHidden/>
          </w:rPr>
          <w:instrText xml:space="preserve"> PAGEREF _Toc196475811 \h </w:instrText>
        </w:r>
        <w:r>
          <w:rPr>
            <w:noProof/>
            <w:webHidden/>
          </w:rPr>
        </w:r>
        <w:r>
          <w:rPr>
            <w:noProof/>
            <w:webHidden/>
          </w:rPr>
          <w:fldChar w:fldCharType="separate"/>
        </w:r>
        <w:r>
          <w:rPr>
            <w:noProof/>
            <w:webHidden/>
          </w:rPr>
          <w:t>30</w:t>
        </w:r>
        <w:r>
          <w:rPr>
            <w:noProof/>
            <w:webHidden/>
          </w:rPr>
          <w:fldChar w:fldCharType="end"/>
        </w:r>
      </w:hyperlink>
    </w:p>
    <w:p w14:paraId="2475D623" w14:textId="549359FE"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12" w:history="1">
        <w:r w:rsidRPr="00B44B45">
          <w:rPr>
            <w:rStyle w:val="Hyperlink"/>
            <w:noProof/>
          </w:rPr>
          <w:t>Mistake of Law</w:t>
        </w:r>
        <w:r>
          <w:rPr>
            <w:noProof/>
            <w:webHidden/>
          </w:rPr>
          <w:tab/>
        </w:r>
        <w:r>
          <w:rPr>
            <w:noProof/>
            <w:webHidden/>
          </w:rPr>
          <w:fldChar w:fldCharType="begin"/>
        </w:r>
        <w:r>
          <w:rPr>
            <w:noProof/>
            <w:webHidden/>
          </w:rPr>
          <w:instrText xml:space="preserve"> PAGEREF _Toc196475812 \h </w:instrText>
        </w:r>
        <w:r>
          <w:rPr>
            <w:noProof/>
            <w:webHidden/>
          </w:rPr>
        </w:r>
        <w:r>
          <w:rPr>
            <w:noProof/>
            <w:webHidden/>
          </w:rPr>
          <w:fldChar w:fldCharType="separate"/>
        </w:r>
        <w:r>
          <w:rPr>
            <w:noProof/>
            <w:webHidden/>
          </w:rPr>
          <w:t>30</w:t>
        </w:r>
        <w:r>
          <w:rPr>
            <w:noProof/>
            <w:webHidden/>
          </w:rPr>
          <w:fldChar w:fldCharType="end"/>
        </w:r>
      </w:hyperlink>
    </w:p>
    <w:p w14:paraId="57A4C339" w14:textId="66AAF6D8"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13" w:history="1">
        <w:r w:rsidRPr="00B44B45">
          <w:rPr>
            <w:rStyle w:val="Hyperlink"/>
            <w:noProof/>
          </w:rPr>
          <w:t>Mental Disorder</w:t>
        </w:r>
        <w:r>
          <w:rPr>
            <w:noProof/>
            <w:webHidden/>
          </w:rPr>
          <w:tab/>
        </w:r>
        <w:r>
          <w:rPr>
            <w:noProof/>
            <w:webHidden/>
          </w:rPr>
          <w:fldChar w:fldCharType="begin"/>
        </w:r>
        <w:r>
          <w:rPr>
            <w:noProof/>
            <w:webHidden/>
          </w:rPr>
          <w:instrText xml:space="preserve"> PAGEREF _Toc196475813 \h </w:instrText>
        </w:r>
        <w:r>
          <w:rPr>
            <w:noProof/>
            <w:webHidden/>
          </w:rPr>
        </w:r>
        <w:r>
          <w:rPr>
            <w:noProof/>
            <w:webHidden/>
          </w:rPr>
          <w:fldChar w:fldCharType="separate"/>
        </w:r>
        <w:r>
          <w:rPr>
            <w:noProof/>
            <w:webHidden/>
          </w:rPr>
          <w:t>30</w:t>
        </w:r>
        <w:r>
          <w:rPr>
            <w:noProof/>
            <w:webHidden/>
          </w:rPr>
          <w:fldChar w:fldCharType="end"/>
        </w:r>
      </w:hyperlink>
    </w:p>
    <w:p w14:paraId="66E2389F" w14:textId="0770CEE3"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814" w:history="1">
        <w:r w:rsidRPr="00B44B45">
          <w:rPr>
            <w:rStyle w:val="Hyperlink"/>
            <w:noProof/>
          </w:rPr>
          <w:t>Fitness to Stand Trial</w:t>
        </w:r>
        <w:r>
          <w:rPr>
            <w:noProof/>
            <w:webHidden/>
          </w:rPr>
          <w:tab/>
        </w:r>
        <w:r>
          <w:rPr>
            <w:noProof/>
            <w:webHidden/>
          </w:rPr>
          <w:fldChar w:fldCharType="begin"/>
        </w:r>
        <w:r>
          <w:rPr>
            <w:noProof/>
            <w:webHidden/>
          </w:rPr>
          <w:instrText xml:space="preserve"> PAGEREF _Toc196475814 \h </w:instrText>
        </w:r>
        <w:r>
          <w:rPr>
            <w:noProof/>
            <w:webHidden/>
          </w:rPr>
        </w:r>
        <w:r>
          <w:rPr>
            <w:noProof/>
            <w:webHidden/>
          </w:rPr>
          <w:fldChar w:fldCharType="separate"/>
        </w:r>
        <w:r>
          <w:rPr>
            <w:noProof/>
            <w:webHidden/>
          </w:rPr>
          <w:t>32</w:t>
        </w:r>
        <w:r>
          <w:rPr>
            <w:noProof/>
            <w:webHidden/>
          </w:rPr>
          <w:fldChar w:fldCharType="end"/>
        </w:r>
      </w:hyperlink>
    </w:p>
    <w:p w14:paraId="0FA32094" w14:textId="357A0DE3"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15" w:history="1">
        <w:r w:rsidRPr="00B44B45">
          <w:rPr>
            <w:rStyle w:val="Hyperlink"/>
            <w:noProof/>
          </w:rPr>
          <w:t>Intoxication</w:t>
        </w:r>
        <w:r>
          <w:rPr>
            <w:noProof/>
            <w:webHidden/>
          </w:rPr>
          <w:tab/>
        </w:r>
        <w:r>
          <w:rPr>
            <w:noProof/>
            <w:webHidden/>
          </w:rPr>
          <w:fldChar w:fldCharType="begin"/>
        </w:r>
        <w:r>
          <w:rPr>
            <w:noProof/>
            <w:webHidden/>
          </w:rPr>
          <w:instrText xml:space="preserve"> PAGEREF _Toc196475815 \h </w:instrText>
        </w:r>
        <w:r>
          <w:rPr>
            <w:noProof/>
            <w:webHidden/>
          </w:rPr>
        </w:r>
        <w:r>
          <w:rPr>
            <w:noProof/>
            <w:webHidden/>
          </w:rPr>
          <w:fldChar w:fldCharType="separate"/>
        </w:r>
        <w:r>
          <w:rPr>
            <w:noProof/>
            <w:webHidden/>
          </w:rPr>
          <w:t>32</w:t>
        </w:r>
        <w:r>
          <w:rPr>
            <w:noProof/>
            <w:webHidden/>
          </w:rPr>
          <w:fldChar w:fldCharType="end"/>
        </w:r>
      </w:hyperlink>
    </w:p>
    <w:p w14:paraId="00258810" w14:textId="44960B0D" w:rsidR="002F268A" w:rsidRDefault="002F268A">
      <w:pPr>
        <w:pStyle w:val="TOC3"/>
        <w:tabs>
          <w:tab w:val="right" w:leader="dot" w:pos="9350"/>
        </w:tabs>
        <w:rPr>
          <w:rFonts w:asciiTheme="minorHAnsi" w:eastAsiaTheme="minorEastAsia" w:hAnsiTheme="minorHAnsi" w:cstheme="minorBidi"/>
          <w:noProof/>
          <w:kern w:val="2"/>
          <w14:ligatures w14:val="standardContextual"/>
        </w:rPr>
      </w:pPr>
      <w:hyperlink w:anchor="_Toc196475816" w:history="1">
        <w:r w:rsidRPr="00B44B45">
          <w:rPr>
            <w:rStyle w:val="Hyperlink"/>
            <w:noProof/>
          </w:rPr>
          <w:t>Case Law</w:t>
        </w:r>
        <w:r>
          <w:rPr>
            <w:noProof/>
            <w:webHidden/>
          </w:rPr>
          <w:tab/>
        </w:r>
        <w:r>
          <w:rPr>
            <w:noProof/>
            <w:webHidden/>
          </w:rPr>
          <w:fldChar w:fldCharType="begin"/>
        </w:r>
        <w:r>
          <w:rPr>
            <w:noProof/>
            <w:webHidden/>
          </w:rPr>
          <w:instrText xml:space="preserve"> PAGEREF _Toc196475816 \h </w:instrText>
        </w:r>
        <w:r>
          <w:rPr>
            <w:noProof/>
            <w:webHidden/>
          </w:rPr>
        </w:r>
        <w:r>
          <w:rPr>
            <w:noProof/>
            <w:webHidden/>
          </w:rPr>
          <w:fldChar w:fldCharType="separate"/>
        </w:r>
        <w:r>
          <w:rPr>
            <w:noProof/>
            <w:webHidden/>
          </w:rPr>
          <w:t>33</w:t>
        </w:r>
        <w:r>
          <w:rPr>
            <w:noProof/>
            <w:webHidden/>
          </w:rPr>
          <w:fldChar w:fldCharType="end"/>
        </w:r>
      </w:hyperlink>
    </w:p>
    <w:p w14:paraId="3AE18D6D" w14:textId="501EE795"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17" w:history="1">
        <w:r w:rsidRPr="00B44B45">
          <w:rPr>
            <w:rStyle w:val="Hyperlink"/>
            <w:noProof/>
          </w:rPr>
          <w:t>DPP v Beard – Intoxication Defence</w:t>
        </w:r>
        <w:r>
          <w:rPr>
            <w:noProof/>
            <w:webHidden/>
          </w:rPr>
          <w:tab/>
        </w:r>
        <w:r>
          <w:rPr>
            <w:noProof/>
            <w:webHidden/>
          </w:rPr>
          <w:fldChar w:fldCharType="begin"/>
        </w:r>
        <w:r>
          <w:rPr>
            <w:noProof/>
            <w:webHidden/>
          </w:rPr>
          <w:instrText xml:space="preserve"> PAGEREF _Toc196475817 \h </w:instrText>
        </w:r>
        <w:r>
          <w:rPr>
            <w:noProof/>
            <w:webHidden/>
          </w:rPr>
        </w:r>
        <w:r>
          <w:rPr>
            <w:noProof/>
            <w:webHidden/>
          </w:rPr>
          <w:fldChar w:fldCharType="separate"/>
        </w:r>
        <w:r>
          <w:rPr>
            <w:noProof/>
            <w:webHidden/>
          </w:rPr>
          <w:t>33</w:t>
        </w:r>
        <w:r>
          <w:rPr>
            <w:noProof/>
            <w:webHidden/>
          </w:rPr>
          <w:fldChar w:fldCharType="end"/>
        </w:r>
      </w:hyperlink>
    </w:p>
    <w:p w14:paraId="79FB709A" w14:textId="43746BC2" w:rsidR="002F268A" w:rsidRDefault="002F268A">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96475818" w:history="1">
        <w:r w:rsidRPr="00B44B45">
          <w:rPr>
            <w:rStyle w:val="Hyperlink"/>
            <w:noProof/>
          </w:rPr>
          <w:t>Automatism</w:t>
        </w:r>
        <w:r>
          <w:rPr>
            <w:noProof/>
            <w:webHidden/>
          </w:rPr>
          <w:tab/>
        </w:r>
        <w:r>
          <w:rPr>
            <w:noProof/>
            <w:webHidden/>
          </w:rPr>
          <w:fldChar w:fldCharType="begin"/>
        </w:r>
        <w:r>
          <w:rPr>
            <w:noProof/>
            <w:webHidden/>
          </w:rPr>
          <w:instrText xml:space="preserve"> PAGEREF _Toc196475818 \h </w:instrText>
        </w:r>
        <w:r>
          <w:rPr>
            <w:noProof/>
            <w:webHidden/>
          </w:rPr>
        </w:r>
        <w:r>
          <w:rPr>
            <w:noProof/>
            <w:webHidden/>
          </w:rPr>
          <w:fldChar w:fldCharType="separate"/>
        </w:r>
        <w:r>
          <w:rPr>
            <w:noProof/>
            <w:webHidden/>
          </w:rPr>
          <w:t>34</w:t>
        </w:r>
        <w:r>
          <w:rPr>
            <w:noProof/>
            <w:webHidden/>
          </w:rPr>
          <w:fldChar w:fldCharType="end"/>
        </w:r>
      </w:hyperlink>
    </w:p>
    <w:p w14:paraId="3E1BC2A6" w14:textId="22092C34"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19" w:history="1">
        <w:r w:rsidRPr="00B44B45">
          <w:rPr>
            <w:rStyle w:val="Hyperlink"/>
            <w:noProof/>
          </w:rPr>
          <w:t>R v Parks – Automatism</w:t>
        </w:r>
        <w:r>
          <w:rPr>
            <w:noProof/>
            <w:webHidden/>
          </w:rPr>
          <w:tab/>
        </w:r>
        <w:r>
          <w:rPr>
            <w:noProof/>
            <w:webHidden/>
          </w:rPr>
          <w:fldChar w:fldCharType="begin"/>
        </w:r>
        <w:r>
          <w:rPr>
            <w:noProof/>
            <w:webHidden/>
          </w:rPr>
          <w:instrText xml:space="preserve"> PAGEREF _Toc196475819 \h </w:instrText>
        </w:r>
        <w:r>
          <w:rPr>
            <w:noProof/>
            <w:webHidden/>
          </w:rPr>
        </w:r>
        <w:r>
          <w:rPr>
            <w:noProof/>
            <w:webHidden/>
          </w:rPr>
          <w:fldChar w:fldCharType="separate"/>
        </w:r>
        <w:r>
          <w:rPr>
            <w:noProof/>
            <w:webHidden/>
          </w:rPr>
          <w:t>35</w:t>
        </w:r>
        <w:r>
          <w:rPr>
            <w:noProof/>
            <w:webHidden/>
          </w:rPr>
          <w:fldChar w:fldCharType="end"/>
        </w:r>
      </w:hyperlink>
    </w:p>
    <w:p w14:paraId="4A073A23" w14:textId="15866853" w:rsidR="002F268A" w:rsidRDefault="002F268A">
      <w:pPr>
        <w:pStyle w:val="TOC4"/>
        <w:tabs>
          <w:tab w:val="right" w:leader="dot" w:pos="9350"/>
        </w:tabs>
        <w:rPr>
          <w:rFonts w:asciiTheme="minorHAnsi" w:eastAsiaTheme="minorEastAsia" w:hAnsiTheme="minorHAnsi" w:cstheme="minorBidi"/>
          <w:i w:val="0"/>
          <w:noProof/>
          <w:color w:val="auto"/>
          <w:kern w:val="2"/>
          <w14:ligatures w14:val="standardContextual"/>
        </w:rPr>
      </w:pPr>
      <w:hyperlink w:anchor="_Toc196475820" w:history="1">
        <w:r w:rsidRPr="00B44B45">
          <w:rPr>
            <w:rStyle w:val="Hyperlink"/>
            <w:noProof/>
          </w:rPr>
          <w:t>R v Stone – Automatism Test</w:t>
        </w:r>
        <w:r>
          <w:rPr>
            <w:noProof/>
            <w:webHidden/>
          </w:rPr>
          <w:tab/>
        </w:r>
        <w:r>
          <w:rPr>
            <w:noProof/>
            <w:webHidden/>
          </w:rPr>
          <w:fldChar w:fldCharType="begin"/>
        </w:r>
        <w:r>
          <w:rPr>
            <w:noProof/>
            <w:webHidden/>
          </w:rPr>
          <w:instrText xml:space="preserve"> PAGEREF _Toc196475820 \h </w:instrText>
        </w:r>
        <w:r>
          <w:rPr>
            <w:noProof/>
            <w:webHidden/>
          </w:rPr>
        </w:r>
        <w:r>
          <w:rPr>
            <w:noProof/>
            <w:webHidden/>
          </w:rPr>
          <w:fldChar w:fldCharType="separate"/>
        </w:r>
        <w:r>
          <w:rPr>
            <w:noProof/>
            <w:webHidden/>
          </w:rPr>
          <w:t>35</w:t>
        </w:r>
        <w:r>
          <w:rPr>
            <w:noProof/>
            <w:webHidden/>
          </w:rPr>
          <w:fldChar w:fldCharType="end"/>
        </w:r>
      </w:hyperlink>
    </w:p>
    <w:p w14:paraId="34716C1C" w14:textId="10AA7054" w:rsidR="002F268A" w:rsidRDefault="002F268A" w:rsidP="002F268A">
      <w:pPr>
        <w:rPr>
          <w:b/>
          <w:bCs/>
          <w:color w:val="FFFFFF" w:themeColor="background1"/>
        </w:rPr>
      </w:pPr>
      <w:r>
        <w:rPr>
          <w:b/>
          <w:bCs/>
          <w:color w:val="FFFFFF" w:themeColor="background1"/>
        </w:rPr>
        <w:lastRenderedPageBreak/>
        <w:fldChar w:fldCharType="end"/>
      </w:r>
    </w:p>
    <w:p w14:paraId="6B08704A" w14:textId="4DD78E59" w:rsidR="002F268A" w:rsidRPr="006D3713" w:rsidRDefault="00BB5DD5" w:rsidP="002F268A">
      <w:pPr>
        <w:shd w:val="clear" w:color="auto" w:fill="4EA72E" w:themeFill="accent6"/>
        <w:jc w:val="center"/>
        <w:rPr>
          <w:b/>
          <w:bCs/>
          <w:color w:val="FFFFFF" w:themeColor="background1"/>
        </w:rPr>
      </w:pPr>
      <w:r w:rsidRPr="006D3713">
        <w:rPr>
          <w:b/>
          <w:bCs/>
          <w:color w:val="FFFFFF" w:themeColor="background1"/>
        </w:rPr>
        <w:t>Criminal Law – Kene – Winter Summary</w:t>
      </w:r>
    </w:p>
    <w:p w14:paraId="3D957F5A" w14:textId="77777777" w:rsidR="00DB792C" w:rsidRDefault="00DB792C" w:rsidP="00DB792C"/>
    <w:p w14:paraId="3B1890A7" w14:textId="3C4BA8BF" w:rsidR="00BB5DD5" w:rsidRPr="006D3713" w:rsidRDefault="00BB5DD5" w:rsidP="00BB5DD5">
      <w:pPr>
        <w:pStyle w:val="Heading1"/>
      </w:pPr>
      <w:bookmarkStart w:id="0" w:name="_Toc196475753"/>
      <w:r w:rsidRPr="006D3713">
        <w:t>Modes of Participation</w:t>
      </w:r>
      <w:bookmarkEnd w:id="0"/>
    </w:p>
    <w:p w14:paraId="7A5E37DB" w14:textId="2A34249E" w:rsidR="00BB5DD5" w:rsidRPr="006D3713" w:rsidRDefault="00BB5DD5" w:rsidP="00BB5DD5">
      <w:pPr>
        <w:pStyle w:val="ListParagraph"/>
        <w:numPr>
          <w:ilvl w:val="0"/>
          <w:numId w:val="1"/>
        </w:numPr>
      </w:pPr>
      <w:r w:rsidRPr="006D3713">
        <w:t>Actual Commission</w:t>
      </w:r>
    </w:p>
    <w:p w14:paraId="41BDB249" w14:textId="2B467183" w:rsidR="00BB5DD5" w:rsidRPr="006D3713" w:rsidRDefault="00BB5DD5" w:rsidP="00BB5DD5">
      <w:pPr>
        <w:pStyle w:val="ListParagraph"/>
        <w:numPr>
          <w:ilvl w:val="0"/>
          <w:numId w:val="1"/>
        </w:numPr>
      </w:pPr>
      <w:r w:rsidRPr="006D3713">
        <w:t>Aiding and Abetting</w:t>
      </w:r>
    </w:p>
    <w:p w14:paraId="0DC050FF" w14:textId="1FAEB92B" w:rsidR="00BB5DD5" w:rsidRPr="006D3713" w:rsidRDefault="00BB5DD5" w:rsidP="00BB5DD5">
      <w:pPr>
        <w:pStyle w:val="ListParagraph"/>
        <w:numPr>
          <w:ilvl w:val="0"/>
          <w:numId w:val="1"/>
        </w:numPr>
      </w:pPr>
      <w:r w:rsidRPr="006D3713">
        <w:t>Counselling</w:t>
      </w:r>
    </w:p>
    <w:p w14:paraId="2E24C44F" w14:textId="23E5F70B" w:rsidR="00BB5DD5" w:rsidRDefault="00BB5DD5" w:rsidP="00BB5DD5">
      <w:pPr>
        <w:pStyle w:val="ListParagraph"/>
        <w:numPr>
          <w:ilvl w:val="0"/>
          <w:numId w:val="1"/>
        </w:numPr>
      </w:pPr>
      <w:r w:rsidRPr="006D3713">
        <w:t>Common Intention</w:t>
      </w:r>
    </w:p>
    <w:p w14:paraId="657DEC66" w14:textId="77777777" w:rsidR="004349A1" w:rsidRPr="006D3713" w:rsidRDefault="004349A1" w:rsidP="004349A1">
      <w:pPr>
        <w:pStyle w:val="ListParagraph"/>
      </w:pPr>
    </w:p>
    <w:p w14:paraId="310C39E6" w14:textId="62D098E0" w:rsidR="00BB5DD5" w:rsidRPr="006D3713" w:rsidRDefault="00F73DF8" w:rsidP="00DB792C">
      <w:pPr>
        <w:pStyle w:val="Heading2"/>
      </w:pPr>
      <w:bookmarkStart w:id="1" w:name="_Toc196475754"/>
      <w:r w:rsidRPr="006D3713">
        <w:t>Aiding and Abetting</w:t>
      </w:r>
      <w:bookmarkEnd w:id="1"/>
    </w:p>
    <w:p w14:paraId="2553B14E" w14:textId="5265AFB6" w:rsidR="00BB5DD5" w:rsidRPr="006D3713" w:rsidRDefault="00BB5DD5" w:rsidP="00BB5DD5">
      <w:pPr>
        <w:pStyle w:val="ListParagraph"/>
        <w:numPr>
          <w:ilvl w:val="0"/>
          <w:numId w:val="2"/>
        </w:numPr>
      </w:pPr>
      <w:r w:rsidRPr="006D3713">
        <w:rPr>
          <w:b/>
          <w:bCs/>
        </w:rPr>
        <w:t>CC s. 21(1)</w:t>
      </w:r>
      <w:r w:rsidRPr="006D3713">
        <w:t xml:space="preserve"> </w:t>
      </w:r>
      <w:proofErr w:type="spellStart"/>
      <w:r w:rsidRPr="006D3713">
        <w:t>Every one</w:t>
      </w:r>
      <w:proofErr w:type="spellEnd"/>
      <w:r w:rsidRPr="006D3713">
        <w:t xml:space="preserve"> is party to an offence who</w:t>
      </w:r>
    </w:p>
    <w:p w14:paraId="421D760A" w14:textId="6EFE6DED" w:rsidR="00BB5DD5" w:rsidRPr="006D3713" w:rsidRDefault="00BB5DD5" w:rsidP="00BB5DD5">
      <w:pPr>
        <w:pStyle w:val="ListParagraph"/>
        <w:numPr>
          <w:ilvl w:val="1"/>
          <w:numId w:val="2"/>
        </w:numPr>
      </w:pPr>
      <w:r w:rsidRPr="006D3713">
        <w:t>(a) actually commits it;</w:t>
      </w:r>
    </w:p>
    <w:p w14:paraId="7C341FAC" w14:textId="7C8A7F95" w:rsidR="00BB5DD5" w:rsidRPr="006D3713" w:rsidRDefault="00BB5DD5" w:rsidP="00BB5DD5">
      <w:pPr>
        <w:pStyle w:val="ListParagraph"/>
        <w:numPr>
          <w:ilvl w:val="1"/>
          <w:numId w:val="2"/>
        </w:numPr>
      </w:pPr>
      <w:r w:rsidRPr="006D3713">
        <w:t>(b) does or omits to do anything for the purpose of aiding any person to commit it; or</w:t>
      </w:r>
    </w:p>
    <w:p w14:paraId="2F9CAA8A" w14:textId="01B0840E" w:rsidR="00A56EB5" w:rsidRDefault="00BB5DD5" w:rsidP="00A56EB5">
      <w:pPr>
        <w:pStyle w:val="ListParagraph"/>
        <w:numPr>
          <w:ilvl w:val="1"/>
          <w:numId w:val="2"/>
        </w:numPr>
      </w:pPr>
      <w:r w:rsidRPr="006D3713">
        <w:t xml:space="preserve">(c) abets any person in committing it </w:t>
      </w:r>
    </w:p>
    <w:p w14:paraId="49A727F5" w14:textId="482EC75E" w:rsidR="00424B36" w:rsidRPr="006D3713" w:rsidRDefault="00424B36" w:rsidP="00424B36">
      <w:pPr>
        <w:pStyle w:val="ListParagraph"/>
        <w:numPr>
          <w:ilvl w:val="0"/>
          <w:numId w:val="2"/>
        </w:numPr>
      </w:pPr>
      <w:r w:rsidRPr="00424B36">
        <w:t>Aiding means to assist the principal actor in committing the act (</w:t>
      </w:r>
      <w:r w:rsidRPr="00424B36">
        <w:rPr>
          <w:i/>
          <w:iCs/>
        </w:rPr>
        <w:t>Greyeyes</w:t>
      </w:r>
      <w:r w:rsidRPr="00424B36">
        <w:t>)</w:t>
      </w:r>
    </w:p>
    <w:p w14:paraId="0E41917A" w14:textId="77777777" w:rsidR="00F73DF8" w:rsidRPr="006D3713" w:rsidRDefault="00F73DF8" w:rsidP="00F73DF8">
      <w:pPr>
        <w:pStyle w:val="ListParagraph"/>
        <w:numPr>
          <w:ilvl w:val="0"/>
          <w:numId w:val="2"/>
        </w:numPr>
      </w:pPr>
      <w:r w:rsidRPr="006D3713">
        <w:rPr>
          <w:b/>
          <w:bCs/>
          <w:color w:val="0070C0"/>
        </w:rPr>
        <w:t>Actus Reus</w:t>
      </w:r>
      <w:r w:rsidRPr="006D3713">
        <w:rPr>
          <w:color w:val="0070C0"/>
        </w:rPr>
        <w:t xml:space="preserve"> </w:t>
      </w:r>
      <w:r w:rsidRPr="006D3713">
        <w:sym w:font="Wingdings" w:char="F0E0"/>
      </w:r>
      <w:r w:rsidRPr="006D3713">
        <w:t xml:space="preserve"> what degree of participation is required to meet the actus reus requirements for aiding and abetting?</w:t>
      </w:r>
    </w:p>
    <w:p w14:paraId="0476C01A" w14:textId="77777777" w:rsidR="00F73DF8" w:rsidRPr="006D3713" w:rsidRDefault="00F73DF8" w:rsidP="00F73DF8">
      <w:pPr>
        <w:pStyle w:val="ListParagraph"/>
        <w:numPr>
          <w:ilvl w:val="1"/>
          <w:numId w:val="2"/>
        </w:numPr>
      </w:pPr>
      <w:r w:rsidRPr="006D3713">
        <w:t>Depends on the offence</w:t>
      </w:r>
    </w:p>
    <w:p w14:paraId="555C550A" w14:textId="455BC54B" w:rsidR="00F73DF8" w:rsidRPr="006D3713" w:rsidRDefault="00F73DF8" w:rsidP="006D3713">
      <w:pPr>
        <w:pStyle w:val="ListParagraph"/>
        <w:numPr>
          <w:ilvl w:val="0"/>
          <w:numId w:val="2"/>
        </w:numPr>
      </w:pPr>
      <w:r w:rsidRPr="006D3713">
        <w:rPr>
          <w:b/>
          <w:bCs/>
          <w:color w:val="0070C0"/>
        </w:rPr>
        <w:t>Mens Rea</w:t>
      </w:r>
      <w:r w:rsidRPr="006D3713">
        <w:rPr>
          <w:color w:val="0070C0"/>
        </w:rPr>
        <w:t xml:space="preserve"> </w:t>
      </w:r>
      <w:r w:rsidRPr="006D3713">
        <w:sym w:font="Wingdings" w:char="F0E0"/>
      </w:r>
      <w:r w:rsidRPr="006D3713">
        <w:t xml:space="preserve"> What fault element is required to meet the mens rea requirements for aiding and abetting?</w:t>
      </w:r>
    </w:p>
    <w:p w14:paraId="523756A5" w14:textId="77777777" w:rsidR="00F73DF8" w:rsidRPr="006D3713" w:rsidRDefault="00F73DF8" w:rsidP="00F73DF8">
      <w:pPr>
        <w:pStyle w:val="ListParagraph"/>
        <w:numPr>
          <w:ilvl w:val="1"/>
          <w:numId w:val="2"/>
        </w:numPr>
      </w:pPr>
      <w:r w:rsidRPr="006D3713">
        <w:rPr>
          <w:b/>
          <w:bCs/>
        </w:rPr>
        <w:t>Intent</w:t>
      </w:r>
      <w:r w:rsidRPr="006D3713">
        <w:t xml:space="preserve"> to Assist (</w:t>
      </w:r>
      <w:r w:rsidRPr="006D3713">
        <w:rPr>
          <w:i/>
          <w:iCs/>
        </w:rPr>
        <w:t>Hibbert</w:t>
      </w:r>
      <w:r w:rsidRPr="006D3713">
        <w:t>)</w:t>
      </w:r>
    </w:p>
    <w:p w14:paraId="421A3771" w14:textId="5B689F21" w:rsidR="00F73DF8" w:rsidRDefault="00F73DF8" w:rsidP="00F73DF8">
      <w:pPr>
        <w:pStyle w:val="ListParagraph"/>
        <w:numPr>
          <w:ilvl w:val="1"/>
          <w:numId w:val="2"/>
        </w:numPr>
      </w:pPr>
      <w:r w:rsidRPr="006D3713">
        <w:rPr>
          <w:b/>
          <w:bCs/>
        </w:rPr>
        <w:t>Knowledge</w:t>
      </w:r>
      <w:r w:rsidRPr="006D3713">
        <w:t xml:space="preserve"> of the </w:t>
      </w:r>
      <w:r w:rsidRPr="006D3713">
        <w:rPr>
          <w:b/>
          <w:bCs/>
        </w:rPr>
        <w:t>type</w:t>
      </w:r>
      <w:r w:rsidRPr="006D3713">
        <w:t xml:space="preserve"> but </w:t>
      </w:r>
      <w:r w:rsidRPr="006D3713">
        <w:rPr>
          <w:b/>
          <w:bCs/>
        </w:rPr>
        <w:t>not the exact nature</w:t>
      </w:r>
      <w:r w:rsidRPr="006D3713">
        <w:t xml:space="preserve"> of the crime to be committed </w:t>
      </w:r>
      <w:r w:rsidR="006D3713" w:rsidRPr="006D3713">
        <w:t xml:space="preserve">is sufficient </w:t>
      </w:r>
      <w:r w:rsidRPr="006D3713">
        <w:t>(</w:t>
      </w:r>
      <w:r w:rsidRPr="006D3713">
        <w:rPr>
          <w:i/>
          <w:iCs/>
        </w:rPr>
        <w:t>Briscoe</w:t>
      </w:r>
      <w:r w:rsidRPr="006D3713">
        <w:t>)</w:t>
      </w:r>
    </w:p>
    <w:p w14:paraId="732F323F" w14:textId="77777777" w:rsidR="004349A1" w:rsidRPr="006D3713" w:rsidRDefault="004349A1" w:rsidP="004349A1">
      <w:pPr>
        <w:pStyle w:val="ListParagraph"/>
        <w:ind w:left="1440"/>
      </w:pPr>
    </w:p>
    <w:p w14:paraId="244FC9CE" w14:textId="07DC00A3" w:rsidR="00A56EB5" w:rsidRPr="00DB792C" w:rsidRDefault="00F73DF8" w:rsidP="00DB792C">
      <w:pPr>
        <w:pStyle w:val="Heading3"/>
      </w:pPr>
      <w:bookmarkStart w:id="2" w:name="_Toc196475755"/>
      <w:r w:rsidRPr="00DB792C">
        <w:t xml:space="preserve">Case Law – </w:t>
      </w:r>
      <w:r w:rsidR="006D3713" w:rsidRPr="00DB792C">
        <w:t>Modes of Participation</w:t>
      </w:r>
      <w:r w:rsidR="00A56EB5" w:rsidRPr="00DB792C">
        <w:t>:</w:t>
      </w:r>
      <w:bookmarkEnd w:id="2"/>
    </w:p>
    <w:p w14:paraId="44631724" w14:textId="1F54ECF8" w:rsidR="00F73DF8" w:rsidRPr="006D3713" w:rsidRDefault="00F73DF8" w:rsidP="006D3713">
      <w:pPr>
        <w:pStyle w:val="ListParagraph"/>
        <w:numPr>
          <w:ilvl w:val="0"/>
          <w:numId w:val="2"/>
        </w:numPr>
      </w:pPr>
      <w:r w:rsidRPr="00F73DF8">
        <w:rPr>
          <w:b/>
          <w:bCs/>
        </w:rPr>
        <w:t>21(1)(b)(c)</w:t>
      </w:r>
      <w:r w:rsidRPr="00F73DF8">
        <w:t xml:space="preserve"> makes </w:t>
      </w:r>
      <w:r w:rsidRPr="00F73DF8">
        <w:rPr>
          <w:u w:val="single"/>
        </w:rPr>
        <w:t>perpetrators</w:t>
      </w:r>
      <w:r w:rsidRPr="00F73DF8">
        <w:t xml:space="preserve">, </w:t>
      </w:r>
      <w:r w:rsidRPr="00F73DF8">
        <w:rPr>
          <w:u w:val="single"/>
        </w:rPr>
        <w:t>aiders</w:t>
      </w:r>
      <w:r w:rsidRPr="00F73DF8">
        <w:t xml:space="preserve">, and </w:t>
      </w:r>
      <w:r w:rsidRPr="00F73DF8">
        <w:rPr>
          <w:u w:val="single"/>
        </w:rPr>
        <w:t>abettors</w:t>
      </w:r>
      <w:r w:rsidRPr="00F73DF8">
        <w:t xml:space="preserve"> </w:t>
      </w:r>
      <w:r w:rsidRPr="00F73DF8">
        <w:rPr>
          <w:b/>
          <w:bCs/>
          <w:u w:val="single"/>
        </w:rPr>
        <w:t>equally liable</w:t>
      </w:r>
      <w:r w:rsidRPr="00F73DF8">
        <w:t>, even if they did not commit the full offence</w:t>
      </w:r>
      <w:r w:rsidRPr="006D3713">
        <w:t xml:space="preserve"> (</w:t>
      </w:r>
      <w:r w:rsidRPr="006D3713">
        <w:rPr>
          <w:i/>
          <w:iCs/>
        </w:rPr>
        <w:t>Briscoe</w:t>
      </w:r>
      <w:r w:rsidRPr="006D3713">
        <w:t xml:space="preserve">; </w:t>
      </w:r>
      <w:r w:rsidRPr="006D3713">
        <w:rPr>
          <w:i/>
          <w:iCs/>
        </w:rPr>
        <w:t>Pickton</w:t>
      </w:r>
      <w:r w:rsidRPr="006D3713">
        <w:t>)</w:t>
      </w:r>
    </w:p>
    <w:p w14:paraId="54EB9CAA" w14:textId="3EDF9DB3" w:rsidR="00A56EB5" w:rsidRPr="006D3713" w:rsidRDefault="00A56EB5" w:rsidP="006D3713">
      <w:pPr>
        <w:pStyle w:val="ListParagraph"/>
        <w:numPr>
          <w:ilvl w:val="0"/>
          <w:numId w:val="2"/>
        </w:numPr>
        <w:rPr>
          <w:b/>
          <w:bCs/>
        </w:rPr>
      </w:pPr>
      <w:r w:rsidRPr="006D3713">
        <w:t xml:space="preserve">Breach of Sections 21 and 22 is such that they apply </w:t>
      </w:r>
      <w:r w:rsidR="00F73DF8" w:rsidRPr="006D3713">
        <w:t xml:space="preserve">even </w:t>
      </w:r>
      <w:r w:rsidRPr="006D3713">
        <w:t xml:space="preserve">to those with </w:t>
      </w:r>
      <w:r w:rsidRPr="006D3713">
        <w:rPr>
          <w:b/>
          <w:bCs/>
        </w:rPr>
        <w:t>minor</w:t>
      </w:r>
      <w:r w:rsidR="00F73DF8" w:rsidRPr="006D3713">
        <w:rPr>
          <w:b/>
          <w:bCs/>
        </w:rPr>
        <w:t xml:space="preserve"> </w:t>
      </w:r>
      <w:r w:rsidRPr="006D3713">
        <w:rPr>
          <w:b/>
          <w:bCs/>
        </w:rPr>
        <w:t>involvement</w:t>
      </w:r>
    </w:p>
    <w:p w14:paraId="74AA05BD" w14:textId="1684F989" w:rsidR="00F73DF8" w:rsidRPr="006D3713" w:rsidRDefault="00F73DF8" w:rsidP="006D3713">
      <w:pPr>
        <w:pStyle w:val="ListParagraph"/>
        <w:numPr>
          <w:ilvl w:val="0"/>
          <w:numId w:val="2"/>
        </w:numPr>
      </w:pPr>
      <w:r w:rsidRPr="00F73DF8">
        <w:t>It is not necessary to specify whether a person is guilty as the principal offender or as an aider or abettor as long as they can prove BRD that they were one of the three</w:t>
      </w:r>
      <w:r w:rsidRPr="006D3713">
        <w:t xml:space="preserve"> (</w:t>
      </w:r>
      <w:r w:rsidRPr="006D3713">
        <w:rPr>
          <w:i/>
          <w:iCs/>
        </w:rPr>
        <w:t>Thatcher</w:t>
      </w:r>
      <w:r w:rsidRPr="006D3713">
        <w:t>)</w:t>
      </w:r>
      <w:r w:rsidR="006D3713" w:rsidRPr="006D3713">
        <w:t xml:space="preserve"> also not necessary for jury to reach unanimity about which mode applies</w:t>
      </w:r>
    </w:p>
    <w:p w14:paraId="6B1413A0" w14:textId="7A4D66BE" w:rsidR="006D3713" w:rsidRPr="006D3713" w:rsidRDefault="006D3713" w:rsidP="006D3713">
      <w:pPr>
        <w:pStyle w:val="ListParagraph"/>
        <w:numPr>
          <w:ilvl w:val="0"/>
          <w:numId w:val="2"/>
        </w:numPr>
      </w:pPr>
      <w:r w:rsidRPr="006D3713">
        <w:t>Is mere presence at the scene of a crime is not sufficient to ground culpability? (</w:t>
      </w:r>
      <w:r w:rsidRPr="006D3713">
        <w:rPr>
          <w:i/>
          <w:iCs/>
        </w:rPr>
        <w:t>Dunlop</w:t>
      </w:r>
      <w:r w:rsidRPr="006D3713">
        <w:t>)</w:t>
      </w:r>
    </w:p>
    <w:p w14:paraId="6F074420" w14:textId="3E0F8032" w:rsidR="006D3713" w:rsidRDefault="006D3713" w:rsidP="006D3713">
      <w:pPr>
        <w:pStyle w:val="ListParagraph"/>
        <w:numPr>
          <w:ilvl w:val="1"/>
          <w:numId w:val="2"/>
        </w:numPr>
      </w:pPr>
      <w:r w:rsidRPr="006D3713">
        <w:rPr>
          <w:b/>
          <w:bCs/>
        </w:rPr>
        <w:t>No</w:t>
      </w:r>
      <w:r w:rsidRPr="006D3713">
        <w:t xml:space="preserve">, Accused must </w:t>
      </w:r>
      <w:r w:rsidRPr="006D3713">
        <w:rPr>
          <w:b/>
          <w:bCs/>
          <w:u w:val="single"/>
        </w:rPr>
        <w:t>facilitate the commission of the offence</w:t>
      </w:r>
      <w:r w:rsidRPr="006D3713">
        <w:t xml:space="preserve"> (ex. Keeping watch) </w:t>
      </w:r>
    </w:p>
    <w:p w14:paraId="24DEFE06" w14:textId="77777777" w:rsidR="004349A1" w:rsidRPr="006D3713" w:rsidRDefault="004349A1" w:rsidP="004349A1">
      <w:pPr>
        <w:pStyle w:val="ListParagraph"/>
        <w:ind w:left="1440"/>
      </w:pPr>
    </w:p>
    <w:p w14:paraId="69F58C20" w14:textId="7E76BB46" w:rsidR="00F73DF8" w:rsidRPr="006D3713" w:rsidRDefault="006D3713" w:rsidP="00DB792C">
      <w:pPr>
        <w:pStyle w:val="Heading3"/>
      </w:pPr>
      <w:bookmarkStart w:id="3" w:name="_Toc196475756"/>
      <w:r w:rsidRPr="006D3713">
        <w:t>Case Law – Intention and Knowledge</w:t>
      </w:r>
      <w:bookmarkEnd w:id="3"/>
    </w:p>
    <w:p w14:paraId="7EB8D9B3" w14:textId="304ADB70" w:rsidR="00F73DF8" w:rsidRPr="00F73DF8" w:rsidRDefault="00F73DF8" w:rsidP="006D3713">
      <w:pPr>
        <w:pStyle w:val="ListParagraph"/>
        <w:numPr>
          <w:ilvl w:val="0"/>
          <w:numId w:val="2"/>
        </w:numPr>
        <w:spacing w:after="160" w:line="278" w:lineRule="auto"/>
      </w:pPr>
      <w:r w:rsidRPr="00F73DF8">
        <w:t xml:space="preserve">An accused can only act with the intention of aiding the principal if the accused </w:t>
      </w:r>
      <w:r w:rsidRPr="00F73DF8">
        <w:rPr>
          <w:b/>
          <w:bCs/>
          <w:u w:val="single"/>
        </w:rPr>
        <w:t>knows</w:t>
      </w:r>
      <w:r w:rsidRPr="00F73DF8">
        <w:t xml:space="preserve"> what it is that the principal is going to do</w:t>
      </w:r>
      <w:r w:rsidR="006D3713" w:rsidRPr="006D3713">
        <w:t xml:space="preserve"> (</w:t>
      </w:r>
      <w:r w:rsidR="006D3713" w:rsidRPr="006D3713">
        <w:rPr>
          <w:i/>
          <w:iCs/>
        </w:rPr>
        <w:t>Briscoe</w:t>
      </w:r>
      <w:r w:rsidR="006D3713" w:rsidRPr="006D3713">
        <w:t>)</w:t>
      </w:r>
    </w:p>
    <w:p w14:paraId="1484A370" w14:textId="5F84DE91" w:rsidR="00F73DF8" w:rsidRPr="00F73DF8" w:rsidRDefault="00F73DF8" w:rsidP="006D3713">
      <w:pPr>
        <w:pStyle w:val="ListParagraph"/>
        <w:numPr>
          <w:ilvl w:val="0"/>
          <w:numId w:val="2"/>
        </w:numPr>
        <w:spacing w:after="160" w:line="278" w:lineRule="auto"/>
      </w:pPr>
      <w:r w:rsidRPr="006D3713">
        <w:t>K</w:t>
      </w:r>
      <w:r w:rsidRPr="00F73DF8">
        <w:t xml:space="preserve">nowledge can be imputed via the doctrine of </w:t>
      </w:r>
      <w:r w:rsidRPr="00F73DF8">
        <w:rPr>
          <w:b/>
          <w:bCs/>
        </w:rPr>
        <w:t>wilful blindness</w:t>
      </w:r>
      <w:r w:rsidRPr="00F73DF8">
        <w:t xml:space="preserve"> (if person did not take necessary steps to see consequences of their actions)</w:t>
      </w:r>
      <w:r w:rsidR="006D3713" w:rsidRPr="006D3713">
        <w:t xml:space="preserve"> (</w:t>
      </w:r>
      <w:r w:rsidR="006D3713" w:rsidRPr="006D3713">
        <w:rPr>
          <w:i/>
          <w:iCs/>
        </w:rPr>
        <w:t>Briscoe</w:t>
      </w:r>
      <w:r w:rsidR="006D3713" w:rsidRPr="006D3713">
        <w:t>)</w:t>
      </w:r>
    </w:p>
    <w:p w14:paraId="79702018" w14:textId="6F6AFB9B" w:rsidR="006D3713" w:rsidRDefault="006D3713" w:rsidP="006D3713">
      <w:pPr>
        <w:pStyle w:val="ListParagraph"/>
        <w:numPr>
          <w:ilvl w:val="0"/>
          <w:numId w:val="2"/>
        </w:numPr>
      </w:pPr>
      <w:r w:rsidRPr="006D3713">
        <w:t xml:space="preserve">“A person becomes a </w:t>
      </w:r>
      <w:r w:rsidRPr="006D3713">
        <w:rPr>
          <w:u w:val="single"/>
        </w:rPr>
        <w:t>party</w:t>
      </w:r>
      <w:r w:rsidRPr="006D3713">
        <w:t xml:space="preserve"> to an offence when that person – armed with the KNOWLEDGE of the principal’s intention to commit the crime and with the intention of assisting the principal in its commission – does something that assists or encourages the principal in the commission of the Offence” (</w:t>
      </w:r>
      <w:r w:rsidRPr="006D3713">
        <w:rPr>
          <w:i/>
          <w:iCs/>
        </w:rPr>
        <w:t>Vu</w:t>
      </w:r>
      <w:r w:rsidRPr="006D3713">
        <w:t>)</w:t>
      </w:r>
    </w:p>
    <w:p w14:paraId="7614927C" w14:textId="77777777" w:rsidR="004349A1" w:rsidRPr="006D3713" w:rsidRDefault="004349A1" w:rsidP="004349A1">
      <w:pPr>
        <w:pStyle w:val="ListParagraph"/>
      </w:pPr>
    </w:p>
    <w:p w14:paraId="2284D67E" w14:textId="7B0A585F" w:rsidR="006D3713" w:rsidRPr="006D3713" w:rsidRDefault="006D3713" w:rsidP="00DB792C">
      <w:pPr>
        <w:pStyle w:val="Heading2"/>
      </w:pPr>
      <w:bookmarkStart w:id="4" w:name="_Toc196475757"/>
      <w:r w:rsidRPr="006D3713">
        <w:t>Common Intention</w:t>
      </w:r>
      <w:bookmarkEnd w:id="4"/>
    </w:p>
    <w:p w14:paraId="6473C901" w14:textId="5148C246" w:rsidR="006D3713" w:rsidRPr="006D3713" w:rsidRDefault="006D3713" w:rsidP="006D3713">
      <w:pPr>
        <w:pStyle w:val="ListParagraph"/>
        <w:numPr>
          <w:ilvl w:val="0"/>
          <w:numId w:val="2"/>
        </w:numPr>
      </w:pPr>
      <w:r w:rsidRPr="006D3713">
        <w:rPr>
          <w:b/>
          <w:bCs/>
        </w:rPr>
        <w:t>21(2)</w:t>
      </w:r>
      <w:r w:rsidRPr="006D3713">
        <w:t xml:space="preserve"> Where two or more persons form an </w:t>
      </w:r>
      <w:r w:rsidRPr="006D3713">
        <w:rPr>
          <w:u w:val="single"/>
        </w:rPr>
        <w:t>intention in common to carry out an unlawful purpose</w:t>
      </w:r>
      <w:r w:rsidRPr="006D3713">
        <w:t xml:space="preserve"> and to assist each other therein </w:t>
      </w:r>
      <w:r w:rsidRPr="004349A1">
        <w:rPr>
          <w:b/>
          <w:bCs/>
        </w:rPr>
        <w:t>and any one of them</w:t>
      </w:r>
      <w:r w:rsidRPr="006D3713">
        <w:t xml:space="preserve">, in carrying out the common purpose, commits an offence, each of them who </w:t>
      </w:r>
      <w:r w:rsidRPr="006D3713">
        <w:rPr>
          <w:b/>
          <w:bCs/>
        </w:rPr>
        <w:t>knew or ought to have known</w:t>
      </w:r>
      <w:r w:rsidRPr="006D3713">
        <w:t xml:space="preserve"> that the commission of the offence would be a probable consequence of carrying out the common</w:t>
      </w:r>
      <w:r>
        <w:t xml:space="preserve"> </w:t>
      </w:r>
      <w:r w:rsidRPr="006D3713">
        <w:t xml:space="preserve">purpose </w:t>
      </w:r>
      <w:r w:rsidRPr="006D3713">
        <w:rPr>
          <w:b/>
          <w:bCs/>
        </w:rPr>
        <w:t>is a party to that offence</w:t>
      </w:r>
    </w:p>
    <w:p w14:paraId="25B6AB9C" w14:textId="77777777" w:rsidR="006D3713" w:rsidRPr="006D3713" w:rsidRDefault="006D3713" w:rsidP="006D3713">
      <w:pPr>
        <w:pStyle w:val="ListParagraph"/>
        <w:numPr>
          <w:ilvl w:val="0"/>
          <w:numId w:val="2"/>
        </w:numPr>
        <w:spacing w:after="160"/>
      </w:pPr>
      <w:r w:rsidRPr="006D3713">
        <w:t>Creates another form of liability in addition to aiding and abetting</w:t>
      </w:r>
    </w:p>
    <w:p w14:paraId="3962F557" w14:textId="117D71FA" w:rsidR="006D3713" w:rsidRDefault="006D3713" w:rsidP="00236203">
      <w:pPr>
        <w:pStyle w:val="ListParagraph"/>
        <w:numPr>
          <w:ilvl w:val="0"/>
          <w:numId w:val="2"/>
        </w:numPr>
      </w:pPr>
      <w:r w:rsidRPr="006D3713">
        <w:t>This is not about helping, this is about 2 people agreeing to do something</w:t>
      </w:r>
    </w:p>
    <w:p w14:paraId="3179A718" w14:textId="4B260AA5" w:rsidR="004349A1" w:rsidRPr="004349A1" w:rsidRDefault="004349A1" w:rsidP="004349A1">
      <w:pPr>
        <w:pStyle w:val="ListParagraph"/>
        <w:numPr>
          <w:ilvl w:val="0"/>
          <w:numId w:val="2"/>
        </w:numPr>
        <w:rPr>
          <w:b/>
          <w:bCs/>
          <w:color w:val="4EA72E" w:themeColor="accent6"/>
        </w:rPr>
      </w:pPr>
      <w:r w:rsidRPr="004349A1">
        <w:rPr>
          <w:b/>
          <w:bCs/>
          <w:color w:val="4EA72E" w:themeColor="accent6"/>
        </w:rPr>
        <w:t>Actus Reus</w:t>
      </w:r>
    </w:p>
    <w:p w14:paraId="01514FCF" w14:textId="39314039" w:rsidR="004349A1" w:rsidRPr="004349A1" w:rsidRDefault="004349A1" w:rsidP="004349A1">
      <w:pPr>
        <w:pStyle w:val="ListParagraph"/>
        <w:numPr>
          <w:ilvl w:val="1"/>
          <w:numId w:val="2"/>
        </w:numPr>
      </w:pPr>
      <w:r w:rsidRPr="004349A1">
        <w:t>A common unlawful purpose shared by two or more persons.</w:t>
      </w:r>
    </w:p>
    <w:p w14:paraId="276F6AC7" w14:textId="57368BE0" w:rsidR="004349A1" w:rsidRPr="004349A1" w:rsidRDefault="004349A1" w:rsidP="004349A1">
      <w:pPr>
        <w:pStyle w:val="ListParagraph"/>
        <w:numPr>
          <w:ilvl w:val="1"/>
          <w:numId w:val="2"/>
        </w:numPr>
      </w:pPr>
      <w:r w:rsidRPr="004349A1">
        <w:t>The accused actively participated in or assisted the carrying out of that common purpose.</w:t>
      </w:r>
    </w:p>
    <w:p w14:paraId="78601F12" w14:textId="2BC82B48" w:rsidR="004349A1" w:rsidRPr="004349A1" w:rsidRDefault="004349A1" w:rsidP="004349A1">
      <w:pPr>
        <w:pStyle w:val="ListParagraph"/>
        <w:numPr>
          <w:ilvl w:val="1"/>
          <w:numId w:val="2"/>
        </w:numPr>
      </w:pPr>
      <w:r w:rsidRPr="004349A1">
        <w:t>A secondary offence (not the common purpose) was actually committed by one party while pursuing the common purpose.</w:t>
      </w:r>
    </w:p>
    <w:p w14:paraId="1DA746A2" w14:textId="1D7035FE" w:rsidR="004349A1" w:rsidRPr="004349A1" w:rsidRDefault="004349A1" w:rsidP="00236203">
      <w:pPr>
        <w:pStyle w:val="ListParagraph"/>
        <w:numPr>
          <w:ilvl w:val="0"/>
          <w:numId w:val="2"/>
        </w:numPr>
        <w:rPr>
          <w:b/>
          <w:bCs/>
          <w:color w:val="4EA72E" w:themeColor="accent6"/>
        </w:rPr>
      </w:pPr>
      <w:r w:rsidRPr="004349A1">
        <w:rPr>
          <w:b/>
          <w:bCs/>
          <w:color w:val="4EA72E" w:themeColor="accent6"/>
        </w:rPr>
        <w:t>Mens Rea</w:t>
      </w:r>
    </w:p>
    <w:p w14:paraId="48F0FE21" w14:textId="2715038F" w:rsidR="004349A1" w:rsidRPr="004349A1" w:rsidRDefault="004349A1" w:rsidP="004349A1">
      <w:pPr>
        <w:pStyle w:val="ListParagraph"/>
        <w:numPr>
          <w:ilvl w:val="1"/>
          <w:numId w:val="2"/>
        </w:numPr>
      </w:pPr>
      <w:r w:rsidRPr="004349A1">
        <w:t>Knowledge of the common unlawful purpose.</w:t>
      </w:r>
    </w:p>
    <w:p w14:paraId="60521D37" w14:textId="6C365319" w:rsidR="004349A1" w:rsidRPr="004349A1" w:rsidRDefault="004349A1" w:rsidP="004349A1">
      <w:pPr>
        <w:pStyle w:val="ListParagraph"/>
        <w:numPr>
          <w:ilvl w:val="1"/>
          <w:numId w:val="2"/>
        </w:numPr>
      </w:pPr>
      <w:r w:rsidRPr="004349A1">
        <w:t>Intention to assist in that purpose.</w:t>
      </w:r>
    </w:p>
    <w:p w14:paraId="08957F96" w14:textId="5584F4C9" w:rsidR="004349A1" w:rsidRPr="004349A1" w:rsidRDefault="004349A1" w:rsidP="004349A1">
      <w:pPr>
        <w:pStyle w:val="ListParagraph"/>
        <w:numPr>
          <w:ilvl w:val="1"/>
          <w:numId w:val="2"/>
        </w:numPr>
      </w:pPr>
      <w:r w:rsidRPr="004349A1">
        <w:t>Subjective foresight (or recklessness) that the secondary offence would likely result from carrying out the common purpose.</w:t>
      </w:r>
    </w:p>
    <w:p w14:paraId="4C387357" w14:textId="77777777" w:rsidR="004349A1" w:rsidRDefault="004349A1" w:rsidP="004349A1">
      <w:pPr>
        <w:pStyle w:val="ListParagraph"/>
      </w:pPr>
    </w:p>
    <w:p w14:paraId="0A694942" w14:textId="2C66A738" w:rsidR="00236203" w:rsidRPr="00236203" w:rsidRDefault="00236203" w:rsidP="00DB792C">
      <w:pPr>
        <w:pStyle w:val="Heading3"/>
      </w:pPr>
      <w:bookmarkStart w:id="5" w:name="_Case_Law"/>
      <w:bookmarkStart w:id="6" w:name="_Toc196475758"/>
      <w:bookmarkEnd w:id="5"/>
      <w:r>
        <w:t>Case Law</w:t>
      </w:r>
      <w:bookmarkEnd w:id="6"/>
    </w:p>
    <w:p w14:paraId="56373AC6" w14:textId="208860EE" w:rsidR="00236203" w:rsidRDefault="00236203" w:rsidP="00236203">
      <w:pPr>
        <w:pStyle w:val="ListParagraph"/>
        <w:numPr>
          <w:ilvl w:val="0"/>
          <w:numId w:val="2"/>
        </w:numPr>
      </w:pPr>
      <w:r w:rsidRPr="00236203">
        <w:rPr>
          <w:i/>
          <w:iCs/>
        </w:rPr>
        <w:t>Kirkness</w:t>
      </w:r>
      <w:r w:rsidR="00285E34">
        <w:t xml:space="preserve"> – Defence of Abandonment</w:t>
      </w:r>
    </w:p>
    <w:p w14:paraId="5C5874E2" w14:textId="52CB2F6E" w:rsidR="008D18E9" w:rsidRPr="00364132" w:rsidRDefault="008D18E9" w:rsidP="008D18E9">
      <w:pPr>
        <w:pStyle w:val="ListParagraph"/>
        <w:numPr>
          <w:ilvl w:val="1"/>
          <w:numId w:val="2"/>
        </w:numPr>
        <w:rPr>
          <w:b/>
          <w:bCs/>
        </w:rPr>
      </w:pPr>
      <w:r w:rsidRPr="00364132">
        <w:rPr>
          <w:b/>
          <w:bCs/>
        </w:rPr>
        <w:t>Facts</w:t>
      </w:r>
    </w:p>
    <w:p w14:paraId="0635D5FE" w14:textId="77777777" w:rsidR="00236203" w:rsidRDefault="00236203" w:rsidP="008D18E9">
      <w:pPr>
        <w:pStyle w:val="ListParagraph"/>
        <w:numPr>
          <w:ilvl w:val="2"/>
          <w:numId w:val="2"/>
        </w:numPr>
      </w:pPr>
      <w:r w:rsidRPr="00236203">
        <w:t xml:space="preserve">The appellant formed an intent with Snowbird to carry out </w:t>
      </w:r>
      <w:r>
        <w:t>a</w:t>
      </w:r>
      <w:r w:rsidRPr="00236203">
        <w:t xml:space="preserve"> break</w:t>
      </w:r>
      <w:r>
        <w:t>ing</w:t>
      </w:r>
      <w:r w:rsidRPr="00236203">
        <w:t xml:space="preserve"> and enter</w:t>
      </w:r>
      <w:r>
        <w:t xml:space="preserve">ing. </w:t>
      </w:r>
    </w:p>
    <w:p w14:paraId="3D383307" w14:textId="77777777" w:rsidR="00285E34" w:rsidRDefault="00285E34" w:rsidP="008D18E9">
      <w:pPr>
        <w:pStyle w:val="ListParagraph"/>
        <w:numPr>
          <w:ilvl w:val="2"/>
          <w:numId w:val="2"/>
        </w:numPr>
      </w:pPr>
      <w:r w:rsidRPr="008D18E9">
        <w:t>H</w:t>
      </w:r>
      <w:r w:rsidR="00236203" w:rsidRPr="008D18E9">
        <w:t>e did not know</w:t>
      </w:r>
      <w:r w:rsidR="00236203" w:rsidRPr="00285E34">
        <w:rPr>
          <w:b/>
          <w:bCs/>
        </w:rPr>
        <w:t xml:space="preserve"> </w:t>
      </w:r>
      <w:r w:rsidR="00236203" w:rsidRPr="00236203">
        <w:t>before entering that Snowbird would either commit a sexual assault or kill the victim.</w:t>
      </w:r>
    </w:p>
    <w:p w14:paraId="67CB8E18" w14:textId="7AB64313" w:rsidR="00236203" w:rsidRDefault="00285E34" w:rsidP="00285E34">
      <w:pPr>
        <w:pStyle w:val="ListParagraph"/>
        <w:numPr>
          <w:ilvl w:val="2"/>
          <w:numId w:val="2"/>
        </w:numPr>
      </w:pPr>
      <w:r w:rsidRPr="00285E34">
        <w:t>He</w:t>
      </w:r>
      <w:r w:rsidR="00236203" w:rsidRPr="00285E34">
        <w:t xml:space="preserve"> warned Snowbird that he was acting on his own. </w:t>
      </w:r>
    </w:p>
    <w:p w14:paraId="672D29CB" w14:textId="048D67E0" w:rsidR="008D18E9" w:rsidRPr="00364132" w:rsidRDefault="008D18E9" w:rsidP="008D18E9">
      <w:pPr>
        <w:pStyle w:val="ListParagraph"/>
        <w:numPr>
          <w:ilvl w:val="1"/>
          <w:numId w:val="2"/>
        </w:numPr>
        <w:rPr>
          <w:b/>
          <w:bCs/>
        </w:rPr>
      </w:pPr>
      <w:r w:rsidRPr="00364132">
        <w:rPr>
          <w:b/>
          <w:bCs/>
        </w:rPr>
        <w:t xml:space="preserve">Held </w:t>
      </w:r>
    </w:p>
    <w:p w14:paraId="3AF91C13" w14:textId="100E966E" w:rsidR="00285E34" w:rsidRPr="00285E34" w:rsidRDefault="00285E34" w:rsidP="008D18E9">
      <w:pPr>
        <w:pStyle w:val="ListParagraph"/>
        <w:numPr>
          <w:ilvl w:val="2"/>
          <w:numId w:val="2"/>
        </w:numPr>
        <w:spacing w:after="160"/>
      </w:pPr>
      <w:r w:rsidRPr="00285E34">
        <w:t>Kirkness was not liable for the murder.</w:t>
      </w:r>
    </w:p>
    <w:p w14:paraId="6E26AB07" w14:textId="450AFB5A" w:rsidR="00285E34" w:rsidRPr="008D18E9" w:rsidRDefault="00285E34" w:rsidP="00285E34">
      <w:pPr>
        <w:pStyle w:val="ListParagraph"/>
        <w:numPr>
          <w:ilvl w:val="2"/>
          <w:numId w:val="2"/>
        </w:numPr>
      </w:pPr>
      <w:r w:rsidRPr="00285E34">
        <w:t>The majority held that he had withdrawn from the common purpose before the murder occurred, and that he had no subjective intent or active encouragement regarding the murder.</w:t>
      </w:r>
    </w:p>
    <w:p w14:paraId="60777CFF" w14:textId="58E5CD2C" w:rsidR="00236203" w:rsidRPr="008D18E9" w:rsidRDefault="00236203" w:rsidP="00236203">
      <w:pPr>
        <w:pStyle w:val="ListParagraph"/>
        <w:numPr>
          <w:ilvl w:val="0"/>
          <w:numId w:val="2"/>
        </w:numPr>
        <w:rPr>
          <w:i/>
          <w:iCs/>
        </w:rPr>
      </w:pPr>
      <w:r w:rsidRPr="00236203">
        <w:rPr>
          <w:i/>
          <w:iCs/>
        </w:rPr>
        <w:t>Gauthier</w:t>
      </w:r>
      <w:r w:rsidR="00285E34">
        <w:rPr>
          <w:i/>
          <w:iCs/>
        </w:rPr>
        <w:t xml:space="preserve"> </w:t>
      </w:r>
      <w:r w:rsidR="00285E34">
        <w:t>– Defence of Abandonment</w:t>
      </w:r>
    </w:p>
    <w:p w14:paraId="09E634D8" w14:textId="55225A5B" w:rsidR="008D18E9" w:rsidRPr="00364132" w:rsidRDefault="008D18E9" w:rsidP="008D18E9">
      <w:pPr>
        <w:pStyle w:val="ListParagraph"/>
        <w:numPr>
          <w:ilvl w:val="1"/>
          <w:numId w:val="2"/>
        </w:numPr>
        <w:rPr>
          <w:b/>
          <w:bCs/>
          <w:i/>
          <w:iCs/>
        </w:rPr>
      </w:pPr>
      <w:r w:rsidRPr="00364132">
        <w:rPr>
          <w:b/>
          <w:bCs/>
        </w:rPr>
        <w:t>Facts</w:t>
      </w:r>
    </w:p>
    <w:p w14:paraId="42A48487" w14:textId="4FEEC214" w:rsidR="00285E34" w:rsidRDefault="00285E34" w:rsidP="008D18E9">
      <w:pPr>
        <w:pStyle w:val="ListParagraph"/>
        <w:numPr>
          <w:ilvl w:val="2"/>
          <w:numId w:val="2"/>
        </w:numPr>
      </w:pPr>
      <w:r w:rsidRPr="00285E34">
        <w:t>Gauthier and her partner plotted to kill her three children. She helped plan the murder but claimed that she later changed her mind and withdrew from the plan. Her partner carried out the murders anyway</w:t>
      </w:r>
    </w:p>
    <w:p w14:paraId="0E3D958E" w14:textId="22725318" w:rsidR="00285E34" w:rsidRDefault="00285E34" w:rsidP="008D18E9">
      <w:pPr>
        <w:pStyle w:val="ListParagraph"/>
        <w:numPr>
          <w:ilvl w:val="2"/>
          <w:numId w:val="2"/>
        </w:numPr>
      </w:pPr>
      <w:r w:rsidRPr="00285E34">
        <w:t>She was charged with first-degree murder as a party under s. 21(2) of the Criminal Code.</w:t>
      </w:r>
    </w:p>
    <w:p w14:paraId="65886A15" w14:textId="1FEC1276" w:rsidR="008D18E9" w:rsidRPr="00364132" w:rsidRDefault="008D18E9" w:rsidP="008D18E9">
      <w:pPr>
        <w:pStyle w:val="ListParagraph"/>
        <w:numPr>
          <w:ilvl w:val="1"/>
          <w:numId w:val="2"/>
        </w:numPr>
        <w:rPr>
          <w:b/>
          <w:bCs/>
        </w:rPr>
      </w:pPr>
      <w:r w:rsidRPr="00364132">
        <w:rPr>
          <w:b/>
          <w:bCs/>
        </w:rPr>
        <w:t xml:space="preserve">Held </w:t>
      </w:r>
    </w:p>
    <w:p w14:paraId="242C783F" w14:textId="740AE216" w:rsidR="00285E34" w:rsidRPr="00DB792C" w:rsidRDefault="00285E34" w:rsidP="008D18E9">
      <w:pPr>
        <w:pStyle w:val="ListParagraph"/>
        <w:numPr>
          <w:ilvl w:val="2"/>
          <w:numId w:val="2"/>
        </w:numPr>
      </w:pPr>
      <w:r w:rsidRPr="00DB792C">
        <w:t>Gauthier was not guilty of murder because she had taken clear steps to withdraw from the plan</w:t>
      </w:r>
    </w:p>
    <w:p w14:paraId="6BB3A072" w14:textId="671539EA" w:rsidR="008D18E9" w:rsidRPr="00364132" w:rsidRDefault="008D18E9" w:rsidP="008D18E9">
      <w:pPr>
        <w:pStyle w:val="ListParagraph"/>
        <w:numPr>
          <w:ilvl w:val="1"/>
          <w:numId w:val="2"/>
        </w:numPr>
        <w:rPr>
          <w:b/>
          <w:bCs/>
          <w:color w:val="4EA72E" w:themeColor="accent6"/>
        </w:rPr>
      </w:pPr>
      <w:r w:rsidRPr="00364132">
        <w:rPr>
          <w:b/>
          <w:bCs/>
          <w:color w:val="4EA72E" w:themeColor="accent6"/>
        </w:rPr>
        <w:t xml:space="preserve">Ratio </w:t>
      </w:r>
    </w:p>
    <w:p w14:paraId="39F8F0F3" w14:textId="42A67D5A" w:rsidR="00236203" w:rsidRDefault="00236203" w:rsidP="008D18E9">
      <w:pPr>
        <w:pStyle w:val="ListParagraph"/>
        <w:numPr>
          <w:ilvl w:val="2"/>
          <w:numId w:val="2"/>
        </w:numPr>
      </w:pPr>
      <w:r w:rsidRPr="00236203">
        <w:lastRenderedPageBreak/>
        <w:t>The SCC clarified the </w:t>
      </w:r>
      <w:r w:rsidRPr="00285E34">
        <w:t xml:space="preserve">requirements for </w:t>
      </w:r>
      <w:r w:rsidR="00285E34" w:rsidRPr="008D18E9">
        <w:t>Abandonment</w:t>
      </w:r>
      <w:r w:rsidR="008D18E9">
        <w:rPr>
          <w:b/>
          <w:bCs/>
        </w:rPr>
        <w:t xml:space="preserve"> </w:t>
      </w:r>
      <w:r w:rsidRPr="00236203">
        <w:t>under s. 21(1)(b) and 21(2)</w:t>
      </w:r>
    </w:p>
    <w:p w14:paraId="0AEC4C9B" w14:textId="77777777" w:rsidR="004349A1" w:rsidRDefault="004349A1" w:rsidP="004349A1">
      <w:pPr>
        <w:pStyle w:val="ListParagraph"/>
        <w:ind w:left="1440"/>
      </w:pPr>
    </w:p>
    <w:p w14:paraId="4377F221" w14:textId="3F563AFA" w:rsidR="00285E34" w:rsidRDefault="00285E34" w:rsidP="00DB792C">
      <w:pPr>
        <w:pStyle w:val="Heading2"/>
      </w:pPr>
      <w:bookmarkStart w:id="7" w:name="_Toc196475759"/>
      <w:r>
        <w:t>Defence of Abandonment</w:t>
      </w:r>
      <w:bookmarkEnd w:id="7"/>
    </w:p>
    <w:p w14:paraId="6D6F8324" w14:textId="77777777" w:rsidR="00285E34" w:rsidRPr="00285E34" w:rsidRDefault="00285E34" w:rsidP="00285E34">
      <w:pPr>
        <w:pStyle w:val="ListParagraph"/>
        <w:numPr>
          <w:ilvl w:val="0"/>
          <w:numId w:val="2"/>
        </w:numPr>
      </w:pPr>
      <w:r w:rsidRPr="00285E34">
        <w:t>Defence of abandonment applies when an accused abandons the common intention before the offence is committed</w:t>
      </w:r>
    </w:p>
    <w:p w14:paraId="1D4C4077" w14:textId="77777777" w:rsidR="00285E34" w:rsidRDefault="00285E34" w:rsidP="00285E34">
      <w:pPr>
        <w:pStyle w:val="ListParagraph"/>
        <w:numPr>
          <w:ilvl w:val="0"/>
          <w:numId w:val="2"/>
        </w:numPr>
      </w:pPr>
      <w:r w:rsidRPr="00285E34">
        <w:t xml:space="preserve">Withdrawal must be: </w:t>
      </w:r>
    </w:p>
    <w:p w14:paraId="0E35FF07" w14:textId="3FDB6EC7" w:rsidR="00285E34" w:rsidRDefault="00285E34" w:rsidP="00285E34">
      <w:pPr>
        <w:pStyle w:val="ListParagraph"/>
        <w:numPr>
          <w:ilvl w:val="1"/>
          <w:numId w:val="2"/>
        </w:numPr>
      </w:pPr>
      <w:r w:rsidRPr="00285E34">
        <w:t xml:space="preserve">(1)  </w:t>
      </w:r>
      <w:r>
        <w:t>C</w:t>
      </w:r>
      <w:r w:rsidRPr="00285E34">
        <w:t>lear change of intention</w:t>
      </w:r>
    </w:p>
    <w:p w14:paraId="04B9629B" w14:textId="77777777" w:rsidR="00285E34" w:rsidRDefault="00285E34" w:rsidP="00285E34">
      <w:pPr>
        <w:pStyle w:val="ListParagraph"/>
        <w:numPr>
          <w:ilvl w:val="1"/>
          <w:numId w:val="2"/>
        </w:numPr>
      </w:pPr>
      <w:r w:rsidRPr="00285E34">
        <w:t xml:space="preserve">(2) Timely Communication, and </w:t>
      </w:r>
    </w:p>
    <w:p w14:paraId="6A06E619" w14:textId="6035A2F4" w:rsidR="00285E34" w:rsidRPr="00285E34" w:rsidRDefault="00285E34" w:rsidP="00285E34">
      <w:pPr>
        <w:pStyle w:val="ListParagraph"/>
        <w:numPr>
          <w:ilvl w:val="1"/>
          <w:numId w:val="2"/>
        </w:numPr>
      </w:pPr>
      <w:r w:rsidRPr="00285E34">
        <w:t xml:space="preserve">(3) Unequivocal Communication </w:t>
      </w:r>
    </w:p>
    <w:p w14:paraId="25B64E2F" w14:textId="77777777" w:rsidR="00285E34" w:rsidRDefault="00285E34" w:rsidP="00285E34">
      <w:pPr>
        <w:pStyle w:val="ListParagraph"/>
        <w:numPr>
          <w:ilvl w:val="0"/>
          <w:numId w:val="2"/>
        </w:numPr>
      </w:pPr>
      <w:r w:rsidRPr="00285E34">
        <w:t>Simply “changing one’s mind” is not enough</w:t>
      </w:r>
    </w:p>
    <w:p w14:paraId="5D6A31AE" w14:textId="77777777" w:rsidR="004349A1" w:rsidRDefault="004349A1" w:rsidP="004349A1"/>
    <w:p w14:paraId="35637E48" w14:textId="0FE725CA" w:rsidR="004349A1" w:rsidRDefault="004349A1" w:rsidP="00DB792C">
      <w:pPr>
        <w:pStyle w:val="Heading3"/>
      </w:pPr>
      <w:bookmarkStart w:id="8" w:name="_Toc196475760"/>
      <w:r>
        <w:t>Case Law</w:t>
      </w:r>
      <w:bookmarkEnd w:id="8"/>
    </w:p>
    <w:p w14:paraId="08B99F0A" w14:textId="7F2AF1B7" w:rsidR="004349A1" w:rsidRPr="00364132" w:rsidRDefault="004349A1" w:rsidP="004349A1">
      <w:pPr>
        <w:pStyle w:val="ListParagraph"/>
        <w:numPr>
          <w:ilvl w:val="0"/>
          <w:numId w:val="2"/>
        </w:numPr>
        <w:rPr>
          <w:b/>
          <w:bCs/>
          <w:i/>
          <w:iCs/>
        </w:rPr>
      </w:pPr>
      <w:r w:rsidRPr="00364132">
        <w:rPr>
          <w:b/>
          <w:bCs/>
          <w:i/>
          <w:iCs/>
        </w:rPr>
        <w:t>Logan</w:t>
      </w:r>
    </w:p>
    <w:p w14:paraId="19AE9FDA" w14:textId="49575F07" w:rsidR="004349A1" w:rsidRDefault="004349A1" w:rsidP="004349A1">
      <w:pPr>
        <w:pStyle w:val="ListParagraph"/>
        <w:numPr>
          <w:ilvl w:val="1"/>
          <w:numId w:val="2"/>
        </w:numPr>
      </w:pPr>
      <w:r w:rsidRPr="004349A1">
        <w:t>If a person effectively withdraws from the common purpose before the secondary offence is committed, they may avoid liability for the further offence (e.g., murder)</w:t>
      </w:r>
    </w:p>
    <w:p w14:paraId="7B449D8B" w14:textId="6299D72C" w:rsidR="008D18E9" w:rsidRDefault="008D18E9" w:rsidP="004349A1">
      <w:pPr>
        <w:pStyle w:val="ListParagraph"/>
        <w:numPr>
          <w:ilvl w:val="1"/>
          <w:numId w:val="2"/>
        </w:numPr>
      </w:pPr>
      <w:r>
        <w:t xml:space="preserve">However, in this case, </w:t>
      </w:r>
      <w:r w:rsidRPr="008D18E9">
        <w:t>Logan had not taken sufficient steps to unequivocally withdraw from the common purpose before the murder happened</w:t>
      </w:r>
    </w:p>
    <w:p w14:paraId="7279E51C" w14:textId="3B0C2D3E" w:rsidR="008D18E9" w:rsidRDefault="008D18E9" w:rsidP="008D18E9">
      <w:pPr>
        <w:pStyle w:val="ListParagraph"/>
        <w:numPr>
          <w:ilvl w:val="2"/>
          <w:numId w:val="2"/>
        </w:numPr>
      </w:pPr>
      <w:proofErr w:type="gramStart"/>
      <w:r>
        <w:t>But,</w:t>
      </w:r>
      <w:proofErr w:type="gramEnd"/>
      <w:r>
        <w:t xml:space="preserve"> </w:t>
      </w:r>
      <w:r w:rsidRPr="008D18E9">
        <w:t>Logan could not be convicted of murder </w:t>
      </w:r>
      <w:r>
        <w:t>because</w:t>
      </w:r>
      <w:r w:rsidRPr="008D18E9">
        <w:t xml:space="preserve"> the Crown</w:t>
      </w:r>
      <w:r>
        <w:t xml:space="preserve"> failed</w:t>
      </w:r>
      <w:r w:rsidRPr="008D18E9">
        <w:t xml:space="preserve"> proved he had the subjective foresight of death — the mens rea required for murder</w:t>
      </w:r>
      <w:r>
        <w:t xml:space="preserve">, </w:t>
      </w:r>
    </w:p>
    <w:p w14:paraId="5EE42F99" w14:textId="79ED0F03" w:rsidR="008D18E9" w:rsidRPr="008D18E9" w:rsidRDefault="008D18E9" w:rsidP="008D18E9">
      <w:pPr>
        <w:pStyle w:val="ListParagraph"/>
        <w:numPr>
          <w:ilvl w:val="0"/>
          <w:numId w:val="2"/>
        </w:numPr>
      </w:pPr>
      <w:hyperlink w:anchor="_Case_Law" w:history="1">
        <w:r w:rsidRPr="00285E34">
          <w:rPr>
            <w:rStyle w:val="Hyperlink"/>
          </w:rPr>
          <w:t xml:space="preserve">Refer to </w:t>
        </w:r>
        <w:r w:rsidRPr="00285E34">
          <w:rPr>
            <w:rStyle w:val="Hyperlink"/>
            <w:i/>
            <w:iCs/>
          </w:rPr>
          <w:t xml:space="preserve">Kirkness </w:t>
        </w:r>
        <w:r w:rsidRPr="00285E34">
          <w:rPr>
            <w:rStyle w:val="Hyperlink"/>
          </w:rPr>
          <w:t xml:space="preserve">and </w:t>
        </w:r>
        <w:r w:rsidRPr="00285E34">
          <w:rPr>
            <w:rStyle w:val="Hyperlink"/>
            <w:i/>
            <w:iCs/>
          </w:rPr>
          <w:t>Gauthier</w:t>
        </w:r>
      </w:hyperlink>
    </w:p>
    <w:p w14:paraId="13518DD0" w14:textId="77777777" w:rsidR="00285E34" w:rsidRDefault="00285E34" w:rsidP="00285E34"/>
    <w:p w14:paraId="2C058C95" w14:textId="00C0C709" w:rsidR="00285E34" w:rsidRDefault="00285E34" w:rsidP="00DB792C">
      <w:pPr>
        <w:pStyle w:val="Heading2"/>
      </w:pPr>
      <w:bookmarkStart w:id="9" w:name="_Counselling"/>
      <w:bookmarkStart w:id="10" w:name="_Toc196475761"/>
      <w:bookmarkEnd w:id="9"/>
      <w:r>
        <w:t>Counselling</w:t>
      </w:r>
      <w:bookmarkEnd w:id="10"/>
    </w:p>
    <w:p w14:paraId="7549E499" w14:textId="7035E75E" w:rsidR="00525392" w:rsidRDefault="00525392" w:rsidP="00525392">
      <w:pPr>
        <w:pStyle w:val="ListParagraph"/>
        <w:numPr>
          <w:ilvl w:val="0"/>
          <w:numId w:val="2"/>
        </w:numPr>
        <w:spacing w:after="160"/>
      </w:pPr>
      <w:r w:rsidRPr="00525392">
        <w:rPr>
          <w:b/>
          <w:bCs/>
        </w:rPr>
        <w:t>22</w:t>
      </w:r>
      <w:r w:rsidRPr="00525392">
        <w:t> </w:t>
      </w:r>
      <w:r w:rsidRPr="00525392">
        <w:rPr>
          <w:rFonts w:eastAsiaTheme="majorEastAsia"/>
          <w:b/>
          <w:bCs/>
        </w:rPr>
        <w:t>(1)</w:t>
      </w:r>
      <w:r w:rsidRPr="00525392">
        <w:t> Where a person counsels another person to be a party to an offence and that other person is afterwards a party to that offence, the person who counselled is a party to that offence, notwithstanding that the offence was committed in a way different from that</w:t>
      </w:r>
      <w:r>
        <w:t xml:space="preserve"> </w:t>
      </w:r>
      <w:r w:rsidRPr="00525392">
        <w:t>which was counselled.</w:t>
      </w:r>
    </w:p>
    <w:p w14:paraId="49965CAA" w14:textId="1F183557" w:rsidR="00FA47E9" w:rsidRDefault="00FA47E9" w:rsidP="00FA47E9">
      <w:pPr>
        <w:pStyle w:val="ListParagraph"/>
        <w:numPr>
          <w:ilvl w:val="0"/>
          <w:numId w:val="2"/>
        </w:numPr>
        <w:spacing w:after="160"/>
      </w:pPr>
      <w:r w:rsidRPr="00FA47E9">
        <w:rPr>
          <w:b/>
          <w:bCs/>
        </w:rPr>
        <w:t>(2)</w:t>
      </w:r>
      <w:r w:rsidRPr="00FA47E9">
        <w:t xml:space="preserve"> </w:t>
      </w:r>
      <w:proofErr w:type="spellStart"/>
      <w:r w:rsidRPr="00FA47E9">
        <w:t>Every one</w:t>
      </w:r>
      <w:proofErr w:type="spellEnd"/>
      <w:r w:rsidRPr="00FA47E9">
        <w:t xml:space="preserve"> who counsels another person to be a party</w:t>
      </w:r>
      <w:r>
        <w:t xml:space="preserve"> </w:t>
      </w:r>
      <w:r w:rsidRPr="00FA47E9">
        <w:t>to an offence is a party to every offence that the other</w:t>
      </w:r>
      <w:r>
        <w:t xml:space="preserve"> </w:t>
      </w:r>
      <w:r w:rsidRPr="00FA47E9">
        <w:t>commits in consequence of the counselling that the person who counselled knew or ought to have known was</w:t>
      </w:r>
      <w:r>
        <w:t xml:space="preserve"> </w:t>
      </w:r>
      <w:r w:rsidRPr="00FA47E9">
        <w:t>likely to be committed in consequence of the counselling</w:t>
      </w:r>
    </w:p>
    <w:p w14:paraId="5E9D8876" w14:textId="2C82DF1B" w:rsidR="000F477E" w:rsidRPr="00525392" w:rsidRDefault="000F477E" w:rsidP="00525392">
      <w:pPr>
        <w:pStyle w:val="ListParagraph"/>
        <w:numPr>
          <w:ilvl w:val="0"/>
          <w:numId w:val="2"/>
        </w:numPr>
        <w:spacing w:after="160"/>
      </w:pPr>
      <w:r>
        <w:rPr>
          <w:rFonts w:eastAsiaTheme="majorEastAsia"/>
          <w:b/>
          <w:bCs/>
        </w:rPr>
        <w:t>Counselling an Offence Not Committed</w:t>
      </w:r>
    </w:p>
    <w:p w14:paraId="58E4C09F" w14:textId="77777777" w:rsidR="00525392" w:rsidRPr="00525392" w:rsidRDefault="00525392" w:rsidP="000F477E">
      <w:pPr>
        <w:pStyle w:val="ListParagraph"/>
        <w:numPr>
          <w:ilvl w:val="1"/>
          <w:numId w:val="2"/>
        </w:numPr>
        <w:spacing w:after="160"/>
      </w:pPr>
      <w:r w:rsidRPr="00525392">
        <w:rPr>
          <w:rFonts w:eastAsiaTheme="majorEastAsia"/>
          <w:b/>
          <w:bCs/>
        </w:rPr>
        <w:t>464</w:t>
      </w:r>
      <w:r w:rsidRPr="00525392">
        <w:t> Except where otherwise expressly provided by law, the following provisions apply in respect of persons who counsel other persons to commit offences, namely,</w:t>
      </w:r>
    </w:p>
    <w:p w14:paraId="4D0C391B" w14:textId="187469AC" w:rsidR="000F477E" w:rsidRPr="00525392" w:rsidRDefault="00525392" w:rsidP="000F477E">
      <w:pPr>
        <w:pStyle w:val="ListParagraph"/>
        <w:numPr>
          <w:ilvl w:val="2"/>
          <w:numId w:val="2"/>
        </w:numPr>
        <w:spacing w:after="160"/>
      </w:pPr>
      <w:r w:rsidRPr="00525392">
        <w:rPr>
          <w:rFonts w:eastAsiaTheme="majorEastAsia"/>
          <w:b/>
          <w:bCs/>
        </w:rPr>
        <w:t>(a)</w:t>
      </w:r>
      <w:r w:rsidRPr="00525392">
        <w:t> </w:t>
      </w:r>
      <w:proofErr w:type="spellStart"/>
      <w:r w:rsidRPr="00525392">
        <w:t>every one</w:t>
      </w:r>
      <w:proofErr w:type="spellEnd"/>
      <w:r w:rsidRPr="00525392">
        <w:t xml:space="preserve"> who counsels another person to commit an indictable offence is, if the offence is not committed, guilty of an indictable offence and liable to the same punishment to which a person who attempts to commit that offence is liable; and</w:t>
      </w:r>
    </w:p>
    <w:p w14:paraId="5779935D" w14:textId="77777777" w:rsidR="00525392" w:rsidRDefault="00525392" w:rsidP="000F477E">
      <w:pPr>
        <w:pStyle w:val="ListParagraph"/>
        <w:numPr>
          <w:ilvl w:val="2"/>
          <w:numId w:val="2"/>
        </w:numPr>
      </w:pPr>
      <w:r w:rsidRPr="00525392">
        <w:rPr>
          <w:rFonts w:eastAsiaTheme="majorEastAsia"/>
          <w:b/>
          <w:bCs/>
        </w:rPr>
        <w:t>(b)</w:t>
      </w:r>
      <w:r w:rsidRPr="00525392">
        <w:t> </w:t>
      </w:r>
      <w:proofErr w:type="spellStart"/>
      <w:r w:rsidRPr="00525392">
        <w:t>every one</w:t>
      </w:r>
      <w:proofErr w:type="spellEnd"/>
      <w:r w:rsidRPr="00525392">
        <w:t xml:space="preserve"> who counsels another person to commit an offence punishable on summary conviction is, if the offence is not committed, guilty of an offence punishable on summary conviction.</w:t>
      </w:r>
    </w:p>
    <w:p w14:paraId="2A0D2BED" w14:textId="43EFD07A" w:rsidR="000F477E" w:rsidRPr="000F477E" w:rsidRDefault="000F477E" w:rsidP="000F477E">
      <w:pPr>
        <w:pStyle w:val="ListParagraph"/>
        <w:numPr>
          <w:ilvl w:val="3"/>
          <w:numId w:val="2"/>
        </w:numPr>
        <w:rPr>
          <w:rFonts w:eastAsiaTheme="majorEastAsia"/>
        </w:rPr>
      </w:pPr>
      <w:r w:rsidRPr="000F477E">
        <w:rPr>
          <w:rFonts w:eastAsiaTheme="majorEastAsia"/>
        </w:rPr>
        <w:t>The punishment for this offense is the same as attempting to commit the crime</w:t>
      </w:r>
    </w:p>
    <w:p w14:paraId="33CD8B50" w14:textId="12EF2629" w:rsidR="00525392" w:rsidRDefault="00525392" w:rsidP="00525392">
      <w:pPr>
        <w:pStyle w:val="ListParagraph"/>
        <w:numPr>
          <w:ilvl w:val="0"/>
          <w:numId w:val="2"/>
        </w:numPr>
      </w:pPr>
      <w:r>
        <w:lastRenderedPageBreak/>
        <w:t>Person is still guilty of counselling even if the offence is not committed or if it was committed in a different way (CC 22(1) and (464))</w:t>
      </w:r>
    </w:p>
    <w:p w14:paraId="24410C8F" w14:textId="141812A2" w:rsidR="000A6769" w:rsidRDefault="00993411" w:rsidP="000A6769">
      <w:pPr>
        <w:pStyle w:val="ListParagraph"/>
        <w:numPr>
          <w:ilvl w:val="0"/>
          <w:numId w:val="2"/>
        </w:numPr>
      </w:pPr>
      <w:r>
        <w:rPr>
          <w:b/>
          <w:bCs/>
          <w:color w:val="4EA72E" w:themeColor="accent6"/>
        </w:rPr>
        <w:t>Actus</w:t>
      </w:r>
      <w:r w:rsidR="000A6769" w:rsidRPr="00993411">
        <w:rPr>
          <w:b/>
          <w:bCs/>
          <w:color w:val="4EA72E" w:themeColor="accent6"/>
        </w:rPr>
        <w:t xml:space="preserve"> </w:t>
      </w:r>
      <w:r>
        <w:rPr>
          <w:b/>
          <w:bCs/>
          <w:color w:val="4EA72E" w:themeColor="accent6"/>
        </w:rPr>
        <w:t>Reus</w:t>
      </w:r>
      <w:r w:rsidR="000A6769" w:rsidRPr="00993411">
        <w:rPr>
          <w:color w:val="4EA72E" w:themeColor="accent6"/>
        </w:rPr>
        <w:t xml:space="preserve"> </w:t>
      </w:r>
      <w:r w:rsidR="000A6769">
        <w:sym w:font="Wingdings" w:char="F0E0"/>
      </w:r>
      <w:r w:rsidR="000A6769">
        <w:t xml:space="preserve"> </w:t>
      </w:r>
      <w:r w:rsidR="000A6769" w:rsidRPr="000A6769">
        <w:t>The act of </w:t>
      </w:r>
      <w:r w:rsidR="000A6769" w:rsidRPr="000A6769">
        <w:rPr>
          <w:b/>
          <w:bCs/>
        </w:rPr>
        <w:t>actively inducing, advising, encouraging, or persuading</w:t>
      </w:r>
      <w:r w:rsidR="000A6769" w:rsidRPr="000A6769">
        <w:t> another person to commit a specific offence.</w:t>
      </w:r>
    </w:p>
    <w:p w14:paraId="535A2253" w14:textId="25BA7E01" w:rsidR="000A6769" w:rsidRPr="000A6769" w:rsidRDefault="000A6769" w:rsidP="000A6769">
      <w:pPr>
        <w:pStyle w:val="ListParagraph"/>
        <w:numPr>
          <w:ilvl w:val="1"/>
          <w:numId w:val="2"/>
        </w:numPr>
      </w:pPr>
      <w:r w:rsidRPr="000A6769">
        <w:t>Can include:</w:t>
      </w:r>
    </w:p>
    <w:p w14:paraId="43E3A856" w14:textId="77777777" w:rsidR="000A6769" w:rsidRPr="000A6769" w:rsidRDefault="000A6769" w:rsidP="000A6769">
      <w:pPr>
        <w:pStyle w:val="ListParagraph"/>
        <w:numPr>
          <w:ilvl w:val="2"/>
          <w:numId w:val="2"/>
        </w:numPr>
      </w:pPr>
      <w:r w:rsidRPr="000A6769">
        <w:t>Explicit urging, advising, or instigating</w:t>
      </w:r>
    </w:p>
    <w:p w14:paraId="0FBDD173" w14:textId="77777777" w:rsidR="000A6769" w:rsidRPr="000A6769" w:rsidRDefault="000A6769" w:rsidP="000A6769">
      <w:pPr>
        <w:pStyle w:val="ListParagraph"/>
        <w:numPr>
          <w:ilvl w:val="2"/>
          <w:numId w:val="2"/>
        </w:numPr>
      </w:pPr>
      <w:r w:rsidRPr="000A6769">
        <w:t>Implicit encouragement, depending on context</w:t>
      </w:r>
    </w:p>
    <w:p w14:paraId="0018D2F7" w14:textId="77777777" w:rsidR="000A6769" w:rsidRPr="000A6769" w:rsidRDefault="000A6769" w:rsidP="000A6769">
      <w:pPr>
        <w:pStyle w:val="ListParagraph"/>
        <w:numPr>
          <w:ilvl w:val="2"/>
          <w:numId w:val="2"/>
        </w:numPr>
      </w:pPr>
      <w:r w:rsidRPr="000A6769">
        <w:t>Communication may be verbal, written, or conduct-based</w:t>
      </w:r>
    </w:p>
    <w:p w14:paraId="53620B52" w14:textId="5233E4B7" w:rsidR="000A6769" w:rsidRDefault="000A6769" w:rsidP="000A6769">
      <w:pPr>
        <w:pStyle w:val="ListParagraph"/>
        <w:numPr>
          <w:ilvl w:val="1"/>
          <w:numId w:val="2"/>
        </w:numPr>
      </w:pPr>
      <w:r w:rsidRPr="000A6769">
        <w:t xml:space="preserve">The communication </w:t>
      </w:r>
      <w:r w:rsidRPr="000A6769">
        <w:rPr>
          <w:b/>
          <w:bCs/>
        </w:rPr>
        <w:t>must go beyond mere suggestion</w:t>
      </w:r>
      <w:r w:rsidRPr="000A6769">
        <w:t xml:space="preserve"> and </w:t>
      </w:r>
      <w:r w:rsidRPr="000A6769">
        <w:rPr>
          <w:b/>
          <w:bCs/>
        </w:rPr>
        <w:t>demonstrate a serious effort to persuade</w:t>
      </w:r>
      <w:r w:rsidRPr="000A6769">
        <w:t> the other to commit a crime</w:t>
      </w:r>
    </w:p>
    <w:p w14:paraId="692A8A31" w14:textId="0A8900C7" w:rsidR="00993411" w:rsidRDefault="00993411" w:rsidP="00993411">
      <w:pPr>
        <w:pStyle w:val="ListParagraph"/>
        <w:numPr>
          <w:ilvl w:val="0"/>
          <w:numId w:val="2"/>
        </w:numPr>
      </w:pPr>
      <w:r w:rsidRPr="00993411">
        <w:rPr>
          <w:b/>
          <w:bCs/>
          <w:color w:val="4EA72E" w:themeColor="accent6"/>
        </w:rPr>
        <w:t>Mens Rea</w:t>
      </w:r>
      <w:r w:rsidRPr="00993411">
        <w:rPr>
          <w:color w:val="4EA72E" w:themeColor="accent6"/>
        </w:rPr>
        <w:t xml:space="preserve"> </w:t>
      </w:r>
      <w:r>
        <w:sym w:font="Wingdings" w:char="F0E0"/>
      </w:r>
      <w:r>
        <w:t xml:space="preserve"> </w:t>
      </w:r>
      <w:r w:rsidRPr="00993411">
        <w:t>The intent that the counselled offence be committed by the person being counselled</w:t>
      </w:r>
      <w:r>
        <w:t xml:space="preserve"> </w:t>
      </w:r>
    </w:p>
    <w:p w14:paraId="3D2B1509" w14:textId="3D24EC3D" w:rsidR="00993411" w:rsidRPr="00993411" w:rsidRDefault="00993411" w:rsidP="00993411">
      <w:pPr>
        <w:pStyle w:val="ListParagraph"/>
        <w:numPr>
          <w:ilvl w:val="1"/>
          <w:numId w:val="2"/>
        </w:numPr>
      </w:pPr>
      <w:r w:rsidRPr="00993411">
        <w:t>Intent to counsel (i.e., to persuade or encourage another person to commit an offence)</w:t>
      </w:r>
    </w:p>
    <w:p w14:paraId="3DDF19CD" w14:textId="10A3D35E" w:rsidR="000A6769" w:rsidRDefault="00993411" w:rsidP="00993411">
      <w:pPr>
        <w:pStyle w:val="ListParagraph"/>
        <w:numPr>
          <w:ilvl w:val="1"/>
          <w:numId w:val="2"/>
        </w:numPr>
      </w:pPr>
      <w:r w:rsidRPr="00993411">
        <w:t>Intent that the offence actually be committed (or at least awareness and acceptance of the risk that it will be)</w:t>
      </w:r>
    </w:p>
    <w:p w14:paraId="5BB6FA38" w14:textId="77777777" w:rsidR="008D18E9" w:rsidRDefault="008D18E9" w:rsidP="008D18E9">
      <w:pPr>
        <w:pStyle w:val="ListParagraph"/>
      </w:pPr>
    </w:p>
    <w:p w14:paraId="17A3133A" w14:textId="107CB62B" w:rsidR="00525392" w:rsidRDefault="00525392" w:rsidP="00DB792C">
      <w:pPr>
        <w:pStyle w:val="Heading3"/>
      </w:pPr>
      <w:bookmarkStart w:id="11" w:name="_Toc196475762"/>
      <w:r>
        <w:t>Case Law</w:t>
      </w:r>
      <w:bookmarkEnd w:id="11"/>
    </w:p>
    <w:p w14:paraId="153699FE" w14:textId="6A4ED4F6" w:rsidR="00525392" w:rsidRPr="00364132" w:rsidRDefault="00525392" w:rsidP="00525392">
      <w:pPr>
        <w:pStyle w:val="ListParagraph"/>
        <w:numPr>
          <w:ilvl w:val="0"/>
          <w:numId w:val="2"/>
        </w:numPr>
        <w:rPr>
          <w:b/>
          <w:bCs/>
          <w:i/>
          <w:iCs/>
        </w:rPr>
      </w:pPr>
      <w:r w:rsidRPr="00364132">
        <w:rPr>
          <w:b/>
          <w:bCs/>
          <w:i/>
          <w:iCs/>
        </w:rPr>
        <w:t>O’Brien</w:t>
      </w:r>
    </w:p>
    <w:p w14:paraId="74BAD06D" w14:textId="13E91DA3" w:rsidR="008D18E9" w:rsidRPr="00364132" w:rsidRDefault="008D18E9" w:rsidP="008D18E9">
      <w:pPr>
        <w:pStyle w:val="ListParagraph"/>
        <w:numPr>
          <w:ilvl w:val="1"/>
          <w:numId w:val="2"/>
        </w:numPr>
        <w:rPr>
          <w:b/>
          <w:bCs/>
          <w:i/>
          <w:iCs/>
        </w:rPr>
      </w:pPr>
      <w:r w:rsidRPr="00364132">
        <w:rPr>
          <w:b/>
          <w:bCs/>
        </w:rPr>
        <w:t>Facts</w:t>
      </w:r>
    </w:p>
    <w:p w14:paraId="3A5FF448" w14:textId="77777777" w:rsidR="000A6769" w:rsidRPr="000A6769" w:rsidRDefault="000A6769" w:rsidP="000A6769">
      <w:pPr>
        <w:pStyle w:val="ListParagraph"/>
        <w:numPr>
          <w:ilvl w:val="2"/>
          <w:numId w:val="2"/>
        </w:numPr>
        <w:rPr>
          <w:b/>
          <w:bCs/>
          <w:color w:val="4EA72E" w:themeColor="accent6"/>
        </w:rPr>
      </w:pPr>
      <w:r w:rsidRPr="000A6769">
        <w:t xml:space="preserve">O’Brien was a police officer who allegedly encouraged two others to assault a third party, implying they would not face consequences. </w:t>
      </w:r>
    </w:p>
    <w:p w14:paraId="2D4D951F" w14:textId="77777777" w:rsidR="000A6769" w:rsidRPr="000A6769" w:rsidRDefault="000A6769" w:rsidP="000A6769">
      <w:pPr>
        <w:pStyle w:val="ListParagraph"/>
        <w:numPr>
          <w:ilvl w:val="2"/>
          <w:numId w:val="2"/>
        </w:numPr>
        <w:rPr>
          <w:b/>
          <w:bCs/>
          <w:color w:val="4EA72E" w:themeColor="accent6"/>
        </w:rPr>
      </w:pPr>
      <w:r w:rsidRPr="000A6769">
        <w:t xml:space="preserve">The two men did in fact carry out the assault. </w:t>
      </w:r>
    </w:p>
    <w:p w14:paraId="0A4578BF" w14:textId="77777777" w:rsidR="000A6769" w:rsidRPr="000A6769" w:rsidRDefault="000A6769" w:rsidP="000A6769">
      <w:pPr>
        <w:pStyle w:val="ListParagraph"/>
        <w:numPr>
          <w:ilvl w:val="2"/>
          <w:numId w:val="2"/>
        </w:numPr>
        <w:rPr>
          <w:b/>
          <w:bCs/>
          <w:color w:val="4EA72E" w:themeColor="accent6"/>
        </w:rPr>
      </w:pPr>
      <w:r w:rsidRPr="000A6769">
        <w:t>The Crown charged O'Brien with </w:t>
      </w:r>
      <w:r w:rsidRPr="000A6769">
        <w:rPr>
          <w:b/>
          <w:bCs/>
        </w:rPr>
        <w:t>counselling an indictable offence not committed</w:t>
      </w:r>
      <w:r w:rsidRPr="000A6769">
        <w:t>, as well as </w:t>
      </w:r>
      <w:r w:rsidRPr="000A6769">
        <w:rPr>
          <w:b/>
          <w:bCs/>
        </w:rPr>
        <w:t>conspiracy</w:t>
      </w:r>
      <w:r w:rsidRPr="000A6769">
        <w:t>.</w:t>
      </w:r>
    </w:p>
    <w:p w14:paraId="5A561727" w14:textId="145E8C9F" w:rsidR="008D18E9" w:rsidRPr="00364132" w:rsidRDefault="008D18E9" w:rsidP="000A6769">
      <w:pPr>
        <w:pStyle w:val="ListParagraph"/>
        <w:numPr>
          <w:ilvl w:val="1"/>
          <w:numId w:val="2"/>
        </w:numPr>
        <w:rPr>
          <w:b/>
          <w:bCs/>
          <w:color w:val="4EA72E" w:themeColor="accent6"/>
        </w:rPr>
      </w:pPr>
      <w:r w:rsidRPr="00364132">
        <w:rPr>
          <w:b/>
          <w:bCs/>
          <w:color w:val="4EA72E" w:themeColor="accent6"/>
        </w:rPr>
        <w:t xml:space="preserve">Ratio </w:t>
      </w:r>
    </w:p>
    <w:p w14:paraId="6526F4C4" w14:textId="182B10AD" w:rsidR="00525392" w:rsidRPr="000A6769" w:rsidRDefault="00525392" w:rsidP="00993411">
      <w:pPr>
        <w:pStyle w:val="ListParagraph"/>
        <w:numPr>
          <w:ilvl w:val="2"/>
          <w:numId w:val="2"/>
        </w:numPr>
      </w:pPr>
      <w:r w:rsidRPr="000A6769">
        <w:t>Counselling a</w:t>
      </w:r>
      <w:r w:rsidR="00993411">
        <w:t>s a</w:t>
      </w:r>
      <w:r w:rsidRPr="000A6769">
        <w:t xml:space="preserve">n offence is complete </w:t>
      </w:r>
      <w:r w:rsidR="00993411">
        <w:t>when the encouragement occurs</w:t>
      </w:r>
      <w:r w:rsidRPr="000A6769">
        <w:t>, regardless of whether</w:t>
      </w:r>
      <w:r w:rsidR="00993411">
        <w:t xml:space="preserve"> or not</w:t>
      </w:r>
      <w:r w:rsidRPr="000A6769">
        <w:t xml:space="preserve"> the offence is carried out</w:t>
      </w:r>
      <w:r w:rsidR="000A6769">
        <w:rPr>
          <w:i/>
          <w:iCs/>
        </w:rPr>
        <w:t xml:space="preserve"> </w:t>
      </w:r>
    </w:p>
    <w:p w14:paraId="150861A5" w14:textId="371FCE1A" w:rsidR="00525392" w:rsidRDefault="00525392" w:rsidP="008D18E9">
      <w:pPr>
        <w:pStyle w:val="ListParagraph"/>
        <w:numPr>
          <w:ilvl w:val="3"/>
          <w:numId w:val="2"/>
        </w:numPr>
        <w:rPr>
          <w:b/>
          <w:bCs/>
        </w:rPr>
      </w:pPr>
      <w:r w:rsidRPr="00525392">
        <w:t>This supports the public policy goal of deterring criminal encouragement and incitement</w:t>
      </w:r>
    </w:p>
    <w:p w14:paraId="3EF195CF" w14:textId="44B344D0" w:rsidR="000A6769" w:rsidRDefault="000A6769" w:rsidP="000A6769">
      <w:pPr>
        <w:pStyle w:val="ListParagraph"/>
        <w:numPr>
          <w:ilvl w:val="0"/>
          <w:numId w:val="2"/>
        </w:numPr>
        <w:rPr>
          <w:b/>
          <w:bCs/>
          <w:i/>
          <w:iCs/>
        </w:rPr>
      </w:pPr>
      <w:r w:rsidRPr="000A6769">
        <w:rPr>
          <w:b/>
          <w:bCs/>
          <w:i/>
          <w:iCs/>
        </w:rPr>
        <w:t>Hamilton</w:t>
      </w:r>
    </w:p>
    <w:p w14:paraId="5FBFFABD" w14:textId="77777777" w:rsidR="000F477E" w:rsidRDefault="00993411" w:rsidP="00993411">
      <w:pPr>
        <w:pStyle w:val="ListParagraph"/>
        <w:numPr>
          <w:ilvl w:val="1"/>
          <w:numId w:val="2"/>
        </w:numPr>
      </w:pPr>
      <w:r w:rsidRPr="00993411">
        <w:t>Selling bomb-making instructions online was held to be counselling</w:t>
      </w:r>
    </w:p>
    <w:p w14:paraId="03A32245" w14:textId="08B8BA56" w:rsidR="00993411" w:rsidRPr="00993411" w:rsidRDefault="000F477E" w:rsidP="000F477E">
      <w:pPr>
        <w:pStyle w:val="ListParagraph"/>
        <w:numPr>
          <w:ilvl w:val="2"/>
          <w:numId w:val="2"/>
        </w:numPr>
      </w:pPr>
      <w:r>
        <w:t>E</w:t>
      </w:r>
      <w:r w:rsidR="00993411" w:rsidRPr="00993411">
        <w:t xml:space="preserve">ven if the accused didn’t know who would use them, he </w:t>
      </w:r>
      <w:r w:rsidR="00993411" w:rsidRPr="00993411">
        <w:rPr>
          <w:i/>
          <w:iCs/>
        </w:rPr>
        <w:t>intended</w:t>
      </w:r>
      <w:r w:rsidR="00993411" w:rsidRPr="00993411">
        <w:t xml:space="preserve"> to </w:t>
      </w:r>
      <w:r w:rsidR="00993411" w:rsidRPr="00993411">
        <w:rPr>
          <w:i/>
          <w:iCs/>
        </w:rPr>
        <w:t>encourage</w:t>
      </w:r>
      <w:r w:rsidR="00993411" w:rsidRPr="00993411">
        <w:t xml:space="preserve"> criminal use</w:t>
      </w:r>
    </w:p>
    <w:p w14:paraId="43FF3FD2" w14:textId="2879C919" w:rsidR="000A6769" w:rsidRPr="000F477E" w:rsidRDefault="000F477E" w:rsidP="000F477E">
      <w:pPr>
        <w:pStyle w:val="ListParagraph"/>
        <w:numPr>
          <w:ilvl w:val="1"/>
          <w:numId w:val="2"/>
        </w:numPr>
      </w:pPr>
      <w:r>
        <w:t xml:space="preserve">Counselling is </w:t>
      </w:r>
      <w:r w:rsidR="000A6769" w:rsidRPr="000A6769">
        <w:t>the deliberate encouragement for active inducement of a criminal offence</w:t>
      </w:r>
    </w:p>
    <w:p w14:paraId="3ACDEF22" w14:textId="77777777" w:rsidR="008D18E9" w:rsidRDefault="008D18E9" w:rsidP="008D18E9">
      <w:pPr>
        <w:pStyle w:val="ListParagraph"/>
        <w:ind w:left="2160"/>
        <w:rPr>
          <w:b/>
          <w:bCs/>
        </w:rPr>
      </w:pPr>
    </w:p>
    <w:p w14:paraId="090BE623" w14:textId="4D4CC920" w:rsidR="00525392" w:rsidRDefault="00525392" w:rsidP="00DB792C">
      <w:pPr>
        <w:pStyle w:val="Heading2"/>
      </w:pPr>
      <w:bookmarkStart w:id="12" w:name="_Toc196475763"/>
      <w:r>
        <w:t>Accessory After the Fact</w:t>
      </w:r>
      <w:bookmarkEnd w:id="12"/>
    </w:p>
    <w:p w14:paraId="4AE0A22E" w14:textId="79F7571B" w:rsidR="00525392" w:rsidRDefault="00525392" w:rsidP="00525392">
      <w:pPr>
        <w:pStyle w:val="ListParagraph"/>
        <w:numPr>
          <w:ilvl w:val="0"/>
          <w:numId w:val="2"/>
        </w:numPr>
        <w:spacing w:after="160"/>
      </w:pPr>
      <w:r w:rsidRPr="00525392">
        <w:rPr>
          <w:b/>
          <w:bCs/>
        </w:rPr>
        <w:t>23</w:t>
      </w:r>
      <w:r w:rsidRPr="00525392">
        <w:t> </w:t>
      </w:r>
      <w:r w:rsidRPr="00525392">
        <w:rPr>
          <w:rFonts w:eastAsiaTheme="majorEastAsia"/>
          <w:b/>
          <w:bCs/>
        </w:rPr>
        <w:t>(1)</w:t>
      </w:r>
      <w:r w:rsidRPr="00525392">
        <w:t> An accessory after the fact to an offence is one who, knowing that a person has been a party to the offence, receives, comforts or assists that person for the purpose of</w:t>
      </w:r>
      <w:r>
        <w:t xml:space="preserve"> </w:t>
      </w:r>
      <w:r w:rsidRPr="00525392">
        <w:t>enabling that person to escape.</w:t>
      </w:r>
    </w:p>
    <w:p w14:paraId="4E2A04FE" w14:textId="31C48E46" w:rsidR="008D18E9" w:rsidRDefault="008D18E9" w:rsidP="008D18E9">
      <w:pPr>
        <w:pStyle w:val="ListParagraph"/>
        <w:numPr>
          <w:ilvl w:val="0"/>
          <w:numId w:val="2"/>
        </w:numPr>
        <w:spacing w:after="160"/>
        <w:rPr>
          <w:b/>
          <w:bCs/>
          <w:color w:val="0070C0"/>
        </w:rPr>
      </w:pPr>
      <w:r w:rsidRPr="00525392">
        <w:rPr>
          <w:b/>
          <w:bCs/>
          <w:color w:val="0070C0"/>
        </w:rPr>
        <w:t>Accessory is not a party to the offence, but a principal party in a distinct offence</w:t>
      </w:r>
    </w:p>
    <w:p w14:paraId="68BC9B05" w14:textId="71A7F43D" w:rsidR="000F477E" w:rsidRPr="000F477E" w:rsidRDefault="000F477E" w:rsidP="008D18E9">
      <w:pPr>
        <w:pStyle w:val="ListParagraph"/>
        <w:numPr>
          <w:ilvl w:val="0"/>
          <w:numId w:val="2"/>
        </w:numPr>
        <w:spacing w:after="160"/>
        <w:rPr>
          <w:b/>
          <w:bCs/>
          <w:color w:val="000000" w:themeColor="text1"/>
        </w:rPr>
      </w:pPr>
      <w:r w:rsidRPr="000F477E">
        <w:rPr>
          <w:b/>
          <w:bCs/>
          <w:color w:val="000000" w:themeColor="text1"/>
        </w:rPr>
        <w:t>Attempts, accessories</w:t>
      </w:r>
    </w:p>
    <w:p w14:paraId="5A0EECCF" w14:textId="77777777" w:rsidR="00525392" w:rsidRPr="00525392" w:rsidRDefault="00525392" w:rsidP="000F477E">
      <w:pPr>
        <w:pStyle w:val="ListParagraph"/>
        <w:numPr>
          <w:ilvl w:val="1"/>
          <w:numId w:val="2"/>
        </w:numPr>
        <w:spacing w:after="160"/>
      </w:pPr>
      <w:r w:rsidRPr="00525392">
        <w:rPr>
          <w:rFonts w:eastAsiaTheme="majorEastAsia"/>
          <w:b/>
          <w:bCs/>
        </w:rPr>
        <w:t>463</w:t>
      </w:r>
      <w:r w:rsidRPr="00525392">
        <w:t> Except where otherwise expressly provided by law, the following provisions apply in respect of persons who attempt to commit or are accessories after the fact to the commission of offences:</w:t>
      </w:r>
    </w:p>
    <w:p w14:paraId="099FB56B" w14:textId="77777777" w:rsidR="00525392" w:rsidRPr="00525392" w:rsidRDefault="00525392" w:rsidP="000F477E">
      <w:pPr>
        <w:pStyle w:val="ListParagraph"/>
        <w:numPr>
          <w:ilvl w:val="2"/>
          <w:numId w:val="2"/>
        </w:numPr>
        <w:spacing w:after="160"/>
      </w:pPr>
      <w:r w:rsidRPr="00525392">
        <w:rPr>
          <w:rFonts w:eastAsiaTheme="majorEastAsia"/>
          <w:b/>
          <w:bCs/>
        </w:rPr>
        <w:lastRenderedPageBreak/>
        <w:t>(a)</w:t>
      </w:r>
      <w:r w:rsidRPr="00525392">
        <w:t> </w:t>
      </w:r>
      <w:proofErr w:type="spellStart"/>
      <w:r w:rsidRPr="00525392">
        <w:t>every one</w:t>
      </w:r>
      <w:proofErr w:type="spellEnd"/>
      <w:r w:rsidRPr="00525392">
        <w:t xml:space="preserve"> who attempts to commit or is an accessory after the fact to the commission of an indictable offence for which, on conviction, an accused is liable to be sentenced to imprisonment for life is guilty of an indictable offence and liable to imprisonment for a term not exceeding fourteen years;</w:t>
      </w:r>
    </w:p>
    <w:p w14:paraId="4EFF72C8" w14:textId="77777777" w:rsidR="00525392" w:rsidRPr="00525392" w:rsidRDefault="00525392" w:rsidP="000F477E">
      <w:pPr>
        <w:pStyle w:val="ListParagraph"/>
        <w:numPr>
          <w:ilvl w:val="2"/>
          <w:numId w:val="2"/>
        </w:numPr>
        <w:spacing w:after="160"/>
      </w:pPr>
      <w:r w:rsidRPr="00525392">
        <w:rPr>
          <w:rFonts w:eastAsiaTheme="majorEastAsia"/>
          <w:b/>
          <w:bCs/>
        </w:rPr>
        <w:t>(b)</w:t>
      </w:r>
      <w:r w:rsidRPr="00525392">
        <w:t> </w:t>
      </w:r>
      <w:proofErr w:type="spellStart"/>
      <w:r w:rsidRPr="00525392">
        <w:t>every one</w:t>
      </w:r>
      <w:proofErr w:type="spellEnd"/>
      <w:r w:rsidRPr="00525392">
        <w:t xml:space="preserve"> who attempts to commit or is an accessory after the fact to the commission of an indictable offence for which, on conviction, an accused is liable to imprisonment for fourteen years or less is guilty of an indictable offence and liable to imprisonment for a term that is one-half of the longest term to which a person who is guilty of that offence is liable;</w:t>
      </w:r>
    </w:p>
    <w:p w14:paraId="38E3433D" w14:textId="77777777" w:rsidR="00525392" w:rsidRPr="00525392" w:rsidRDefault="00525392" w:rsidP="000F477E">
      <w:pPr>
        <w:pStyle w:val="ListParagraph"/>
        <w:numPr>
          <w:ilvl w:val="2"/>
          <w:numId w:val="2"/>
        </w:numPr>
        <w:spacing w:after="160"/>
      </w:pPr>
      <w:r w:rsidRPr="00525392">
        <w:rPr>
          <w:rFonts w:eastAsiaTheme="majorEastAsia"/>
          <w:b/>
          <w:bCs/>
        </w:rPr>
        <w:t>(c)</w:t>
      </w:r>
      <w:r w:rsidRPr="00525392">
        <w:t> </w:t>
      </w:r>
      <w:proofErr w:type="spellStart"/>
      <w:r w:rsidRPr="00525392">
        <w:t>every one</w:t>
      </w:r>
      <w:proofErr w:type="spellEnd"/>
      <w:r w:rsidRPr="00525392">
        <w:t xml:space="preserve"> who attempts to commit or is an accessory after the fact to the commission of an offence punishable on summary conviction is guilty of an offence punishable on summary conviction; and</w:t>
      </w:r>
    </w:p>
    <w:p w14:paraId="01975A2C" w14:textId="77777777" w:rsidR="00525392" w:rsidRPr="00525392" w:rsidRDefault="00525392" w:rsidP="000F477E">
      <w:pPr>
        <w:pStyle w:val="ListParagraph"/>
        <w:numPr>
          <w:ilvl w:val="2"/>
          <w:numId w:val="2"/>
        </w:numPr>
        <w:spacing w:after="160"/>
      </w:pPr>
      <w:r w:rsidRPr="00525392">
        <w:rPr>
          <w:rFonts w:eastAsiaTheme="majorEastAsia"/>
          <w:b/>
          <w:bCs/>
        </w:rPr>
        <w:t>(d)</w:t>
      </w:r>
      <w:r w:rsidRPr="00525392">
        <w:t> </w:t>
      </w:r>
      <w:proofErr w:type="spellStart"/>
      <w:r w:rsidRPr="00525392">
        <w:t>every one</w:t>
      </w:r>
      <w:proofErr w:type="spellEnd"/>
      <w:r w:rsidRPr="00525392">
        <w:t xml:space="preserve"> who attempts to commit or is an accessory after the fact to the commission of an offence for which the offender may be prosecuted by indictment or for which he is punishable on summary conviction</w:t>
      </w:r>
    </w:p>
    <w:p w14:paraId="266B09C0" w14:textId="77777777" w:rsidR="00525392" w:rsidRPr="00525392" w:rsidRDefault="00525392" w:rsidP="000F477E">
      <w:pPr>
        <w:pStyle w:val="ListParagraph"/>
        <w:numPr>
          <w:ilvl w:val="3"/>
          <w:numId w:val="2"/>
        </w:numPr>
        <w:spacing w:after="160"/>
      </w:pPr>
      <w:r w:rsidRPr="00525392">
        <w:rPr>
          <w:rFonts w:eastAsiaTheme="majorEastAsia"/>
          <w:b/>
          <w:bCs/>
        </w:rPr>
        <w:t>(i)</w:t>
      </w:r>
      <w:r w:rsidRPr="00525392">
        <w:t> is guilty of an indictable offence and liable to imprisonment for a term not exceeding a term that is one-half of the longest term to which a person who is guilty of that offence is liable, or</w:t>
      </w:r>
    </w:p>
    <w:p w14:paraId="7361D454" w14:textId="77777777" w:rsidR="00525392" w:rsidRDefault="00525392" w:rsidP="000F477E">
      <w:pPr>
        <w:pStyle w:val="ListParagraph"/>
        <w:numPr>
          <w:ilvl w:val="3"/>
          <w:numId w:val="2"/>
        </w:numPr>
      </w:pPr>
      <w:r w:rsidRPr="00525392">
        <w:rPr>
          <w:rFonts w:eastAsiaTheme="majorEastAsia"/>
          <w:b/>
          <w:bCs/>
        </w:rPr>
        <w:t>(ii)</w:t>
      </w:r>
      <w:r w:rsidRPr="00525392">
        <w:t> is guilty of an offence punishable on summary conviction.</w:t>
      </w:r>
    </w:p>
    <w:p w14:paraId="128EAD9F" w14:textId="2DDA1365" w:rsidR="00525392" w:rsidRDefault="00525392" w:rsidP="00DB792C">
      <w:pPr>
        <w:pStyle w:val="Heading3"/>
      </w:pPr>
      <w:bookmarkStart w:id="13" w:name="_Toc196475764"/>
      <w:r>
        <w:t>Case Law</w:t>
      </w:r>
      <w:bookmarkEnd w:id="13"/>
    </w:p>
    <w:p w14:paraId="7E929AFF" w14:textId="77777777" w:rsidR="005C6BFD" w:rsidRPr="005C6BFD" w:rsidRDefault="005C6BFD" w:rsidP="005C6BFD"/>
    <w:tbl>
      <w:tblPr>
        <w:tblStyle w:val="TableGrid"/>
        <w:tblW w:w="0" w:type="auto"/>
        <w:tblLook w:val="04A0" w:firstRow="1" w:lastRow="0" w:firstColumn="1" w:lastColumn="0" w:noHBand="0" w:noVBand="1"/>
      </w:tblPr>
      <w:tblGrid>
        <w:gridCol w:w="1129"/>
        <w:gridCol w:w="8221"/>
      </w:tblGrid>
      <w:tr w:rsidR="005C6BFD" w14:paraId="5564473B" w14:textId="77777777" w:rsidTr="008E59DE">
        <w:tc>
          <w:tcPr>
            <w:tcW w:w="9350" w:type="dxa"/>
            <w:gridSpan w:val="2"/>
            <w:shd w:val="clear" w:color="auto" w:fill="4EA72E" w:themeFill="accent6"/>
            <w:vAlign w:val="center"/>
          </w:tcPr>
          <w:p w14:paraId="4AA92103" w14:textId="33EE8FCD" w:rsidR="005C6BFD" w:rsidRPr="00117D23" w:rsidRDefault="005C6BFD" w:rsidP="008E59DE">
            <w:pPr>
              <w:pStyle w:val="Heading4"/>
              <w:rPr>
                <w:i w:val="0"/>
                <w:iCs w:val="0"/>
              </w:rPr>
            </w:pPr>
            <w:bookmarkStart w:id="14" w:name="_Toc196475765"/>
            <w:r w:rsidRPr="00117D23">
              <w:t xml:space="preserve">R v </w:t>
            </w:r>
            <w:r>
              <w:t xml:space="preserve">Duong </w:t>
            </w:r>
            <w:r>
              <w:rPr>
                <w:i w:val="0"/>
                <w:iCs w:val="0"/>
              </w:rPr>
              <w:t>– Consent Must be Ongoing and Contemporaneous</w:t>
            </w:r>
            <w:bookmarkEnd w:id="14"/>
          </w:p>
        </w:tc>
      </w:tr>
      <w:tr w:rsidR="005C6BFD" w14:paraId="7EDB975B" w14:textId="77777777" w:rsidTr="008E59DE">
        <w:tc>
          <w:tcPr>
            <w:tcW w:w="1129" w:type="dxa"/>
            <w:vAlign w:val="center"/>
          </w:tcPr>
          <w:p w14:paraId="030D85CB" w14:textId="77777777" w:rsidR="005C6BFD" w:rsidRPr="00117D23" w:rsidRDefault="005C6BFD" w:rsidP="008E59DE">
            <w:pPr>
              <w:jc w:val="center"/>
              <w:rPr>
                <w:b/>
                <w:bCs/>
              </w:rPr>
            </w:pPr>
            <w:r w:rsidRPr="00117D23">
              <w:rPr>
                <w:b/>
                <w:bCs/>
              </w:rPr>
              <w:t>Facts</w:t>
            </w:r>
          </w:p>
        </w:tc>
        <w:tc>
          <w:tcPr>
            <w:tcW w:w="8221" w:type="dxa"/>
            <w:vAlign w:val="center"/>
          </w:tcPr>
          <w:p w14:paraId="38D26AAE" w14:textId="77777777" w:rsidR="005C6BFD" w:rsidRPr="005C6BFD" w:rsidRDefault="005C6BFD" w:rsidP="008E59DE">
            <w:pPr>
              <w:pStyle w:val="ListParagraph"/>
              <w:numPr>
                <w:ilvl w:val="0"/>
                <w:numId w:val="2"/>
              </w:numPr>
            </w:pPr>
            <w:r w:rsidRPr="005C6BFD">
              <w:t xml:space="preserve">Cline approached a young boy and asked him to help carry his suitcase, and told the boy that he would give him money for his help. </w:t>
            </w:r>
          </w:p>
          <w:p w14:paraId="7B5355F3" w14:textId="77777777" w:rsidR="005C6BFD" w:rsidRPr="005C6BFD" w:rsidRDefault="005C6BFD" w:rsidP="008E59DE">
            <w:pPr>
              <w:pStyle w:val="ListParagraph"/>
              <w:numPr>
                <w:ilvl w:val="0"/>
                <w:numId w:val="2"/>
              </w:numPr>
            </w:pPr>
            <w:r w:rsidRPr="005C6BFD">
              <w:t xml:space="preserve">The boy refused. This happened again a few months later. </w:t>
            </w:r>
          </w:p>
          <w:p w14:paraId="471539B9" w14:textId="77777777" w:rsidR="005C6BFD" w:rsidRPr="005C6BFD" w:rsidRDefault="005C6BFD" w:rsidP="008E59DE">
            <w:pPr>
              <w:pStyle w:val="ListParagraph"/>
              <w:numPr>
                <w:ilvl w:val="0"/>
                <w:numId w:val="2"/>
              </w:numPr>
            </w:pPr>
            <w:r w:rsidRPr="005C6BFD">
              <w:t>At trial evidence came out that the accused had done this several times before in the exact same style, and that on some occasions he managed to get the boys to help him and then performed "indecent acts"</w:t>
            </w:r>
          </w:p>
          <w:p w14:paraId="14543E02" w14:textId="77777777" w:rsidR="005C6BFD" w:rsidRDefault="005C6BFD" w:rsidP="008E59DE">
            <w:pPr>
              <w:pStyle w:val="ListParagraph"/>
              <w:numPr>
                <w:ilvl w:val="0"/>
                <w:numId w:val="2"/>
              </w:numPr>
            </w:pPr>
            <w:r w:rsidRPr="005C6BFD">
              <w:t>He was charged with indecent assault and convicted at trial.</w:t>
            </w:r>
          </w:p>
        </w:tc>
      </w:tr>
      <w:tr w:rsidR="005C6BFD" w14:paraId="517218EB" w14:textId="77777777" w:rsidTr="008E59DE">
        <w:tc>
          <w:tcPr>
            <w:tcW w:w="1129" w:type="dxa"/>
            <w:vAlign w:val="center"/>
          </w:tcPr>
          <w:p w14:paraId="494A8CF2" w14:textId="77777777" w:rsidR="005C6BFD" w:rsidRPr="00117D23" w:rsidRDefault="005C6BFD" w:rsidP="008E59DE">
            <w:pPr>
              <w:jc w:val="center"/>
              <w:rPr>
                <w:b/>
                <w:bCs/>
              </w:rPr>
            </w:pPr>
            <w:r w:rsidRPr="00117D23">
              <w:rPr>
                <w:b/>
                <w:bCs/>
              </w:rPr>
              <w:t>Issue</w:t>
            </w:r>
          </w:p>
        </w:tc>
        <w:tc>
          <w:tcPr>
            <w:tcW w:w="8221" w:type="dxa"/>
            <w:vAlign w:val="center"/>
          </w:tcPr>
          <w:p w14:paraId="4C0E08BD" w14:textId="77777777" w:rsidR="005C6BFD" w:rsidRPr="005C6BFD" w:rsidRDefault="005C6BFD" w:rsidP="008E59DE">
            <w:r w:rsidRPr="005C6BFD">
              <w:t>Can you be charged with attempting to commit an offence if you did not actually get to complete the offence, but were trying to?</w:t>
            </w:r>
          </w:p>
        </w:tc>
      </w:tr>
      <w:tr w:rsidR="005C6BFD" w14:paraId="35821E10" w14:textId="77777777" w:rsidTr="008E59DE">
        <w:trPr>
          <w:trHeight w:val="397"/>
        </w:trPr>
        <w:tc>
          <w:tcPr>
            <w:tcW w:w="1129" w:type="dxa"/>
            <w:vAlign w:val="center"/>
          </w:tcPr>
          <w:p w14:paraId="2132DC8B" w14:textId="77777777" w:rsidR="005C6BFD" w:rsidRPr="00117D23" w:rsidRDefault="005C6BFD" w:rsidP="008E59DE">
            <w:pPr>
              <w:jc w:val="center"/>
              <w:rPr>
                <w:b/>
                <w:bCs/>
              </w:rPr>
            </w:pPr>
            <w:r w:rsidRPr="00117D23">
              <w:rPr>
                <w:b/>
                <w:bCs/>
              </w:rPr>
              <w:t>Held</w:t>
            </w:r>
          </w:p>
        </w:tc>
        <w:tc>
          <w:tcPr>
            <w:tcW w:w="8221" w:type="dxa"/>
            <w:vAlign w:val="center"/>
          </w:tcPr>
          <w:p w14:paraId="37438CEC" w14:textId="77777777" w:rsidR="005C6BFD" w:rsidRPr="005C6BFD" w:rsidRDefault="005C6BFD" w:rsidP="008E59DE">
            <w:r w:rsidRPr="005C6BFD">
              <w:t>Conviction quashed, new conviction for attempt to commit indecent assault entered.</w:t>
            </w:r>
          </w:p>
        </w:tc>
      </w:tr>
      <w:tr w:rsidR="005C6BFD" w14:paraId="6705FE02" w14:textId="77777777" w:rsidTr="008E59DE">
        <w:tc>
          <w:tcPr>
            <w:tcW w:w="1129" w:type="dxa"/>
            <w:vAlign w:val="center"/>
          </w:tcPr>
          <w:p w14:paraId="5BC82DF8" w14:textId="77777777" w:rsidR="005C6BFD" w:rsidRPr="00117D23" w:rsidRDefault="005C6BFD" w:rsidP="008E59DE">
            <w:pPr>
              <w:jc w:val="center"/>
              <w:rPr>
                <w:b/>
                <w:bCs/>
              </w:rPr>
            </w:pPr>
            <w:r w:rsidRPr="00117D23">
              <w:rPr>
                <w:b/>
                <w:bCs/>
              </w:rPr>
              <w:t>Ratio</w:t>
            </w:r>
          </w:p>
        </w:tc>
        <w:tc>
          <w:tcPr>
            <w:tcW w:w="8221" w:type="dxa"/>
            <w:vAlign w:val="center"/>
          </w:tcPr>
          <w:p w14:paraId="29985AFD" w14:textId="77777777" w:rsidR="005C6BFD" w:rsidRPr="005C6BFD" w:rsidRDefault="005C6BFD" w:rsidP="008E59DE">
            <w:r w:rsidRPr="005C6BFD">
              <w:t>Six factors dealing with attempt:</w:t>
            </w:r>
          </w:p>
          <w:p w14:paraId="54E751DC" w14:textId="77777777" w:rsidR="005C6BFD" w:rsidRDefault="005C6BFD" w:rsidP="00FA47E9">
            <w:pPr>
              <w:pStyle w:val="ListParagraph"/>
              <w:numPr>
                <w:ilvl w:val="0"/>
                <w:numId w:val="6"/>
              </w:numPr>
            </w:pPr>
            <w:r w:rsidRPr="005C6BFD">
              <w:t>There must be both </w:t>
            </w:r>
            <w:r w:rsidRPr="005C6BFD">
              <w:rPr>
                <w:i/>
                <w:iCs/>
              </w:rPr>
              <w:t>mens rea</w:t>
            </w:r>
            <w:r w:rsidRPr="005C6BFD">
              <w:t> and </w:t>
            </w:r>
            <w:r w:rsidRPr="005C6BFD">
              <w:rPr>
                <w:i/>
                <w:iCs/>
              </w:rPr>
              <w:t>actus reus</w:t>
            </w:r>
            <w:r w:rsidRPr="005C6BFD">
              <w:t xml:space="preserve">, but the misconduct lies primarily in the </w:t>
            </w:r>
            <w:r w:rsidRPr="005C6BFD">
              <w:rPr>
                <w:i/>
                <w:iCs/>
              </w:rPr>
              <w:t>intention</w:t>
            </w:r>
            <w:r w:rsidRPr="005C6BFD">
              <w:t>;</w:t>
            </w:r>
          </w:p>
          <w:p w14:paraId="493C365E" w14:textId="77777777" w:rsidR="005C6BFD" w:rsidRDefault="005C6BFD" w:rsidP="00FA47E9">
            <w:pPr>
              <w:pStyle w:val="ListParagraph"/>
              <w:numPr>
                <w:ilvl w:val="0"/>
                <w:numId w:val="6"/>
              </w:numPr>
            </w:pPr>
            <w:r w:rsidRPr="005C6BFD">
              <w:t>Evidence of similar actions leading to a criminal end, if not too remote in time, will help to prove attempt;</w:t>
            </w:r>
          </w:p>
          <w:p w14:paraId="25FE9F00" w14:textId="77777777" w:rsidR="005C6BFD" w:rsidRDefault="005C6BFD" w:rsidP="00FA47E9">
            <w:pPr>
              <w:pStyle w:val="ListParagraph"/>
              <w:numPr>
                <w:ilvl w:val="0"/>
                <w:numId w:val="6"/>
              </w:numPr>
            </w:pPr>
            <w:r w:rsidRPr="005C6BFD">
              <w:t>The crown can raise this evidence without waiting for a specific defence;</w:t>
            </w:r>
          </w:p>
          <w:p w14:paraId="3426773A" w14:textId="77777777" w:rsidR="005C6BFD" w:rsidRDefault="005C6BFD" w:rsidP="00FA47E9">
            <w:pPr>
              <w:pStyle w:val="ListParagraph"/>
              <w:numPr>
                <w:ilvl w:val="0"/>
                <w:numId w:val="6"/>
              </w:numPr>
            </w:pPr>
            <w:r w:rsidRPr="005C6BFD">
              <w:t>It is not essential that the </w:t>
            </w:r>
            <w:r w:rsidRPr="005C6BFD">
              <w:rPr>
                <w:i/>
                <w:iCs/>
              </w:rPr>
              <w:t>actus reus</w:t>
            </w:r>
            <w:r w:rsidRPr="005C6BFD">
              <w:t> is a crime, tort, or even a moral wrong;</w:t>
            </w:r>
          </w:p>
          <w:p w14:paraId="42B8B6B3" w14:textId="77777777" w:rsidR="005C6BFD" w:rsidRDefault="005C6BFD" w:rsidP="00FA47E9">
            <w:pPr>
              <w:pStyle w:val="ListParagraph"/>
              <w:numPr>
                <w:ilvl w:val="0"/>
                <w:numId w:val="6"/>
              </w:numPr>
            </w:pPr>
            <w:r w:rsidRPr="005C6BFD">
              <w:t>The </w:t>
            </w:r>
            <w:r w:rsidRPr="005C6BFD">
              <w:rPr>
                <w:i/>
                <w:iCs/>
              </w:rPr>
              <w:t>actus reus</w:t>
            </w:r>
            <w:r w:rsidRPr="005C6BFD">
              <w:t> must be more than a mere preparation; and</w:t>
            </w:r>
          </w:p>
          <w:p w14:paraId="4345C792" w14:textId="77777777" w:rsidR="005C6BFD" w:rsidRDefault="005C6BFD" w:rsidP="00FA47E9">
            <w:pPr>
              <w:pStyle w:val="ListParagraph"/>
              <w:numPr>
                <w:ilvl w:val="0"/>
                <w:numId w:val="6"/>
              </w:numPr>
            </w:pPr>
            <w:r w:rsidRPr="005C6BFD">
              <w:t>When the requisite intention has been formed, the next action performed to further the attempt to commit the crime satisfies the </w:t>
            </w:r>
            <w:r w:rsidRPr="005C6BFD">
              <w:rPr>
                <w:i/>
                <w:iCs/>
              </w:rPr>
              <w:t>actus reus</w:t>
            </w:r>
            <w:r w:rsidRPr="005C6BFD">
              <w:t>.</w:t>
            </w:r>
          </w:p>
        </w:tc>
      </w:tr>
      <w:tr w:rsidR="005C6BFD" w14:paraId="35444CA5" w14:textId="77777777" w:rsidTr="008E59DE">
        <w:tc>
          <w:tcPr>
            <w:tcW w:w="1129" w:type="dxa"/>
            <w:vAlign w:val="center"/>
          </w:tcPr>
          <w:p w14:paraId="6BEE87FD" w14:textId="77777777" w:rsidR="005C6BFD" w:rsidRPr="00117D23" w:rsidRDefault="005C6BFD" w:rsidP="008E59DE">
            <w:pPr>
              <w:jc w:val="center"/>
              <w:rPr>
                <w:b/>
                <w:bCs/>
              </w:rPr>
            </w:pPr>
            <w:r>
              <w:rPr>
                <w:b/>
                <w:bCs/>
              </w:rPr>
              <w:t>Reasons</w:t>
            </w:r>
          </w:p>
        </w:tc>
        <w:tc>
          <w:tcPr>
            <w:tcW w:w="8221" w:type="dxa"/>
            <w:vAlign w:val="center"/>
          </w:tcPr>
          <w:p w14:paraId="38E3D904" w14:textId="77777777" w:rsidR="005C6BFD" w:rsidRPr="005C6BFD" w:rsidRDefault="005C6BFD" w:rsidP="008E59DE">
            <w:pPr>
              <w:pStyle w:val="ListParagraph"/>
              <w:numPr>
                <w:ilvl w:val="0"/>
                <w:numId w:val="2"/>
              </w:numPr>
            </w:pPr>
            <w:r w:rsidRPr="005C6BFD">
              <w:t xml:space="preserve">Cline cannot be guilty of indecent assault here because he did not actually assault the young boy. </w:t>
            </w:r>
          </w:p>
          <w:p w14:paraId="18093BB5" w14:textId="77777777" w:rsidR="005C6BFD" w:rsidRPr="005C6BFD" w:rsidRDefault="005C6BFD" w:rsidP="008E59DE">
            <w:pPr>
              <w:pStyle w:val="ListParagraph"/>
              <w:numPr>
                <w:ilvl w:val="0"/>
                <w:numId w:val="2"/>
              </w:numPr>
              <w:rPr>
                <w:b/>
                <w:bCs/>
              </w:rPr>
            </w:pPr>
            <w:r w:rsidRPr="005C6BFD">
              <w:lastRenderedPageBreak/>
              <w:t>However, the evidence shows a definite pattern of conduct that was meant to lead to assault; therefore the evidence establishes that the accused attempted to commit the offence</w:t>
            </w:r>
          </w:p>
        </w:tc>
      </w:tr>
    </w:tbl>
    <w:p w14:paraId="52A2CD41" w14:textId="77777777" w:rsidR="005C6BFD" w:rsidRPr="005C6BFD" w:rsidRDefault="005C6BFD" w:rsidP="005C6BFD"/>
    <w:p w14:paraId="0B2FA8CA" w14:textId="77777777" w:rsidR="004349A1" w:rsidRPr="00364132" w:rsidRDefault="00525392" w:rsidP="00525392">
      <w:pPr>
        <w:pStyle w:val="ListParagraph"/>
        <w:numPr>
          <w:ilvl w:val="0"/>
          <w:numId w:val="2"/>
        </w:numPr>
        <w:spacing w:after="160"/>
        <w:rPr>
          <w:rFonts w:eastAsiaTheme="minorHAnsi" w:cstheme="minorBidi"/>
          <w:b/>
          <w:bCs/>
          <w:kern w:val="2"/>
          <w14:ligatures w14:val="standardContextual"/>
        </w:rPr>
      </w:pPr>
      <w:r w:rsidRPr="00364132">
        <w:rPr>
          <w:rFonts w:eastAsiaTheme="minorHAnsi" w:cstheme="minorBidi"/>
          <w:b/>
          <w:bCs/>
          <w:i/>
          <w:iCs/>
          <w:kern w:val="2"/>
          <w14:ligatures w14:val="standardContextual"/>
        </w:rPr>
        <w:t>Shalaan</w:t>
      </w:r>
    </w:p>
    <w:p w14:paraId="4F772BAE" w14:textId="554D2274" w:rsidR="00525392" w:rsidRPr="00525392" w:rsidRDefault="00525392" w:rsidP="004349A1">
      <w:pPr>
        <w:pStyle w:val="ListParagraph"/>
        <w:numPr>
          <w:ilvl w:val="1"/>
          <w:numId w:val="2"/>
        </w:numPr>
        <w:spacing w:after="160"/>
        <w:rPr>
          <w:rFonts w:eastAsiaTheme="minorHAnsi" w:cstheme="minorBidi"/>
          <w:kern w:val="2"/>
          <w14:ligatures w14:val="standardContextual"/>
        </w:rPr>
      </w:pPr>
      <w:r w:rsidRPr="00525392">
        <w:rPr>
          <w:rFonts w:eastAsiaTheme="minorHAnsi" w:cstheme="minorBidi"/>
          <w:kern w:val="2"/>
          <w14:ligatures w14:val="standardContextual"/>
        </w:rPr>
        <w:t>To be guilty as an </w:t>
      </w:r>
      <w:r w:rsidRPr="00525392">
        <w:rPr>
          <w:rFonts w:eastAsiaTheme="minorHAnsi" w:cstheme="minorBidi"/>
          <w:b/>
          <w:bCs/>
          <w:kern w:val="2"/>
          <w14:ligatures w14:val="standardContextual"/>
        </w:rPr>
        <w:t>accessory after the fact</w:t>
      </w:r>
      <w:r w:rsidRPr="00525392">
        <w:rPr>
          <w:rFonts w:eastAsiaTheme="minorHAnsi" w:cstheme="minorBidi"/>
          <w:kern w:val="2"/>
          <w14:ligatures w14:val="standardContextual"/>
        </w:rPr>
        <w:t>, a person must:</w:t>
      </w:r>
    </w:p>
    <w:p w14:paraId="29D39558" w14:textId="77777777" w:rsidR="00525392" w:rsidRPr="00525392" w:rsidRDefault="00525392" w:rsidP="004349A1">
      <w:pPr>
        <w:pStyle w:val="ListParagraph"/>
        <w:numPr>
          <w:ilvl w:val="2"/>
          <w:numId w:val="2"/>
        </w:numPr>
        <w:spacing w:after="160"/>
        <w:rPr>
          <w:rFonts w:eastAsiaTheme="minorHAnsi" w:cstheme="minorBidi"/>
          <w:kern w:val="2"/>
          <w14:ligatures w14:val="standardContextual"/>
        </w:rPr>
      </w:pPr>
      <w:r w:rsidRPr="00525392">
        <w:rPr>
          <w:rFonts w:eastAsiaTheme="minorHAnsi" w:cstheme="minorBidi"/>
          <w:kern w:val="2"/>
          <w14:ligatures w14:val="standardContextual"/>
        </w:rPr>
        <w:t>Know that the principal has committed an offence;</w:t>
      </w:r>
    </w:p>
    <w:p w14:paraId="68428274" w14:textId="77777777" w:rsidR="004349A1" w:rsidRDefault="00525392" w:rsidP="004349A1">
      <w:pPr>
        <w:pStyle w:val="ListParagraph"/>
        <w:numPr>
          <w:ilvl w:val="2"/>
          <w:numId w:val="2"/>
        </w:numPr>
        <w:spacing w:after="160"/>
        <w:rPr>
          <w:rFonts w:eastAsiaTheme="minorHAnsi" w:cstheme="minorBidi"/>
          <w:kern w:val="2"/>
          <w14:ligatures w14:val="standardContextual"/>
        </w:rPr>
      </w:pPr>
      <w:r w:rsidRPr="00525392">
        <w:rPr>
          <w:rFonts w:eastAsiaTheme="minorHAnsi" w:cstheme="minorBidi"/>
          <w:kern w:val="2"/>
          <w14:ligatures w14:val="standardContextual"/>
        </w:rPr>
        <w:t>Assist the principal </w:t>
      </w:r>
      <w:r w:rsidRPr="00525392">
        <w:rPr>
          <w:rFonts w:eastAsiaTheme="minorHAnsi" w:cstheme="minorBidi"/>
          <w:i/>
          <w:iCs/>
          <w:kern w:val="2"/>
          <w14:ligatures w14:val="standardContextual"/>
        </w:rPr>
        <w:t>after the offence is complete</w:t>
      </w:r>
      <w:r w:rsidRPr="00525392">
        <w:rPr>
          <w:rFonts w:eastAsiaTheme="minorHAnsi" w:cstheme="minorBidi"/>
          <w:kern w:val="2"/>
          <w14:ligatures w14:val="standardContextual"/>
        </w:rPr>
        <w:t>;</w:t>
      </w:r>
    </w:p>
    <w:p w14:paraId="04216687" w14:textId="036C2E8D" w:rsidR="00525392" w:rsidRPr="004349A1" w:rsidRDefault="00525392" w:rsidP="004349A1">
      <w:pPr>
        <w:pStyle w:val="ListParagraph"/>
        <w:numPr>
          <w:ilvl w:val="2"/>
          <w:numId w:val="2"/>
        </w:numPr>
        <w:spacing w:after="160"/>
        <w:rPr>
          <w:rFonts w:eastAsiaTheme="minorHAnsi" w:cstheme="minorBidi"/>
          <w:kern w:val="2"/>
          <w14:ligatures w14:val="standardContextual"/>
        </w:rPr>
      </w:pPr>
      <w:r w:rsidRPr="004349A1">
        <w:rPr>
          <w:rFonts w:eastAsiaTheme="minorHAnsi" w:cstheme="minorBidi"/>
          <w:kern w:val="2"/>
          <w14:ligatures w14:val="standardContextual"/>
        </w:rPr>
        <w:t>Intend to help the principal </w:t>
      </w:r>
      <w:r w:rsidRPr="004349A1">
        <w:rPr>
          <w:rFonts w:eastAsiaTheme="minorHAnsi" w:cstheme="minorBidi"/>
          <w:b/>
          <w:bCs/>
          <w:kern w:val="2"/>
          <w14:ligatures w14:val="standardContextual"/>
        </w:rPr>
        <w:t>escape detection, arrest, or punishment</w:t>
      </w:r>
      <w:r w:rsidRPr="004349A1">
        <w:rPr>
          <w:rFonts w:eastAsiaTheme="minorHAnsi" w:cstheme="minorBidi"/>
          <w:kern w:val="2"/>
          <w14:ligatures w14:val="standardContextual"/>
        </w:rPr>
        <w:t>.</w:t>
      </w:r>
    </w:p>
    <w:p w14:paraId="58FAE465" w14:textId="05F974ED" w:rsidR="004349A1" w:rsidRPr="004349A1" w:rsidRDefault="004349A1" w:rsidP="004349A1">
      <w:pPr>
        <w:pStyle w:val="ListParagraph"/>
        <w:numPr>
          <w:ilvl w:val="1"/>
          <w:numId w:val="2"/>
        </w:numPr>
        <w:rPr>
          <w:rFonts w:eastAsiaTheme="minorHAnsi" w:cstheme="minorBidi"/>
          <w:kern w:val="2"/>
          <w14:ligatures w14:val="standardContextual"/>
        </w:rPr>
      </w:pPr>
      <w:r>
        <w:rPr>
          <w:rFonts w:eastAsiaTheme="minorHAnsi" w:cstheme="minorBidi"/>
          <w:kern w:val="2"/>
          <w14:ligatures w14:val="standardContextual"/>
        </w:rPr>
        <w:t>C</w:t>
      </w:r>
      <w:r w:rsidRPr="004349A1">
        <w:rPr>
          <w:rFonts w:eastAsiaTheme="minorHAnsi" w:cstheme="minorBidi"/>
          <w:kern w:val="2"/>
          <w14:ligatures w14:val="standardContextual"/>
        </w:rPr>
        <w:t xml:space="preserve">onviction of an accessory is </w:t>
      </w:r>
      <w:r w:rsidRPr="004349A1">
        <w:rPr>
          <w:rFonts w:eastAsiaTheme="minorHAnsi" w:cstheme="minorBidi"/>
          <w:b/>
          <w:bCs/>
          <w:kern w:val="2"/>
          <w:u w:val="single"/>
          <w14:ligatures w14:val="standardContextual"/>
        </w:rPr>
        <w:t>not contingent</w:t>
      </w:r>
      <w:r w:rsidRPr="004349A1">
        <w:rPr>
          <w:rFonts w:eastAsiaTheme="minorHAnsi" w:cstheme="minorBidi"/>
          <w:kern w:val="2"/>
          <w14:ligatures w14:val="standardContextual"/>
        </w:rPr>
        <w:t xml:space="preserve"> on the conviction of a party to the offence </w:t>
      </w:r>
    </w:p>
    <w:p w14:paraId="40BE3D89" w14:textId="32FEDB90" w:rsidR="004349A1" w:rsidRPr="004349A1" w:rsidRDefault="004349A1" w:rsidP="004349A1">
      <w:pPr>
        <w:pStyle w:val="ListParagraph"/>
        <w:numPr>
          <w:ilvl w:val="2"/>
          <w:numId w:val="2"/>
        </w:numPr>
        <w:spacing w:after="160"/>
        <w:rPr>
          <w:rFonts w:eastAsiaTheme="minorHAnsi" w:cstheme="minorBidi"/>
          <w:b/>
          <w:bCs/>
          <w:kern w:val="2"/>
          <w14:ligatures w14:val="standardContextual"/>
        </w:rPr>
      </w:pPr>
      <w:r w:rsidRPr="004349A1">
        <w:rPr>
          <w:rFonts w:eastAsiaTheme="minorHAnsi" w:cstheme="minorBidi"/>
          <w:kern w:val="2"/>
          <w14:ligatures w14:val="standardContextual"/>
        </w:rPr>
        <w:t>Shalaan was convicted as an accessory after the fact to murder, even though</w:t>
      </w:r>
      <w:r w:rsidRPr="004349A1">
        <w:rPr>
          <w:rFonts w:eastAsiaTheme="minorHAnsi" w:cstheme="minorBidi"/>
          <w:b/>
          <w:bCs/>
          <w:kern w:val="2"/>
          <w14:ligatures w14:val="standardContextual"/>
        </w:rPr>
        <w:t xml:space="preserve"> the principal offender was not convicted in the same trial.</w:t>
      </w:r>
    </w:p>
    <w:p w14:paraId="5D4B9852" w14:textId="3FE797D1" w:rsidR="004349A1" w:rsidRPr="004349A1" w:rsidRDefault="004349A1" w:rsidP="004349A1">
      <w:pPr>
        <w:pStyle w:val="ListParagraph"/>
        <w:numPr>
          <w:ilvl w:val="2"/>
          <w:numId w:val="2"/>
        </w:numPr>
        <w:spacing w:after="160"/>
        <w:rPr>
          <w:rFonts w:eastAsiaTheme="minorHAnsi" w:cstheme="minorBidi"/>
          <w:kern w:val="2"/>
          <w14:ligatures w14:val="standardContextual"/>
        </w:rPr>
      </w:pPr>
      <w:r w:rsidRPr="004349A1">
        <w:rPr>
          <w:rFonts w:eastAsiaTheme="minorHAnsi" w:cstheme="minorBidi"/>
          <w:kern w:val="2"/>
          <w14:ligatures w14:val="standardContextual"/>
        </w:rPr>
        <w:t xml:space="preserve">The court held that </w:t>
      </w:r>
      <w:r w:rsidRPr="004349A1">
        <w:rPr>
          <w:rFonts w:eastAsiaTheme="minorHAnsi" w:cstheme="minorBidi"/>
          <w:b/>
          <w:bCs/>
          <w:kern w:val="2"/>
          <w14:ligatures w14:val="standardContextual"/>
        </w:rPr>
        <w:t xml:space="preserve">what matters is </w:t>
      </w:r>
      <w:r w:rsidRPr="004349A1">
        <w:rPr>
          <w:rFonts w:eastAsiaTheme="minorHAnsi" w:cstheme="minorBidi"/>
          <w:kern w:val="2"/>
          <w14:ligatures w14:val="standardContextual"/>
        </w:rPr>
        <w:t>not the conviction of the principal, but</w:t>
      </w:r>
      <w:r w:rsidRPr="004349A1">
        <w:rPr>
          <w:rFonts w:eastAsiaTheme="minorHAnsi" w:cstheme="minorBidi"/>
          <w:b/>
          <w:bCs/>
          <w:kern w:val="2"/>
          <w14:ligatures w14:val="standardContextual"/>
        </w:rPr>
        <w:t xml:space="preserve"> that the underlying offence was </w:t>
      </w:r>
      <w:proofErr w:type="gramStart"/>
      <w:r w:rsidRPr="004349A1">
        <w:rPr>
          <w:rFonts w:eastAsiaTheme="minorHAnsi" w:cstheme="minorBidi"/>
          <w:b/>
          <w:bCs/>
          <w:kern w:val="2"/>
          <w14:ligatures w14:val="standardContextual"/>
        </w:rPr>
        <w:t>committed</w:t>
      </w:r>
      <w:proofErr w:type="gramEnd"/>
      <w:r w:rsidRPr="004349A1">
        <w:rPr>
          <w:rFonts w:eastAsiaTheme="minorHAnsi" w:cstheme="minorBidi"/>
          <w:b/>
          <w:bCs/>
          <w:kern w:val="2"/>
          <w14:ligatures w14:val="standardContextual"/>
        </w:rPr>
        <w:t xml:space="preserve"> and that the accused assisted the offender after the fact</w:t>
      </w:r>
    </w:p>
    <w:p w14:paraId="2C3A7082" w14:textId="1C2A19C5" w:rsidR="004349A1" w:rsidRPr="00364132" w:rsidRDefault="008D18E9" w:rsidP="008D18E9">
      <w:pPr>
        <w:pStyle w:val="ListParagraph"/>
        <w:numPr>
          <w:ilvl w:val="0"/>
          <w:numId w:val="2"/>
        </w:numPr>
        <w:spacing w:after="160"/>
        <w:rPr>
          <w:rFonts w:eastAsiaTheme="minorHAnsi" w:cstheme="minorBidi"/>
          <w:b/>
          <w:bCs/>
          <w:i/>
          <w:iCs/>
          <w:kern w:val="2"/>
          <w14:ligatures w14:val="standardContextual"/>
        </w:rPr>
      </w:pPr>
      <w:r w:rsidRPr="00364132">
        <w:rPr>
          <w:rFonts w:eastAsiaTheme="minorHAnsi" w:cstheme="minorBidi"/>
          <w:b/>
          <w:bCs/>
          <w:i/>
          <w:iCs/>
          <w:kern w:val="2"/>
          <w14:ligatures w14:val="standardContextual"/>
        </w:rPr>
        <w:t>Duong</w:t>
      </w:r>
    </w:p>
    <w:p w14:paraId="71893F56" w14:textId="51193EAA" w:rsidR="008D18E9" w:rsidRPr="00525392" w:rsidRDefault="008D18E9" w:rsidP="008D18E9">
      <w:pPr>
        <w:pStyle w:val="ListParagraph"/>
        <w:numPr>
          <w:ilvl w:val="1"/>
          <w:numId w:val="2"/>
        </w:numPr>
        <w:spacing w:after="160"/>
        <w:rPr>
          <w:rFonts w:eastAsiaTheme="minorHAnsi" w:cstheme="minorBidi"/>
          <w:b/>
          <w:bCs/>
          <w:i/>
          <w:iCs/>
          <w:kern w:val="2"/>
          <w14:ligatures w14:val="standardContextual"/>
        </w:rPr>
      </w:pPr>
      <w:r w:rsidRPr="00364132">
        <w:rPr>
          <w:rFonts w:eastAsiaTheme="minorHAnsi" w:cstheme="minorBidi"/>
          <w:b/>
          <w:bCs/>
          <w:kern w:val="2"/>
          <w14:ligatures w14:val="standardContextual"/>
        </w:rPr>
        <w:t xml:space="preserve">Facts </w:t>
      </w:r>
    </w:p>
    <w:p w14:paraId="6BD87B61" w14:textId="11635464" w:rsidR="008D18E9" w:rsidRPr="008D18E9" w:rsidRDefault="008D18E9" w:rsidP="008D18E9">
      <w:pPr>
        <w:pStyle w:val="ListParagraph"/>
        <w:numPr>
          <w:ilvl w:val="2"/>
          <w:numId w:val="2"/>
        </w:numPr>
      </w:pPr>
      <w:r w:rsidRPr="008D18E9">
        <w:t>Lam, who had committed two murders and two attempted murders, contacted Duong and requested to stay at his apartment, indicating he was "in trouble for murder."</w:t>
      </w:r>
    </w:p>
    <w:p w14:paraId="6B021D04" w14:textId="5D29F4E4" w:rsidR="008D18E9" w:rsidRPr="008D18E9" w:rsidRDefault="008D18E9" w:rsidP="008D18E9">
      <w:pPr>
        <w:pStyle w:val="ListParagraph"/>
        <w:numPr>
          <w:ilvl w:val="2"/>
          <w:numId w:val="2"/>
        </w:numPr>
      </w:pPr>
      <w:r w:rsidRPr="008D18E9">
        <w:t>Duong allowed Lam to stay without inquiring further and sheltered him for two weeks.</w:t>
      </w:r>
    </w:p>
    <w:p w14:paraId="4B200821" w14:textId="72F2E77F" w:rsidR="008D18E9" w:rsidRPr="008D18E9" w:rsidRDefault="008D18E9" w:rsidP="008D18E9">
      <w:pPr>
        <w:pStyle w:val="ListParagraph"/>
        <w:numPr>
          <w:ilvl w:val="2"/>
          <w:numId w:val="2"/>
        </w:numPr>
      </w:pPr>
      <w:r w:rsidRPr="008D18E9">
        <w:t>Duong was subsequently charged and convicted as an </w:t>
      </w:r>
      <w:r w:rsidRPr="008D18E9">
        <w:rPr>
          <w:b/>
          <w:bCs/>
        </w:rPr>
        <w:t>accessory after the fact to murder</w:t>
      </w:r>
    </w:p>
    <w:p w14:paraId="17C6A595" w14:textId="194DDB92" w:rsidR="008D18E9" w:rsidRPr="00364132" w:rsidRDefault="008D18E9" w:rsidP="008D18E9">
      <w:pPr>
        <w:pStyle w:val="ListParagraph"/>
        <w:numPr>
          <w:ilvl w:val="1"/>
          <w:numId w:val="2"/>
        </w:numPr>
        <w:rPr>
          <w:b/>
          <w:bCs/>
          <w:color w:val="4EA72E" w:themeColor="accent6"/>
        </w:rPr>
      </w:pPr>
      <w:r w:rsidRPr="00364132">
        <w:rPr>
          <w:b/>
          <w:bCs/>
          <w:color w:val="4EA72E" w:themeColor="accent6"/>
        </w:rPr>
        <w:t>Ratio</w:t>
      </w:r>
    </w:p>
    <w:p w14:paraId="44142235" w14:textId="7604232E" w:rsidR="00525392" w:rsidRDefault="008D18E9" w:rsidP="008D18E9">
      <w:pPr>
        <w:pStyle w:val="ListParagraph"/>
        <w:numPr>
          <w:ilvl w:val="2"/>
          <w:numId w:val="2"/>
        </w:numPr>
      </w:pPr>
      <w:r>
        <w:rPr>
          <w:b/>
          <w:bCs/>
        </w:rPr>
        <w:t>W</w:t>
      </w:r>
      <w:r w:rsidRPr="008D18E9">
        <w:rPr>
          <w:b/>
          <w:bCs/>
        </w:rPr>
        <w:t>ilful blindness</w:t>
      </w:r>
      <w:r w:rsidRPr="008D18E9">
        <w:t> can establish the requisite </w:t>
      </w:r>
      <w:r w:rsidRPr="008D18E9">
        <w:rPr>
          <w:b/>
          <w:bCs/>
        </w:rPr>
        <w:t>mens rea</w:t>
      </w:r>
      <w:r w:rsidRPr="008D18E9">
        <w:t> for being an accessory after the fact</w:t>
      </w:r>
    </w:p>
    <w:p w14:paraId="593E50AE" w14:textId="54AA5C43" w:rsidR="008D18E9" w:rsidRDefault="008D18E9" w:rsidP="008D18E9">
      <w:pPr>
        <w:pStyle w:val="ListParagraph"/>
        <w:numPr>
          <w:ilvl w:val="3"/>
          <w:numId w:val="2"/>
        </w:numPr>
      </w:pPr>
      <w:r w:rsidRPr="008D18E9">
        <w:t>Duong's failure to question Lam after being told he was "in trouble for murder" constituted wilful blindness</w:t>
      </w:r>
    </w:p>
    <w:p w14:paraId="730FFE74" w14:textId="3D7AD02C" w:rsidR="008D18E9" w:rsidRDefault="008D18E9" w:rsidP="008D18E9">
      <w:pPr>
        <w:pStyle w:val="ListParagraph"/>
        <w:numPr>
          <w:ilvl w:val="2"/>
          <w:numId w:val="2"/>
        </w:numPr>
      </w:pPr>
      <w:r>
        <w:t>A</w:t>
      </w:r>
      <w:r w:rsidRPr="008D18E9">
        <w:t xml:space="preserve"> conviction of the principal offender can be used as evidence in prosecuting an accessory, even if the accessory was not involved in the principal's trial</w:t>
      </w:r>
    </w:p>
    <w:p w14:paraId="75F53B9A" w14:textId="64DF6B47" w:rsidR="00DB792C" w:rsidRDefault="00DB792C" w:rsidP="00DB792C">
      <w:pPr>
        <w:pStyle w:val="Heading1"/>
      </w:pPr>
      <w:bookmarkStart w:id="15" w:name="_Toc196475766"/>
      <w:r>
        <w:t>Inchoate Offences</w:t>
      </w:r>
      <w:bookmarkEnd w:id="15"/>
    </w:p>
    <w:p w14:paraId="3772F325" w14:textId="77777777" w:rsidR="00DB792C" w:rsidRPr="00DB792C" w:rsidRDefault="00DB792C" w:rsidP="00DB792C">
      <w:pPr>
        <w:pStyle w:val="ListParagraph"/>
        <w:numPr>
          <w:ilvl w:val="0"/>
          <w:numId w:val="2"/>
        </w:numPr>
      </w:pPr>
      <w:r>
        <w:rPr>
          <w:lang w:val="en-US"/>
        </w:rPr>
        <w:t>A</w:t>
      </w:r>
      <w:r w:rsidRPr="00DB792C">
        <w:rPr>
          <w:lang w:val="en-US"/>
        </w:rPr>
        <w:t xml:space="preserve">n offence relating to a criminal act which has not, or not yet, been committed. </w:t>
      </w:r>
    </w:p>
    <w:p w14:paraId="0C4C7D0D" w14:textId="3922B4C5" w:rsidR="00DB792C" w:rsidRPr="00DB792C" w:rsidRDefault="00DB792C" w:rsidP="00DB792C">
      <w:pPr>
        <w:pStyle w:val="ListParagraph"/>
        <w:numPr>
          <w:ilvl w:val="0"/>
          <w:numId w:val="2"/>
        </w:numPr>
        <w:rPr>
          <w:b/>
          <w:bCs/>
        </w:rPr>
      </w:pPr>
      <w:r w:rsidRPr="00DB792C">
        <w:rPr>
          <w:lang w:val="en-US"/>
        </w:rPr>
        <w:t xml:space="preserve">The main inchoate offences are </w:t>
      </w:r>
      <w:r w:rsidRPr="00DB792C">
        <w:rPr>
          <w:b/>
          <w:bCs/>
          <w:lang w:val="en-US"/>
        </w:rPr>
        <w:t>attempting to commit</w:t>
      </w:r>
      <w:r w:rsidRPr="00DB792C">
        <w:rPr>
          <w:lang w:val="en-US"/>
        </w:rPr>
        <w:t xml:space="preserve">; </w:t>
      </w:r>
      <w:r w:rsidRPr="00DB792C">
        <w:rPr>
          <w:b/>
          <w:bCs/>
          <w:lang w:val="en-US"/>
        </w:rPr>
        <w:t>inciting crime</w:t>
      </w:r>
      <w:r w:rsidRPr="00DB792C">
        <w:rPr>
          <w:lang w:val="en-US"/>
        </w:rPr>
        <w:t xml:space="preserve">; and </w:t>
      </w:r>
      <w:r w:rsidRPr="00DB792C">
        <w:rPr>
          <w:b/>
          <w:bCs/>
          <w:lang w:val="en-US"/>
        </w:rPr>
        <w:t>conspiring to commit</w:t>
      </w:r>
    </w:p>
    <w:p w14:paraId="0B2E596A" w14:textId="17A3848B" w:rsidR="00DB792C" w:rsidRDefault="00DB792C" w:rsidP="00DB792C">
      <w:pPr>
        <w:rPr>
          <w:b/>
          <w:bCs/>
        </w:rPr>
      </w:pPr>
    </w:p>
    <w:p w14:paraId="7547F304" w14:textId="4818C2A4" w:rsidR="00DB792C" w:rsidRDefault="00DB792C" w:rsidP="00DB792C">
      <w:pPr>
        <w:pStyle w:val="Heading2"/>
      </w:pPr>
      <w:bookmarkStart w:id="16" w:name="_Toc196475767"/>
      <w:r>
        <w:t>Attempt</w:t>
      </w:r>
      <w:bookmarkEnd w:id="16"/>
    </w:p>
    <w:p w14:paraId="3000B921" w14:textId="77777777" w:rsidR="00DB792C" w:rsidRPr="00DB792C" w:rsidRDefault="00DB792C" w:rsidP="00DB792C">
      <w:pPr>
        <w:pStyle w:val="ListParagraph"/>
        <w:numPr>
          <w:ilvl w:val="0"/>
          <w:numId w:val="2"/>
        </w:numPr>
      </w:pPr>
      <w:r w:rsidRPr="00DB792C">
        <w:rPr>
          <w:b/>
          <w:bCs/>
        </w:rPr>
        <w:t>24</w:t>
      </w:r>
      <w:r w:rsidRPr="00DB792C">
        <w:t> </w:t>
      </w:r>
      <w:r w:rsidRPr="00DB792C">
        <w:rPr>
          <w:b/>
          <w:bCs/>
        </w:rPr>
        <w:t>(1)</w:t>
      </w:r>
      <w:r w:rsidRPr="00DB792C">
        <w:t> </w:t>
      </w:r>
      <w:proofErr w:type="spellStart"/>
      <w:r w:rsidRPr="00DB792C">
        <w:t>Every one</w:t>
      </w:r>
      <w:proofErr w:type="spellEnd"/>
      <w:r w:rsidRPr="00DB792C">
        <w:t xml:space="preserve"> who, having an intent to commit an offence, does or omits to do anything for the purpose of carrying out the intention is guilty of an attempt to commit the offence whether or not it was possible under the circumstances to commit the offence.</w:t>
      </w:r>
    </w:p>
    <w:p w14:paraId="4BBCC18C" w14:textId="20D314F5" w:rsidR="00DB792C" w:rsidRDefault="00DB792C" w:rsidP="00DB792C">
      <w:pPr>
        <w:pStyle w:val="ListParagraph"/>
        <w:numPr>
          <w:ilvl w:val="0"/>
          <w:numId w:val="2"/>
        </w:numPr>
      </w:pPr>
      <w:r w:rsidRPr="00DB792C">
        <w:rPr>
          <w:b/>
          <w:bCs/>
        </w:rPr>
        <w:t>(2)</w:t>
      </w:r>
      <w:r w:rsidRPr="00DB792C">
        <w:t> The question whether an act or omission by a person who has an intent to commit an offence is or is not mere preparation to commit the offence, and too remote to constitute an attempt to commit the offence, is a question of law.</w:t>
      </w:r>
    </w:p>
    <w:p w14:paraId="4CB4BB27" w14:textId="3317CB6F" w:rsidR="00DB792C" w:rsidRDefault="00DB792C" w:rsidP="00DB792C">
      <w:pPr>
        <w:pStyle w:val="ListParagraph"/>
        <w:numPr>
          <w:ilvl w:val="0"/>
          <w:numId w:val="2"/>
        </w:numPr>
      </w:pPr>
      <w:r w:rsidRPr="00DB792C">
        <w:rPr>
          <w:b/>
          <w:bCs/>
          <w:color w:val="4EA72E" w:themeColor="accent6"/>
        </w:rPr>
        <w:t xml:space="preserve">Mens Rea </w:t>
      </w:r>
      <w:r w:rsidRPr="00DB792C">
        <w:rPr>
          <w:b/>
          <w:bCs/>
        </w:rPr>
        <w:sym w:font="Wingdings" w:char="F0E0"/>
      </w:r>
      <w:r>
        <w:rPr>
          <w:b/>
          <w:bCs/>
        </w:rPr>
        <w:t xml:space="preserve"> </w:t>
      </w:r>
      <w:r>
        <w:t>I</w:t>
      </w:r>
      <w:r w:rsidRPr="00DB792C">
        <w:t>ntent to commit the prohibited act</w:t>
      </w:r>
    </w:p>
    <w:p w14:paraId="3BAD59F8" w14:textId="77777777" w:rsidR="00DB792C" w:rsidRPr="00DB792C" w:rsidRDefault="00DB792C" w:rsidP="00DB792C">
      <w:pPr>
        <w:pStyle w:val="ListParagraph"/>
        <w:numPr>
          <w:ilvl w:val="1"/>
          <w:numId w:val="2"/>
        </w:numPr>
      </w:pPr>
      <w:r w:rsidRPr="00DB792C">
        <w:lastRenderedPageBreak/>
        <w:t>Attempted Murder (s. 239) has a constitutional mens rea requirement of subjective foresight of death (</w:t>
      </w:r>
      <w:commentRangeStart w:id="17"/>
      <w:r w:rsidRPr="00DB792C">
        <w:rPr>
          <w:i/>
          <w:iCs/>
        </w:rPr>
        <w:t>Ancio</w:t>
      </w:r>
      <w:r w:rsidRPr="00DB792C">
        <w:t xml:space="preserve">, </w:t>
      </w:r>
      <w:r w:rsidRPr="00DB792C">
        <w:rPr>
          <w:i/>
          <w:iCs/>
        </w:rPr>
        <w:t>Logan</w:t>
      </w:r>
      <w:commentRangeEnd w:id="17"/>
      <w:r>
        <w:rPr>
          <w:rStyle w:val="CommentReference"/>
        </w:rPr>
        <w:commentReference w:id="17"/>
      </w:r>
      <w:r w:rsidRPr="00DB792C">
        <w:t>)</w:t>
      </w:r>
    </w:p>
    <w:p w14:paraId="22256276" w14:textId="6AC25CCE" w:rsidR="00DB792C" w:rsidRDefault="00DB792C" w:rsidP="00DB792C">
      <w:pPr>
        <w:pStyle w:val="ListParagraph"/>
        <w:numPr>
          <w:ilvl w:val="0"/>
          <w:numId w:val="2"/>
        </w:numPr>
      </w:pPr>
      <w:r w:rsidRPr="00DB792C">
        <w:rPr>
          <w:b/>
          <w:bCs/>
          <w:color w:val="4EA72E" w:themeColor="accent6"/>
        </w:rPr>
        <w:t>Actus Reus</w:t>
      </w:r>
      <w:r w:rsidRPr="00DB792C">
        <w:rPr>
          <w:color w:val="4EA72E" w:themeColor="accent6"/>
        </w:rPr>
        <w:t xml:space="preserve"> </w:t>
      </w:r>
      <w:r>
        <w:sym w:font="Wingdings" w:char="F0E0"/>
      </w:r>
      <w:r>
        <w:t xml:space="preserve"> </w:t>
      </w:r>
      <w:r w:rsidRPr="00DB792C">
        <w:t>No generally agreed-upon test for the actus reus of an attempt (case by case basis)</w:t>
      </w:r>
      <w:r>
        <w:t>, but m</w:t>
      </w:r>
      <w:r w:rsidRPr="00DB792C">
        <w:t>ust be more than mere preparation</w:t>
      </w:r>
      <w:r w:rsidR="00F50C08">
        <w:t xml:space="preserve"> (</w:t>
      </w:r>
      <w:r w:rsidR="00F50C08">
        <w:rPr>
          <w:i/>
          <w:iCs/>
        </w:rPr>
        <w:t>Cline</w:t>
      </w:r>
      <w:r w:rsidR="00F50C08">
        <w:t>)</w:t>
      </w:r>
    </w:p>
    <w:p w14:paraId="7D59353F" w14:textId="054E7872" w:rsidR="00DB792C" w:rsidRPr="00DB792C" w:rsidRDefault="00DB792C" w:rsidP="00DB792C">
      <w:pPr>
        <w:pStyle w:val="ListParagraph"/>
        <w:numPr>
          <w:ilvl w:val="0"/>
          <w:numId w:val="2"/>
        </w:numPr>
        <w:rPr>
          <w:color w:val="FF0000"/>
        </w:rPr>
      </w:pPr>
      <w:r w:rsidRPr="00DB792C">
        <w:rPr>
          <w:b/>
          <w:bCs/>
          <w:color w:val="FF0000"/>
        </w:rPr>
        <w:t xml:space="preserve">Note: </w:t>
      </w:r>
      <w:r>
        <w:rPr>
          <w:color w:val="000000" w:themeColor="text1"/>
        </w:rPr>
        <w:t xml:space="preserve">Factual or legal impossibility is NOT a defence to an attempt charge </w:t>
      </w:r>
    </w:p>
    <w:p w14:paraId="5379C4F1" w14:textId="77777777" w:rsidR="00DB792C" w:rsidRDefault="00DB792C" w:rsidP="00DB792C"/>
    <w:p w14:paraId="392915D6" w14:textId="4A1F4D9C" w:rsidR="00BB6F63" w:rsidRDefault="00DB792C" w:rsidP="00440E54">
      <w:pPr>
        <w:pStyle w:val="Heading3"/>
      </w:pPr>
      <w:bookmarkStart w:id="18" w:name="_Toc196475768"/>
      <w:r>
        <w:t>Case Law</w:t>
      </w:r>
      <w:bookmarkEnd w:id="18"/>
    </w:p>
    <w:p w14:paraId="55B89E6A" w14:textId="77777777" w:rsidR="00B01419" w:rsidRPr="00B01419" w:rsidRDefault="00B01419" w:rsidP="00B01419"/>
    <w:tbl>
      <w:tblPr>
        <w:tblStyle w:val="TableGrid"/>
        <w:tblW w:w="0" w:type="auto"/>
        <w:tblLook w:val="04A0" w:firstRow="1" w:lastRow="0" w:firstColumn="1" w:lastColumn="0" w:noHBand="0" w:noVBand="1"/>
      </w:tblPr>
      <w:tblGrid>
        <w:gridCol w:w="1129"/>
        <w:gridCol w:w="8221"/>
      </w:tblGrid>
      <w:tr w:rsidR="00BB6F63" w14:paraId="5C33E94E" w14:textId="77777777" w:rsidTr="008E59DE">
        <w:tc>
          <w:tcPr>
            <w:tcW w:w="9350" w:type="dxa"/>
            <w:gridSpan w:val="2"/>
            <w:shd w:val="clear" w:color="auto" w:fill="4EA72E" w:themeFill="accent6"/>
            <w:vAlign w:val="center"/>
          </w:tcPr>
          <w:p w14:paraId="214E843D" w14:textId="1C4E97DD" w:rsidR="00BB6F63" w:rsidRPr="00117D23" w:rsidRDefault="00440E54" w:rsidP="008E59DE">
            <w:pPr>
              <w:pStyle w:val="Heading4"/>
              <w:rPr>
                <w:i w:val="0"/>
                <w:iCs w:val="0"/>
              </w:rPr>
            </w:pPr>
            <w:bookmarkStart w:id="19" w:name="_Toc196475769"/>
            <w:r>
              <w:t>Regina</w:t>
            </w:r>
            <w:r w:rsidR="00BB6F63" w:rsidRPr="00117D23">
              <w:t xml:space="preserve"> v </w:t>
            </w:r>
            <w:r w:rsidR="00BB6F63">
              <w:t xml:space="preserve">Cline </w:t>
            </w:r>
            <w:r w:rsidR="00BB6F63">
              <w:rPr>
                <w:i w:val="0"/>
                <w:iCs w:val="0"/>
              </w:rPr>
              <w:t xml:space="preserve">– </w:t>
            </w:r>
            <w:r w:rsidR="005C6BFD">
              <w:rPr>
                <w:i w:val="0"/>
                <w:iCs w:val="0"/>
              </w:rPr>
              <w:t>Mere Preparation</w:t>
            </w:r>
            <w:bookmarkEnd w:id="19"/>
          </w:p>
        </w:tc>
      </w:tr>
      <w:tr w:rsidR="00BB6F63" w14:paraId="561E9854" w14:textId="77777777" w:rsidTr="008E59DE">
        <w:tc>
          <w:tcPr>
            <w:tcW w:w="1129" w:type="dxa"/>
            <w:vAlign w:val="center"/>
          </w:tcPr>
          <w:p w14:paraId="4E8A4AAC" w14:textId="77777777" w:rsidR="00BB6F63" w:rsidRPr="00117D23" w:rsidRDefault="00BB6F63" w:rsidP="008E59DE">
            <w:pPr>
              <w:jc w:val="center"/>
              <w:rPr>
                <w:b/>
                <w:bCs/>
              </w:rPr>
            </w:pPr>
            <w:r w:rsidRPr="00117D23">
              <w:rPr>
                <w:b/>
                <w:bCs/>
              </w:rPr>
              <w:t>Facts</w:t>
            </w:r>
          </w:p>
        </w:tc>
        <w:tc>
          <w:tcPr>
            <w:tcW w:w="8221" w:type="dxa"/>
            <w:vAlign w:val="center"/>
          </w:tcPr>
          <w:p w14:paraId="0CD4ADDC" w14:textId="1FCD07C6" w:rsidR="00BB6F63" w:rsidRDefault="00440E54" w:rsidP="005C6BFD">
            <w:r w:rsidRPr="00440E54">
              <w:t>Cline approached a young boy and asked him to help carry his suitcase, and told the boy that he would give him money for his help. He was wearing large sunglasses at the time. The boy refused. This happened again a few months later. At trial evidence came out that the accused had done this several times before in the exact same style, and that on some occasions he managed to get the boys to help him and then he performed "indecent acts". He was charged with indecent assault and convicted at trial.</w:t>
            </w:r>
          </w:p>
        </w:tc>
      </w:tr>
      <w:tr w:rsidR="00BB6F63" w14:paraId="3192D79B" w14:textId="77777777" w:rsidTr="008E59DE">
        <w:tc>
          <w:tcPr>
            <w:tcW w:w="1129" w:type="dxa"/>
            <w:vAlign w:val="center"/>
          </w:tcPr>
          <w:p w14:paraId="6EC6AC53" w14:textId="77777777" w:rsidR="00BB6F63" w:rsidRPr="00117D23" w:rsidRDefault="00BB6F63" w:rsidP="008E59DE">
            <w:pPr>
              <w:jc w:val="center"/>
              <w:rPr>
                <w:b/>
                <w:bCs/>
              </w:rPr>
            </w:pPr>
            <w:r w:rsidRPr="00117D23">
              <w:rPr>
                <w:b/>
                <w:bCs/>
              </w:rPr>
              <w:t>Issue</w:t>
            </w:r>
          </w:p>
        </w:tc>
        <w:tc>
          <w:tcPr>
            <w:tcW w:w="8221" w:type="dxa"/>
            <w:vAlign w:val="center"/>
          </w:tcPr>
          <w:p w14:paraId="56CDD5E0" w14:textId="55B7FF51" w:rsidR="00BB6F63" w:rsidRPr="005C6BFD" w:rsidRDefault="00440E54" w:rsidP="00440E54">
            <w:r w:rsidRPr="00440E54">
              <w:t>Can you be charged with attempting to commit an offence if you did not actually get to complete the offence, but were trying to?</w:t>
            </w:r>
          </w:p>
        </w:tc>
      </w:tr>
      <w:tr w:rsidR="00BB6F63" w14:paraId="583ACF7E" w14:textId="77777777" w:rsidTr="008E59DE">
        <w:trPr>
          <w:trHeight w:val="397"/>
        </w:trPr>
        <w:tc>
          <w:tcPr>
            <w:tcW w:w="1129" w:type="dxa"/>
            <w:vAlign w:val="center"/>
          </w:tcPr>
          <w:p w14:paraId="696617FE" w14:textId="77777777" w:rsidR="00BB6F63" w:rsidRPr="00117D23" w:rsidRDefault="00BB6F63" w:rsidP="008E59DE">
            <w:pPr>
              <w:jc w:val="center"/>
              <w:rPr>
                <w:b/>
                <w:bCs/>
              </w:rPr>
            </w:pPr>
            <w:r w:rsidRPr="00117D23">
              <w:rPr>
                <w:b/>
                <w:bCs/>
              </w:rPr>
              <w:t>Held</w:t>
            </w:r>
          </w:p>
        </w:tc>
        <w:tc>
          <w:tcPr>
            <w:tcW w:w="8221" w:type="dxa"/>
            <w:vAlign w:val="center"/>
          </w:tcPr>
          <w:p w14:paraId="0CB35E71" w14:textId="6CB2C02E" w:rsidR="00BB6F63" w:rsidRPr="005C6BFD" w:rsidRDefault="00440E54" w:rsidP="008E59DE">
            <w:r w:rsidRPr="00440E54">
              <w:t>Appeal allowed; conviction quashed, new conviction for attempt to commit indecent assault entered.</w:t>
            </w:r>
          </w:p>
        </w:tc>
      </w:tr>
      <w:tr w:rsidR="00BB6F63" w14:paraId="61D61B54" w14:textId="77777777" w:rsidTr="008E59DE">
        <w:tc>
          <w:tcPr>
            <w:tcW w:w="1129" w:type="dxa"/>
            <w:vAlign w:val="center"/>
          </w:tcPr>
          <w:p w14:paraId="633708B0" w14:textId="77777777" w:rsidR="00BB6F63" w:rsidRPr="00117D23" w:rsidRDefault="00BB6F63" w:rsidP="008E59DE">
            <w:pPr>
              <w:jc w:val="center"/>
              <w:rPr>
                <w:b/>
                <w:bCs/>
              </w:rPr>
            </w:pPr>
            <w:r w:rsidRPr="00117D23">
              <w:rPr>
                <w:b/>
                <w:bCs/>
              </w:rPr>
              <w:t>Ratio</w:t>
            </w:r>
          </w:p>
        </w:tc>
        <w:tc>
          <w:tcPr>
            <w:tcW w:w="8221" w:type="dxa"/>
            <w:vAlign w:val="center"/>
          </w:tcPr>
          <w:p w14:paraId="1A01B9F4" w14:textId="77777777" w:rsidR="00850E19" w:rsidRDefault="00440E54" w:rsidP="00440E54">
            <w:r w:rsidRPr="00440E54">
              <w:t>There is no single test that can be applied in all cases to determine whether acts of an accused, tending towards the commission of a crime, go far enough to constitute an attempt to commit the crime, or amount to no more than preparation.</w:t>
            </w:r>
          </w:p>
          <w:p w14:paraId="04F29A95" w14:textId="77777777" w:rsidR="00440E54" w:rsidRDefault="00440E54" w:rsidP="00440E54"/>
          <w:p w14:paraId="636FEE41" w14:textId="77777777" w:rsidR="00440E54" w:rsidRDefault="00440E54" w:rsidP="00440E54">
            <w:r w:rsidRPr="00440E54">
              <w:t xml:space="preserve">A consideration of the nature of a criminal attempt, and the development of the law relating to it, leads to the following propositions that may be accepted as guides; </w:t>
            </w:r>
          </w:p>
          <w:p w14:paraId="6497A879" w14:textId="77777777" w:rsidR="00440E54" w:rsidRDefault="00440E54" w:rsidP="00FA47E9">
            <w:pPr>
              <w:pStyle w:val="ListParagraph"/>
              <w:numPr>
                <w:ilvl w:val="0"/>
                <w:numId w:val="7"/>
              </w:numPr>
            </w:pPr>
            <w:r w:rsidRPr="00440E54">
              <w:t>There must be mens rea and also an actus reus to constitute a criminal attempt, but the criminality of misconduct lies mainly in the intention of the accused.</w:t>
            </w:r>
          </w:p>
          <w:p w14:paraId="412F84AB" w14:textId="77777777" w:rsidR="00440E54" w:rsidRDefault="00440E54" w:rsidP="00FA47E9">
            <w:pPr>
              <w:pStyle w:val="ListParagraph"/>
              <w:numPr>
                <w:ilvl w:val="0"/>
                <w:numId w:val="7"/>
              </w:numPr>
            </w:pPr>
            <w:r w:rsidRPr="00440E54">
              <w:t>Evidence of similar acts done by the accused before the offence with which he is charged, and also afterwards if the acts are not too remote in time, is admissible to establish a pattern of conduct from which the Court may properly find mens rea.</w:t>
            </w:r>
          </w:p>
          <w:p w14:paraId="63D9F0FD" w14:textId="77777777" w:rsidR="00440E54" w:rsidRDefault="00440E54" w:rsidP="00FA47E9">
            <w:pPr>
              <w:pStyle w:val="ListParagraph"/>
              <w:numPr>
                <w:ilvl w:val="0"/>
                <w:numId w:val="7"/>
              </w:numPr>
            </w:pPr>
            <w:r w:rsidRPr="00440E54">
              <w:t>Such evidence may be adduced in the case for the prosecution without waiting for the defence to raise a specific issue.</w:t>
            </w:r>
          </w:p>
          <w:p w14:paraId="14E21D85" w14:textId="77777777" w:rsidR="00440E54" w:rsidRDefault="00440E54" w:rsidP="00FA47E9">
            <w:pPr>
              <w:pStyle w:val="ListParagraph"/>
              <w:numPr>
                <w:ilvl w:val="0"/>
                <w:numId w:val="7"/>
              </w:numPr>
            </w:pPr>
            <w:r w:rsidRPr="00440E54">
              <w:t>It is not essential that the actus reus be a crime or a tort or even a moral wrong or social mischief.</w:t>
            </w:r>
          </w:p>
          <w:p w14:paraId="44762F95" w14:textId="77777777" w:rsidR="00440E54" w:rsidRDefault="00440E54" w:rsidP="00FA47E9">
            <w:pPr>
              <w:pStyle w:val="ListParagraph"/>
              <w:numPr>
                <w:ilvl w:val="0"/>
                <w:numId w:val="7"/>
              </w:numPr>
            </w:pPr>
            <w:r w:rsidRPr="00440E54">
              <w:t xml:space="preserve">The actus reus must be more than mere preparation to commit a crime. </w:t>
            </w:r>
          </w:p>
          <w:p w14:paraId="052B1BCC" w14:textId="6D12FBA1" w:rsidR="00440E54" w:rsidRPr="005C6BFD" w:rsidRDefault="00440E54" w:rsidP="00FA47E9">
            <w:pPr>
              <w:pStyle w:val="ListParagraph"/>
              <w:numPr>
                <w:ilvl w:val="0"/>
                <w:numId w:val="7"/>
              </w:numPr>
            </w:pPr>
            <w:r w:rsidRPr="00440E54">
              <w:t>But when the preparation to commit a crime is in fact fully complete and ended, the next step done by the accused for the purpose and with the intention of committing a specific crime constitutes an actus reus sufficient in law to establish a criminal attempt to commit that crime.</w:t>
            </w:r>
          </w:p>
        </w:tc>
      </w:tr>
      <w:tr w:rsidR="00BB6F63" w14:paraId="42415379" w14:textId="77777777" w:rsidTr="008E59DE">
        <w:tc>
          <w:tcPr>
            <w:tcW w:w="1129" w:type="dxa"/>
            <w:vAlign w:val="center"/>
          </w:tcPr>
          <w:p w14:paraId="6DE34486" w14:textId="77777777" w:rsidR="00BB6F63" w:rsidRPr="00117D23" w:rsidRDefault="00BB6F63" w:rsidP="008E59DE">
            <w:pPr>
              <w:jc w:val="center"/>
              <w:rPr>
                <w:b/>
                <w:bCs/>
              </w:rPr>
            </w:pPr>
            <w:r>
              <w:rPr>
                <w:b/>
                <w:bCs/>
              </w:rPr>
              <w:t>Reasons</w:t>
            </w:r>
          </w:p>
        </w:tc>
        <w:tc>
          <w:tcPr>
            <w:tcW w:w="8221" w:type="dxa"/>
            <w:vAlign w:val="center"/>
          </w:tcPr>
          <w:p w14:paraId="5C9FD53B" w14:textId="77777777" w:rsidR="00440E54" w:rsidRDefault="00440E54" w:rsidP="005C6BFD">
            <w:pPr>
              <w:pStyle w:val="ListParagraph"/>
              <w:numPr>
                <w:ilvl w:val="0"/>
                <w:numId w:val="2"/>
              </w:numPr>
            </w:pPr>
            <w:r>
              <w:t>W</w:t>
            </w:r>
            <w:r w:rsidRPr="00440E54">
              <w:t xml:space="preserve">riting for the majority, states that Cline cannot be guilty of indecent assault here because he did not actually assault the young boy. </w:t>
            </w:r>
          </w:p>
          <w:p w14:paraId="7EB1F7E1" w14:textId="292DC9B4" w:rsidR="00BB6F63" w:rsidRDefault="00440E54" w:rsidP="00440E54">
            <w:pPr>
              <w:pStyle w:val="ListParagraph"/>
              <w:numPr>
                <w:ilvl w:val="1"/>
                <w:numId w:val="2"/>
              </w:numPr>
            </w:pPr>
            <w:r w:rsidRPr="00440E54">
              <w:lastRenderedPageBreak/>
              <w:t>However, the evidence shows a definite pattern of conduct that was meant to lead to assault; therefore the evidence establishes that the accused attempted to commit the offence.</w:t>
            </w:r>
          </w:p>
          <w:p w14:paraId="372096C3" w14:textId="77777777" w:rsidR="00440E54" w:rsidRDefault="00440E54" w:rsidP="005C6BFD">
            <w:pPr>
              <w:pStyle w:val="ListParagraph"/>
              <w:numPr>
                <w:ilvl w:val="0"/>
                <w:numId w:val="2"/>
              </w:numPr>
            </w:pPr>
            <w:r w:rsidRPr="00440E54">
              <w:rPr>
                <w:b/>
                <w:bCs/>
              </w:rPr>
              <w:t>Criminal intention alone is enough to establish a criminal attempt</w:t>
            </w:r>
            <w:r w:rsidRPr="00440E54">
              <w:t xml:space="preserve">. </w:t>
            </w:r>
          </w:p>
          <w:p w14:paraId="7904D9AA" w14:textId="77777777" w:rsidR="00440E54" w:rsidRDefault="00440E54" w:rsidP="005C6BFD">
            <w:pPr>
              <w:pStyle w:val="ListParagraph"/>
              <w:numPr>
                <w:ilvl w:val="0"/>
                <w:numId w:val="2"/>
              </w:numPr>
            </w:pPr>
            <w:r w:rsidRPr="00440E54">
              <w:t>Although there must still be both </w:t>
            </w:r>
            <w:r w:rsidRPr="00440E54">
              <w:rPr>
                <w:i/>
                <w:iCs/>
              </w:rPr>
              <w:t>mens rea</w:t>
            </w:r>
            <w:r w:rsidRPr="00440E54">
              <w:t> and </w:t>
            </w:r>
            <w:r w:rsidRPr="00440E54">
              <w:rPr>
                <w:i/>
                <w:iCs/>
              </w:rPr>
              <w:t>actus reus</w:t>
            </w:r>
            <w:r w:rsidRPr="00440E54">
              <w:t xml:space="preserve">, </w:t>
            </w:r>
            <w:r w:rsidRPr="00440E54">
              <w:rPr>
                <w:b/>
                <w:bCs/>
              </w:rPr>
              <w:t>in attempt it is the </w:t>
            </w:r>
            <w:r w:rsidRPr="00440E54">
              <w:rPr>
                <w:b/>
                <w:bCs/>
                <w:i/>
                <w:iCs/>
              </w:rPr>
              <w:t>mens rea</w:t>
            </w:r>
            <w:r w:rsidRPr="00440E54">
              <w:rPr>
                <w:b/>
                <w:bCs/>
              </w:rPr>
              <w:t> that is of primary importance</w:t>
            </w:r>
            <w:r w:rsidRPr="00440E54">
              <w:t xml:space="preserve">. </w:t>
            </w:r>
          </w:p>
          <w:p w14:paraId="2BFDCA29" w14:textId="78448DE7" w:rsidR="00440E54" w:rsidRPr="005C6BFD" w:rsidRDefault="00440E54" w:rsidP="005C6BFD">
            <w:pPr>
              <w:pStyle w:val="ListParagraph"/>
              <w:numPr>
                <w:ilvl w:val="0"/>
                <w:numId w:val="2"/>
              </w:numPr>
            </w:pPr>
            <w:r w:rsidRPr="00440E54">
              <w:t>The </w:t>
            </w:r>
            <w:r w:rsidRPr="00440E54">
              <w:rPr>
                <w:i/>
                <w:iCs/>
              </w:rPr>
              <w:t>actus reus</w:t>
            </w:r>
            <w:r w:rsidRPr="00440E54">
              <w:t xml:space="preserve"> must be more than a preparation to commit the crime; </w:t>
            </w:r>
            <w:r w:rsidRPr="00440E54">
              <w:rPr>
                <w:b/>
                <w:bCs/>
              </w:rPr>
              <w:t>it must be an actual attempt to commit the crime that has not succeeded for whatever reason.</w:t>
            </w:r>
          </w:p>
        </w:tc>
      </w:tr>
    </w:tbl>
    <w:p w14:paraId="7993691D" w14:textId="77777777" w:rsidR="00BB6F63" w:rsidRDefault="00BB6F63" w:rsidP="00BB6F63">
      <w:pPr>
        <w:rPr>
          <w:b/>
          <w:bCs/>
          <w:i/>
          <w:iCs/>
        </w:rPr>
      </w:pPr>
    </w:p>
    <w:tbl>
      <w:tblPr>
        <w:tblStyle w:val="TableGrid"/>
        <w:tblW w:w="0" w:type="auto"/>
        <w:tblLook w:val="04A0" w:firstRow="1" w:lastRow="0" w:firstColumn="1" w:lastColumn="0" w:noHBand="0" w:noVBand="1"/>
      </w:tblPr>
      <w:tblGrid>
        <w:gridCol w:w="1129"/>
        <w:gridCol w:w="8221"/>
      </w:tblGrid>
      <w:tr w:rsidR="00BB6F63" w14:paraId="2B88B56E" w14:textId="77777777" w:rsidTr="008E59DE">
        <w:tc>
          <w:tcPr>
            <w:tcW w:w="9350" w:type="dxa"/>
            <w:gridSpan w:val="2"/>
            <w:shd w:val="clear" w:color="auto" w:fill="4EA72E" w:themeFill="accent6"/>
            <w:vAlign w:val="center"/>
          </w:tcPr>
          <w:p w14:paraId="5BFA4728" w14:textId="414D2381" w:rsidR="00BB6F63" w:rsidRPr="00117D23" w:rsidRDefault="00BB6F63" w:rsidP="008E59DE">
            <w:pPr>
              <w:pStyle w:val="Heading4"/>
              <w:rPr>
                <w:i w:val="0"/>
                <w:iCs w:val="0"/>
              </w:rPr>
            </w:pPr>
            <w:bookmarkStart w:id="20" w:name="_Toc196475770"/>
            <w:r>
              <w:t>Deutsch</w:t>
            </w:r>
            <w:r w:rsidR="005C6BFD">
              <w:t xml:space="preserve"> v The Queen</w:t>
            </w:r>
            <w:r>
              <w:t xml:space="preserve"> </w:t>
            </w:r>
            <w:r>
              <w:rPr>
                <w:i w:val="0"/>
                <w:iCs w:val="0"/>
              </w:rPr>
              <w:t xml:space="preserve">– </w:t>
            </w:r>
            <w:r w:rsidR="00850E19">
              <w:rPr>
                <w:i w:val="0"/>
                <w:iCs w:val="0"/>
              </w:rPr>
              <w:t>Mere Preparation</w:t>
            </w:r>
            <w:bookmarkEnd w:id="20"/>
          </w:p>
        </w:tc>
      </w:tr>
      <w:tr w:rsidR="00BB6F63" w14:paraId="52127BA3" w14:textId="77777777" w:rsidTr="008E59DE">
        <w:tc>
          <w:tcPr>
            <w:tcW w:w="1129" w:type="dxa"/>
            <w:vAlign w:val="center"/>
          </w:tcPr>
          <w:p w14:paraId="36A50604" w14:textId="77777777" w:rsidR="00BB6F63" w:rsidRPr="00117D23" w:rsidRDefault="00BB6F63" w:rsidP="008E59DE">
            <w:pPr>
              <w:jc w:val="center"/>
              <w:rPr>
                <w:b/>
                <w:bCs/>
              </w:rPr>
            </w:pPr>
            <w:r w:rsidRPr="00117D23">
              <w:rPr>
                <w:b/>
                <w:bCs/>
              </w:rPr>
              <w:t>Facts</w:t>
            </w:r>
          </w:p>
        </w:tc>
        <w:tc>
          <w:tcPr>
            <w:tcW w:w="8221" w:type="dxa"/>
            <w:vAlign w:val="center"/>
          </w:tcPr>
          <w:p w14:paraId="63753057" w14:textId="77777777" w:rsidR="00BB6F63" w:rsidRPr="00BB6F63" w:rsidRDefault="00BB6F63" w:rsidP="00BB6F63">
            <w:pPr>
              <w:pStyle w:val="ListParagraph"/>
              <w:numPr>
                <w:ilvl w:val="0"/>
                <w:numId w:val="2"/>
              </w:numPr>
            </w:pPr>
            <w:r w:rsidRPr="00BB6F63">
              <w:t>Deutsch ran a company, and put an advertisement in the paper looking for "secretary-sales assistants to the sales executive"</w:t>
            </w:r>
          </w:p>
          <w:p w14:paraId="21CC5CAA" w14:textId="77777777" w:rsidR="00BB6F63" w:rsidRPr="00BB6F63" w:rsidRDefault="00BB6F63" w:rsidP="00BB6F63">
            <w:pPr>
              <w:pStyle w:val="ListParagraph"/>
              <w:numPr>
                <w:ilvl w:val="0"/>
                <w:numId w:val="2"/>
              </w:numPr>
            </w:pPr>
            <w:r w:rsidRPr="00BB6F63">
              <w:t xml:space="preserve">When women came in to interview, he told them that they would have to have sexual intercourse with clients if it was required to secure a contract </w:t>
            </w:r>
            <w:r w:rsidRPr="00BB6F63">
              <w:rPr>
                <w:b/>
                <w:bCs/>
              </w:rPr>
              <w:t>which could result in bonuses of up to $100,000 a year</w:t>
            </w:r>
          </w:p>
          <w:p w14:paraId="380B9E2E" w14:textId="77777777" w:rsidR="00BB6F63" w:rsidRPr="00BB6F63" w:rsidRDefault="00BB6F63" w:rsidP="00BB6F63">
            <w:pPr>
              <w:pStyle w:val="ListParagraph"/>
              <w:numPr>
                <w:ilvl w:val="0"/>
                <w:numId w:val="2"/>
              </w:numPr>
            </w:pPr>
            <w:r w:rsidRPr="00BB6F63">
              <w:t>No one was hired under the ad</w:t>
            </w:r>
          </w:p>
          <w:p w14:paraId="54AED447" w14:textId="4FAD97EF" w:rsidR="00BB6F63" w:rsidRDefault="00BB6F63" w:rsidP="00BB6F63">
            <w:pPr>
              <w:pStyle w:val="ListParagraph"/>
              <w:numPr>
                <w:ilvl w:val="0"/>
                <w:numId w:val="2"/>
              </w:numPr>
            </w:pPr>
            <w:r w:rsidRPr="00BB6F63">
              <w:t>Deutsch was charged with attempting to procure females for illicit intercourse</w:t>
            </w:r>
          </w:p>
        </w:tc>
      </w:tr>
      <w:tr w:rsidR="00BB6F63" w14:paraId="4E7D438B" w14:textId="77777777" w:rsidTr="008E59DE">
        <w:tc>
          <w:tcPr>
            <w:tcW w:w="1129" w:type="dxa"/>
            <w:vAlign w:val="center"/>
          </w:tcPr>
          <w:p w14:paraId="2A1DFFDF" w14:textId="77777777" w:rsidR="00BB6F63" w:rsidRPr="00117D23" w:rsidRDefault="00BB6F63" w:rsidP="008E59DE">
            <w:pPr>
              <w:jc w:val="center"/>
              <w:rPr>
                <w:b/>
                <w:bCs/>
              </w:rPr>
            </w:pPr>
            <w:r w:rsidRPr="00117D23">
              <w:rPr>
                <w:b/>
                <w:bCs/>
              </w:rPr>
              <w:t>Issue</w:t>
            </w:r>
          </w:p>
        </w:tc>
        <w:tc>
          <w:tcPr>
            <w:tcW w:w="8221" w:type="dxa"/>
            <w:vAlign w:val="center"/>
          </w:tcPr>
          <w:p w14:paraId="5BEDD7D1" w14:textId="5055CDB2" w:rsidR="00BB6F63" w:rsidRPr="00850E19" w:rsidRDefault="00850E19" w:rsidP="008E59DE">
            <w:r w:rsidRPr="00850E19">
              <w:t>What constitutes "mere preparation"?</w:t>
            </w:r>
          </w:p>
        </w:tc>
      </w:tr>
      <w:tr w:rsidR="00BB6F63" w14:paraId="33A344B6" w14:textId="77777777" w:rsidTr="00BB6F63">
        <w:trPr>
          <w:trHeight w:val="397"/>
        </w:trPr>
        <w:tc>
          <w:tcPr>
            <w:tcW w:w="1129" w:type="dxa"/>
            <w:vAlign w:val="center"/>
          </w:tcPr>
          <w:p w14:paraId="36950470" w14:textId="77777777" w:rsidR="00BB6F63" w:rsidRPr="00117D23" w:rsidRDefault="00BB6F63" w:rsidP="008E59DE">
            <w:pPr>
              <w:jc w:val="center"/>
              <w:rPr>
                <w:b/>
                <w:bCs/>
              </w:rPr>
            </w:pPr>
            <w:r w:rsidRPr="00117D23">
              <w:rPr>
                <w:b/>
                <w:bCs/>
              </w:rPr>
              <w:t>Held</w:t>
            </w:r>
          </w:p>
        </w:tc>
        <w:tc>
          <w:tcPr>
            <w:tcW w:w="8221" w:type="dxa"/>
            <w:vAlign w:val="center"/>
          </w:tcPr>
          <w:p w14:paraId="0DD80778" w14:textId="72780631" w:rsidR="00BB6F63" w:rsidRPr="00BB6F63" w:rsidRDefault="00850E19" w:rsidP="008E59DE">
            <w:pPr>
              <w:rPr>
                <w:b/>
                <w:bCs/>
              </w:rPr>
            </w:pPr>
            <w:r>
              <w:t xml:space="preserve">Appeal dismissed. </w:t>
            </w:r>
            <w:r w:rsidR="00BB6F63" w:rsidRPr="00BB6F63">
              <w:t xml:space="preserve"> </w:t>
            </w:r>
          </w:p>
        </w:tc>
      </w:tr>
      <w:tr w:rsidR="00BB6F63" w14:paraId="3D130C62" w14:textId="77777777" w:rsidTr="008E59DE">
        <w:tc>
          <w:tcPr>
            <w:tcW w:w="1129" w:type="dxa"/>
            <w:vAlign w:val="center"/>
          </w:tcPr>
          <w:p w14:paraId="198FC3D9" w14:textId="77777777" w:rsidR="00BB6F63" w:rsidRPr="00117D23" w:rsidRDefault="00BB6F63" w:rsidP="008E59DE">
            <w:pPr>
              <w:jc w:val="center"/>
              <w:rPr>
                <w:b/>
                <w:bCs/>
              </w:rPr>
            </w:pPr>
            <w:r w:rsidRPr="00117D23">
              <w:rPr>
                <w:b/>
                <w:bCs/>
              </w:rPr>
              <w:t>Ratio</w:t>
            </w:r>
          </w:p>
        </w:tc>
        <w:tc>
          <w:tcPr>
            <w:tcW w:w="8221" w:type="dxa"/>
            <w:vAlign w:val="center"/>
          </w:tcPr>
          <w:p w14:paraId="76028E17" w14:textId="77777777" w:rsidR="00850E19" w:rsidRDefault="00850E19" w:rsidP="00850E19">
            <w:pPr>
              <w:pStyle w:val="ListParagraph"/>
              <w:numPr>
                <w:ilvl w:val="0"/>
                <w:numId w:val="2"/>
              </w:numPr>
            </w:pPr>
            <w:r>
              <w:t>The actus reus for attempt must be some step towards the actual commission of the crime that goes beyond mere acts of preparation.</w:t>
            </w:r>
          </w:p>
          <w:p w14:paraId="3FE99D0A" w14:textId="77777777" w:rsidR="00440E54" w:rsidRPr="00440E54" w:rsidRDefault="00850E19" w:rsidP="00440E54">
            <w:pPr>
              <w:pStyle w:val="ListParagraph"/>
              <w:numPr>
                <w:ilvl w:val="0"/>
                <w:numId w:val="2"/>
              </w:numPr>
            </w:pPr>
            <w:r>
              <w:t xml:space="preserve">The distinction between preparation and attempt is </w:t>
            </w:r>
            <w:r w:rsidRPr="00850E19">
              <w:rPr>
                <w:b/>
                <w:bCs/>
              </w:rPr>
              <w:t>qualitative</w:t>
            </w:r>
            <w:r w:rsidR="00440E54">
              <w:rPr>
                <w:b/>
                <w:bCs/>
              </w:rPr>
              <w:t xml:space="preserve"> and depends on the following: </w:t>
            </w:r>
          </w:p>
          <w:p w14:paraId="4588EA82" w14:textId="77777777" w:rsidR="00440E54" w:rsidRDefault="00440E54" w:rsidP="00FA47E9">
            <w:pPr>
              <w:pStyle w:val="ListParagraph"/>
              <w:numPr>
                <w:ilvl w:val="0"/>
                <w:numId w:val="8"/>
              </w:numPr>
            </w:pPr>
            <w:r>
              <w:t>T</w:t>
            </w:r>
            <w:r w:rsidR="00850E19">
              <w:t>he relative proximity of the act</w:t>
            </w:r>
          </w:p>
          <w:p w14:paraId="5E0F8E39" w14:textId="77777777" w:rsidR="00440E54" w:rsidRDefault="00850E19" w:rsidP="00FA47E9">
            <w:pPr>
              <w:pStyle w:val="ListParagraph"/>
              <w:numPr>
                <w:ilvl w:val="1"/>
                <w:numId w:val="8"/>
              </w:numPr>
            </w:pPr>
            <w:r>
              <w:t>in time, location and between the acts under the control of the accused remaining to be accomplished</w:t>
            </w:r>
          </w:p>
          <w:p w14:paraId="1D6B6BCB" w14:textId="672247EA" w:rsidR="00850E19" w:rsidRDefault="00850E19" w:rsidP="00FA47E9">
            <w:pPr>
              <w:pStyle w:val="ListParagraph"/>
              <w:numPr>
                <w:ilvl w:val="0"/>
                <w:numId w:val="8"/>
              </w:numPr>
            </w:pPr>
            <w:r>
              <w:t xml:space="preserve"> </w:t>
            </w:r>
            <w:r w:rsidR="00440E54">
              <w:t>t</w:t>
            </w:r>
            <w:r>
              <w:t>o the nature of the completed offence</w:t>
            </w:r>
          </w:p>
        </w:tc>
      </w:tr>
      <w:tr w:rsidR="00BB6F63" w14:paraId="417DCAFA" w14:textId="77777777" w:rsidTr="008E59DE">
        <w:tc>
          <w:tcPr>
            <w:tcW w:w="1129" w:type="dxa"/>
            <w:vAlign w:val="center"/>
          </w:tcPr>
          <w:p w14:paraId="1ECEE9F0" w14:textId="57F676A2" w:rsidR="00BB6F63" w:rsidRPr="00117D23" w:rsidRDefault="00BB6F63" w:rsidP="008E59DE">
            <w:pPr>
              <w:jc w:val="center"/>
              <w:rPr>
                <w:b/>
                <w:bCs/>
              </w:rPr>
            </w:pPr>
            <w:r>
              <w:rPr>
                <w:b/>
                <w:bCs/>
              </w:rPr>
              <w:t>Reasons</w:t>
            </w:r>
          </w:p>
        </w:tc>
        <w:tc>
          <w:tcPr>
            <w:tcW w:w="8221" w:type="dxa"/>
            <w:vAlign w:val="center"/>
          </w:tcPr>
          <w:p w14:paraId="7B828AF3" w14:textId="77777777" w:rsidR="00850E19" w:rsidRDefault="00850E19" w:rsidP="00850E19">
            <w:pPr>
              <w:pStyle w:val="ListParagraph"/>
              <w:numPr>
                <w:ilvl w:val="0"/>
                <w:numId w:val="2"/>
              </w:numPr>
            </w:pPr>
            <w:r w:rsidRPr="00850E19">
              <w:t>Le Dain</w:t>
            </w:r>
            <w:r>
              <w:t xml:space="preserve"> </w:t>
            </w:r>
            <w:r w:rsidRPr="00850E19">
              <w:t xml:space="preserve">states that the general section dealing with the elements of attempt is s.24. </w:t>
            </w:r>
          </w:p>
          <w:p w14:paraId="220F1BA6" w14:textId="77777777" w:rsidR="00850E19" w:rsidRDefault="00850E19" w:rsidP="00850E19">
            <w:pPr>
              <w:pStyle w:val="ListParagraph"/>
              <w:numPr>
                <w:ilvl w:val="0"/>
                <w:numId w:val="2"/>
              </w:numPr>
            </w:pPr>
            <w:r w:rsidRPr="00850E19">
              <w:t xml:space="preserve">The issue in this case is if there was the necessary intent; were the accused's actions enough to lead to a conviction for intent, or were they merely preparatory actions? </w:t>
            </w:r>
          </w:p>
          <w:p w14:paraId="0F7AB596" w14:textId="77777777" w:rsidR="00850E19" w:rsidRDefault="00850E19" w:rsidP="00850E19">
            <w:pPr>
              <w:pStyle w:val="ListParagraph"/>
              <w:numPr>
                <w:ilvl w:val="0"/>
                <w:numId w:val="2"/>
              </w:numPr>
            </w:pPr>
            <w:r>
              <w:t>T</w:t>
            </w:r>
            <w:r w:rsidRPr="00850E19">
              <w:t>he holding out of large financial rewards for the applicants was capable of satisfying the </w:t>
            </w:r>
            <w:r w:rsidRPr="00850E19">
              <w:rPr>
                <w:i/>
                <w:iCs/>
              </w:rPr>
              <w:t>actus reus</w:t>
            </w:r>
            <w:r w:rsidRPr="00850E19">
              <w:t xml:space="preserve"> of an attempt to procure the women to have illicit sexual intercourse contrary to s.212. </w:t>
            </w:r>
          </w:p>
          <w:p w14:paraId="7D5AC6D3" w14:textId="77777777" w:rsidR="00850E19" w:rsidRDefault="00850E19" w:rsidP="00850E19">
            <w:pPr>
              <w:pStyle w:val="ListParagraph"/>
              <w:numPr>
                <w:ilvl w:val="0"/>
                <w:numId w:val="2"/>
              </w:numPr>
            </w:pPr>
            <w:r w:rsidRPr="00850E19">
              <w:t>In general, the </w:t>
            </w:r>
            <w:r w:rsidRPr="00850E19">
              <w:rPr>
                <w:i/>
                <w:iCs/>
              </w:rPr>
              <w:t>actus reus</w:t>
            </w:r>
            <w:r w:rsidRPr="00850E19">
              <w:t xml:space="preserve"> for attempt must be some step towards the actual commission of the crime that goes beyond mere acts of preparation. </w:t>
            </w:r>
          </w:p>
          <w:p w14:paraId="027AF10A" w14:textId="719507D7" w:rsidR="00BB6F63" w:rsidRPr="00117D23" w:rsidRDefault="00850E19" w:rsidP="00850E19">
            <w:pPr>
              <w:pStyle w:val="ListParagraph"/>
              <w:numPr>
                <w:ilvl w:val="0"/>
                <w:numId w:val="2"/>
              </w:numPr>
            </w:pPr>
            <w:r w:rsidRPr="00850E19">
              <w:t xml:space="preserve">In this case the actual crime could not be committed until one of the women </w:t>
            </w:r>
            <w:r w:rsidRPr="00850E19">
              <w:rPr>
                <w:i/>
                <w:iCs/>
              </w:rPr>
              <w:t>actually</w:t>
            </w:r>
            <w:r w:rsidRPr="00850E19">
              <w:t xml:space="preserve"> had sex with another person; however, his offering financial rewards was a </w:t>
            </w:r>
            <w:r w:rsidRPr="00850E19">
              <w:rPr>
                <w:i/>
                <w:iCs/>
              </w:rPr>
              <w:t>step</w:t>
            </w:r>
            <w:r w:rsidRPr="00850E19">
              <w:t xml:space="preserve"> in attempting to make this action occur.</w:t>
            </w:r>
          </w:p>
        </w:tc>
      </w:tr>
    </w:tbl>
    <w:p w14:paraId="21D94878" w14:textId="77777777" w:rsidR="002E3664" w:rsidRDefault="002E3664" w:rsidP="002E3664"/>
    <w:p w14:paraId="1CB4870B" w14:textId="622892F8" w:rsidR="002E3664" w:rsidRDefault="002E3664" w:rsidP="002E3664">
      <w:pPr>
        <w:pStyle w:val="Heading2"/>
      </w:pPr>
      <w:bookmarkStart w:id="21" w:name="_Toc196475771"/>
      <w:r>
        <w:t>Conspiracy</w:t>
      </w:r>
      <w:bookmarkEnd w:id="21"/>
    </w:p>
    <w:p w14:paraId="2FE7D910" w14:textId="5C437D4F" w:rsidR="002E3664" w:rsidRPr="002E3664" w:rsidRDefault="002E3664" w:rsidP="002E3664">
      <w:pPr>
        <w:pStyle w:val="ListParagraph"/>
        <w:numPr>
          <w:ilvl w:val="0"/>
          <w:numId w:val="2"/>
        </w:numPr>
      </w:pPr>
      <w:r w:rsidRPr="002E3664">
        <w:rPr>
          <w:b/>
          <w:bCs/>
        </w:rPr>
        <w:lastRenderedPageBreak/>
        <w:t>465(c)</w:t>
      </w:r>
      <w:r>
        <w:t xml:space="preserve"> </w:t>
      </w:r>
      <w:proofErr w:type="spellStart"/>
      <w:r w:rsidRPr="002E3664">
        <w:t>every one</w:t>
      </w:r>
      <w:proofErr w:type="spellEnd"/>
      <w:r w:rsidRPr="002E3664">
        <w:t xml:space="preserve"> who conspires with </w:t>
      </w:r>
      <w:proofErr w:type="spellStart"/>
      <w:r w:rsidRPr="002E3664">
        <w:t>any one</w:t>
      </w:r>
      <w:proofErr w:type="spellEnd"/>
      <w:r w:rsidRPr="002E3664">
        <w:t xml:space="preserve"> to commit an indictable offence not provided for in paragraph (a) or (b) is guilty of an indictable offence and liable to the same punishment as that to which an accused who is guilty of that offence would, on conviction, be liable; and</w:t>
      </w:r>
    </w:p>
    <w:p w14:paraId="124DDCD5" w14:textId="75686C0D" w:rsidR="002E3664" w:rsidRPr="002E3664" w:rsidRDefault="002E3664" w:rsidP="002E3664">
      <w:pPr>
        <w:pStyle w:val="ListParagraph"/>
        <w:numPr>
          <w:ilvl w:val="0"/>
          <w:numId w:val="2"/>
        </w:numPr>
        <w:rPr>
          <w:b/>
          <w:bCs/>
        </w:rPr>
      </w:pPr>
      <w:r w:rsidRPr="002E3664">
        <w:rPr>
          <w:b/>
          <w:bCs/>
        </w:rPr>
        <w:t>465(1)(a)</w:t>
      </w:r>
      <w:r>
        <w:rPr>
          <w:b/>
          <w:bCs/>
        </w:rPr>
        <w:t xml:space="preserve"> </w:t>
      </w:r>
      <w:proofErr w:type="spellStart"/>
      <w:r w:rsidRPr="002E3664">
        <w:t>every one</w:t>
      </w:r>
      <w:proofErr w:type="spellEnd"/>
      <w:r w:rsidRPr="002E3664">
        <w:t xml:space="preserve"> who conspires with </w:t>
      </w:r>
      <w:proofErr w:type="spellStart"/>
      <w:r w:rsidRPr="002E3664">
        <w:t>any one</w:t>
      </w:r>
      <w:proofErr w:type="spellEnd"/>
      <w:r w:rsidRPr="002E3664">
        <w:t xml:space="preserve"> to commit murder or to cause another person to be murdered, whether in Canada or not, is guilty of an indictable offence and liable to a maximum term of imprisonment for life</w:t>
      </w:r>
    </w:p>
    <w:p w14:paraId="23588432" w14:textId="77777777" w:rsidR="002E3664" w:rsidRPr="002E3664" w:rsidRDefault="002E3664" w:rsidP="002E3664">
      <w:pPr>
        <w:pStyle w:val="ListParagraph"/>
        <w:numPr>
          <w:ilvl w:val="0"/>
          <w:numId w:val="2"/>
        </w:numPr>
        <w:rPr>
          <w:b/>
          <w:bCs/>
        </w:rPr>
      </w:pPr>
      <w:r w:rsidRPr="002E3664">
        <w:rPr>
          <w:b/>
          <w:bCs/>
        </w:rPr>
        <w:t>The moment they agree, the offence of conspiracy has already been committed</w:t>
      </w:r>
    </w:p>
    <w:p w14:paraId="427FCD95" w14:textId="77777777" w:rsidR="00993411" w:rsidRPr="002E3664" w:rsidRDefault="00993411" w:rsidP="00993411">
      <w:pPr>
        <w:pStyle w:val="ListParagraph"/>
        <w:numPr>
          <w:ilvl w:val="0"/>
          <w:numId w:val="2"/>
        </w:numPr>
      </w:pPr>
      <w:r>
        <w:rPr>
          <w:b/>
          <w:bCs/>
          <w:color w:val="4EA72E" w:themeColor="accent6"/>
        </w:rPr>
        <w:t xml:space="preserve">Actus Reus </w:t>
      </w:r>
      <w:r w:rsidRPr="00993411">
        <w:rPr>
          <w:b/>
          <w:bCs/>
          <w:color w:val="000000" w:themeColor="text1"/>
        </w:rPr>
        <w:sym w:font="Wingdings" w:char="F0E0"/>
      </w:r>
      <w:r>
        <w:rPr>
          <w:b/>
          <w:bCs/>
          <w:color w:val="000000" w:themeColor="text1"/>
        </w:rPr>
        <w:t xml:space="preserve"> </w:t>
      </w:r>
      <w:r w:rsidRPr="00993411">
        <w:rPr>
          <w:color w:val="000000" w:themeColor="text1"/>
        </w:rPr>
        <w:t>An agreement between two or more persons to commit a criminal offence</w:t>
      </w:r>
    </w:p>
    <w:p w14:paraId="16527495" w14:textId="59555ACC" w:rsidR="002E3664" w:rsidRDefault="002E3664" w:rsidP="002E3664">
      <w:pPr>
        <w:pStyle w:val="ListParagraph"/>
        <w:numPr>
          <w:ilvl w:val="0"/>
          <w:numId w:val="2"/>
        </w:numPr>
      </w:pPr>
      <w:r w:rsidRPr="002E3664">
        <w:rPr>
          <w:b/>
          <w:bCs/>
          <w:color w:val="4EA72E" w:themeColor="accent6"/>
        </w:rPr>
        <w:t>Mens Rea</w:t>
      </w:r>
      <w:r w:rsidRPr="002E3664">
        <w:rPr>
          <w:color w:val="4EA72E" w:themeColor="accent6"/>
        </w:rPr>
        <w:t xml:space="preserve"> </w:t>
      </w:r>
      <w:r w:rsidRPr="002E3664">
        <w:sym w:font="Wingdings" w:char="F0E0"/>
      </w:r>
      <w:r w:rsidRPr="002E3664">
        <w:t xml:space="preserve"> (i) the intention to agree and (ii) an intention to carry out or fulfill the agreement (</w:t>
      </w:r>
      <w:r w:rsidRPr="002E3664">
        <w:rPr>
          <w:i/>
          <w:iCs/>
        </w:rPr>
        <w:t>O’Brien</w:t>
      </w:r>
      <w:r w:rsidRPr="002E3664">
        <w:t>)</w:t>
      </w:r>
    </w:p>
    <w:p w14:paraId="3B42EE72" w14:textId="01C6E45D" w:rsidR="0008760B" w:rsidRPr="0008760B" w:rsidRDefault="0008760B" w:rsidP="0008760B">
      <w:pPr>
        <w:pStyle w:val="ListParagraph"/>
        <w:numPr>
          <w:ilvl w:val="1"/>
          <w:numId w:val="2"/>
        </w:numPr>
        <w:rPr>
          <w:color w:val="000000" w:themeColor="text1"/>
        </w:rPr>
      </w:pPr>
      <w:r w:rsidRPr="0008760B">
        <w:rPr>
          <w:color w:val="000000" w:themeColor="text1"/>
        </w:rPr>
        <w:t xml:space="preserve">Does NOT require one to </w:t>
      </w:r>
      <w:r w:rsidRPr="0008760B">
        <w:rPr>
          <w:i/>
          <w:iCs/>
          <w:color w:val="000000" w:themeColor="text1"/>
        </w:rPr>
        <w:t xml:space="preserve">physically </w:t>
      </w:r>
      <w:r w:rsidRPr="0008760B">
        <w:rPr>
          <w:color w:val="000000" w:themeColor="text1"/>
        </w:rPr>
        <w:t>carry out the agreement themselves</w:t>
      </w:r>
      <w:r>
        <w:rPr>
          <w:color w:val="000000" w:themeColor="text1"/>
        </w:rPr>
        <w:t xml:space="preserve"> (</w:t>
      </w:r>
      <w:r w:rsidRPr="0008760B">
        <w:rPr>
          <w:i/>
          <w:iCs/>
          <w:color w:val="000000" w:themeColor="text1"/>
        </w:rPr>
        <w:t>O’Brien</w:t>
      </w:r>
      <w:r>
        <w:rPr>
          <w:color w:val="000000" w:themeColor="text1"/>
        </w:rPr>
        <w:t>)</w:t>
      </w:r>
    </w:p>
    <w:p w14:paraId="33EAE52F" w14:textId="77777777" w:rsidR="00993411" w:rsidRPr="00993411" w:rsidRDefault="00993411" w:rsidP="00993411">
      <w:pPr>
        <w:pStyle w:val="ListParagraph"/>
        <w:numPr>
          <w:ilvl w:val="0"/>
          <w:numId w:val="2"/>
        </w:numPr>
        <w:rPr>
          <w:b/>
          <w:bCs/>
          <w:color w:val="000000" w:themeColor="text1"/>
        </w:rPr>
      </w:pPr>
      <w:r w:rsidRPr="00993411">
        <w:rPr>
          <w:b/>
          <w:bCs/>
          <w:color w:val="000000" w:themeColor="text1"/>
        </w:rPr>
        <w:t>Conspiracy requires 5 things:</w:t>
      </w:r>
    </w:p>
    <w:p w14:paraId="556708F3" w14:textId="77777777" w:rsidR="00993411" w:rsidRPr="00993411" w:rsidRDefault="00993411" w:rsidP="00993411">
      <w:pPr>
        <w:pStyle w:val="ListParagraph"/>
        <w:numPr>
          <w:ilvl w:val="1"/>
          <w:numId w:val="2"/>
        </w:numPr>
        <w:rPr>
          <w:color w:val="000000" w:themeColor="text1"/>
        </w:rPr>
      </w:pPr>
      <w:r w:rsidRPr="00993411">
        <w:rPr>
          <w:color w:val="000000" w:themeColor="text1"/>
        </w:rPr>
        <w:t xml:space="preserve">1 – Two or more people </w:t>
      </w:r>
    </w:p>
    <w:p w14:paraId="6CCF3A0D" w14:textId="77777777" w:rsidR="00993411" w:rsidRPr="00993411" w:rsidRDefault="00993411" w:rsidP="00993411">
      <w:pPr>
        <w:pStyle w:val="ListParagraph"/>
        <w:numPr>
          <w:ilvl w:val="1"/>
          <w:numId w:val="2"/>
        </w:numPr>
        <w:rPr>
          <w:color w:val="000000" w:themeColor="text1"/>
        </w:rPr>
      </w:pPr>
      <w:r w:rsidRPr="00993411">
        <w:rPr>
          <w:color w:val="000000" w:themeColor="text1"/>
        </w:rPr>
        <w:t>2 – an intention to agree</w:t>
      </w:r>
    </w:p>
    <w:p w14:paraId="64F2F484" w14:textId="77777777" w:rsidR="00993411" w:rsidRPr="00993411" w:rsidRDefault="00993411" w:rsidP="00993411">
      <w:pPr>
        <w:pStyle w:val="ListParagraph"/>
        <w:numPr>
          <w:ilvl w:val="1"/>
          <w:numId w:val="2"/>
        </w:numPr>
        <w:rPr>
          <w:color w:val="000000" w:themeColor="text1"/>
        </w:rPr>
      </w:pPr>
      <w:r w:rsidRPr="00993411">
        <w:rPr>
          <w:color w:val="000000" w:themeColor="text1"/>
        </w:rPr>
        <w:t xml:space="preserve">3 – the completion of an agreement </w:t>
      </w:r>
    </w:p>
    <w:p w14:paraId="579B4617" w14:textId="77777777" w:rsidR="00993411" w:rsidRPr="00993411" w:rsidRDefault="00993411" w:rsidP="00993411">
      <w:pPr>
        <w:pStyle w:val="ListParagraph"/>
        <w:numPr>
          <w:ilvl w:val="1"/>
          <w:numId w:val="2"/>
        </w:numPr>
        <w:rPr>
          <w:color w:val="000000" w:themeColor="text1"/>
        </w:rPr>
      </w:pPr>
      <w:r w:rsidRPr="00993411">
        <w:rPr>
          <w:color w:val="000000" w:themeColor="text1"/>
        </w:rPr>
        <w:t xml:space="preserve">4 – a common design </w:t>
      </w:r>
    </w:p>
    <w:p w14:paraId="3227977A" w14:textId="4356D409" w:rsidR="00993411" w:rsidRDefault="00993411" w:rsidP="00993411">
      <w:pPr>
        <w:pStyle w:val="ListParagraph"/>
        <w:numPr>
          <w:ilvl w:val="1"/>
          <w:numId w:val="2"/>
        </w:numPr>
        <w:rPr>
          <w:color w:val="000000" w:themeColor="text1"/>
        </w:rPr>
      </w:pPr>
      <w:r w:rsidRPr="00993411">
        <w:rPr>
          <w:color w:val="000000" w:themeColor="text1"/>
        </w:rPr>
        <w:t>5 – an intention to put the common design into effect</w:t>
      </w:r>
    </w:p>
    <w:p w14:paraId="11EC4F56" w14:textId="0E4F0023" w:rsidR="00993411" w:rsidRDefault="00993411" w:rsidP="00993411">
      <w:pPr>
        <w:pStyle w:val="ListParagraph"/>
        <w:numPr>
          <w:ilvl w:val="0"/>
          <w:numId w:val="2"/>
        </w:numPr>
        <w:rPr>
          <w:color w:val="000000" w:themeColor="text1"/>
        </w:rPr>
      </w:pPr>
      <w:r w:rsidRPr="00993411">
        <w:rPr>
          <w:color w:val="000000" w:themeColor="text1"/>
        </w:rPr>
        <w:t xml:space="preserve">Purpose: for the law to intervene </w:t>
      </w:r>
      <w:r w:rsidRPr="00993411">
        <w:rPr>
          <w:i/>
          <w:iCs/>
          <w:color w:val="000000" w:themeColor="text1"/>
        </w:rPr>
        <w:t xml:space="preserve">before </w:t>
      </w:r>
      <w:r w:rsidRPr="00993411">
        <w:rPr>
          <w:color w:val="000000" w:themeColor="text1"/>
        </w:rPr>
        <w:t>an act is committed; also to deter people from joining forces to commit crimes</w:t>
      </w:r>
    </w:p>
    <w:p w14:paraId="36470FA5" w14:textId="77777777" w:rsidR="00993411" w:rsidRPr="00993411" w:rsidRDefault="00993411" w:rsidP="00993411">
      <w:pPr>
        <w:pStyle w:val="ListParagraph"/>
        <w:numPr>
          <w:ilvl w:val="0"/>
          <w:numId w:val="2"/>
        </w:numPr>
        <w:rPr>
          <w:color w:val="000000" w:themeColor="text1"/>
        </w:rPr>
      </w:pPr>
      <w:r w:rsidRPr="00993411">
        <w:rPr>
          <w:color w:val="000000" w:themeColor="text1"/>
        </w:rPr>
        <w:t xml:space="preserve">An exception? </w:t>
      </w:r>
      <w:r w:rsidRPr="00993411">
        <w:rPr>
          <w:b/>
          <w:bCs/>
          <w:color w:val="000000" w:themeColor="text1"/>
        </w:rPr>
        <w:t>Spouses</w:t>
      </w:r>
    </w:p>
    <w:p w14:paraId="295B7FEA" w14:textId="6D6F7913" w:rsidR="00993411" w:rsidRPr="00993411" w:rsidRDefault="00993411" w:rsidP="00993411">
      <w:pPr>
        <w:pStyle w:val="ListParagraph"/>
        <w:numPr>
          <w:ilvl w:val="1"/>
          <w:numId w:val="2"/>
        </w:numPr>
        <w:rPr>
          <w:color w:val="000000" w:themeColor="text1"/>
        </w:rPr>
      </w:pPr>
      <w:r w:rsidRPr="00993411">
        <w:rPr>
          <w:b/>
          <w:bCs/>
          <w:i/>
          <w:iCs/>
          <w:color w:val="000000" w:themeColor="text1"/>
        </w:rPr>
        <w:t>R v Kowbel</w:t>
      </w:r>
      <w:r>
        <w:rPr>
          <w:color w:val="000000" w:themeColor="text1"/>
        </w:rPr>
        <w:t xml:space="preserve"> </w:t>
      </w:r>
      <w:r w:rsidRPr="00993411">
        <w:rPr>
          <w:color w:val="000000" w:themeColor="text1"/>
        </w:rPr>
        <w:sym w:font="Wingdings" w:char="F0E0"/>
      </w:r>
      <w:r w:rsidRPr="00993411">
        <w:rPr>
          <w:color w:val="000000" w:themeColor="text1"/>
        </w:rPr>
        <w:t xml:space="preserve"> “I have reached the conclusion that at common law, a husband and a wife could not be found guilty of conspiracy, because judicially speaking they form one person and are presumed to have but one will” (Taschereau J.)</w:t>
      </w:r>
    </w:p>
    <w:p w14:paraId="5C445D90" w14:textId="4DD861EA" w:rsidR="002E3664" w:rsidRDefault="002E3664" w:rsidP="002E3664"/>
    <w:p w14:paraId="79897983" w14:textId="0B93A971" w:rsidR="002E3664" w:rsidRDefault="002E3664" w:rsidP="002E3664">
      <w:pPr>
        <w:pStyle w:val="Heading3"/>
      </w:pPr>
      <w:bookmarkStart w:id="22" w:name="_Toc196475772"/>
      <w:r>
        <w:t>Case Law</w:t>
      </w:r>
      <w:bookmarkEnd w:id="22"/>
    </w:p>
    <w:p w14:paraId="2ED1B237" w14:textId="77777777" w:rsidR="00993411" w:rsidRPr="00364132" w:rsidRDefault="00993411" w:rsidP="00993411">
      <w:pPr>
        <w:pStyle w:val="ListParagraph"/>
        <w:numPr>
          <w:ilvl w:val="0"/>
          <w:numId w:val="2"/>
        </w:numPr>
        <w:rPr>
          <w:b/>
          <w:bCs/>
          <w:i/>
          <w:iCs/>
        </w:rPr>
      </w:pPr>
      <w:r w:rsidRPr="00364132">
        <w:rPr>
          <w:b/>
          <w:bCs/>
          <w:i/>
          <w:iCs/>
        </w:rPr>
        <w:t>O’Brien</w:t>
      </w:r>
    </w:p>
    <w:p w14:paraId="3DAEC425" w14:textId="77777777" w:rsidR="00993411" w:rsidRPr="00364132" w:rsidRDefault="00993411" w:rsidP="00993411">
      <w:pPr>
        <w:pStyle w:val="ListParagraph"/>
        <w:numPr>
          <w:ilvl w:val="1"/>
          <w:numId w:val="2"/>
        </w:numPr>
        <w:rPr>
          <w:b/>
          <w:bCs/>
          <w:i/>
          <w:iCs/>
        </w:rPr>
      </w:pPr>
      <w:r w:rsidRPr="00364132">
        <w:rPr>
          <w:b/>
          <w:bCs/>
        </w:rPr>
        <w:t>Facts</w:t>
      </w:r>
    </w:p>
    <w:p w14:paraId="74A782F3" w14:textId="313E23FF" w:rsidR="00993411" w:rsidRPr="000A6769" w:rsidRDefault="00993411" w:rsidP="00993411">
      <w:pPr>
        <w:pStyle w:val="ListParagraph"/>
        <w:numPr>
          <w:ilvl w:val="2"/>
          <w:numId w:val="2"/>
        </w:numPr>
        <w:rPr>
          <w:b/>
          <w:bCs/>
          <w:color w:val="4EA72E" w:themeColor="accent6"/>
        </w:rPr>
      </w:pPr>
      <w:r w:rsidRPr="000A6769">
        <w:t>O’Brien was a</w:t>
      </w:r>
      <w:r w:rsidR="00C3582E">
        <w:t xml:space="preserve"> </w:t>
      </w:r>
      <w:r w:rsidRPr="000A6769">
        <w:t xml:space="preserve">police officer who allegedly encouraged two others to assault a third party, implying they would not face consequences. </w:t>
      </w:r>
    </w:p>
    <w:p w14:paraId="5957975E" w14:textId="265A1237" w:rsidR="00993411" w:rsidRPr="000A6769" w:rsidRDefault="00993411" w:rsidP="00993411">
      <w:pPr>
        <w:pStyle w:val="ListParagraph"/>
        <w:numPr>
          <w:ilvl w:val="2"/>
          <w:numId w:val="2"/>
        </w:numPr>
        <w:rPr>
          <w:b/>
          <w:bCs/>
          <w:color w:val="4EA72E" w:themeColor="accent6"/>
        </w:rPr>
      </w:pPr>
      <w:r w:rsidRPr="000A6769">
        <w:t xml:space="preserve">The two </w:t>
      </w:r>
      <w:r w:rsidR="00C3582E">
        <w:t xml:space="preserve">men </w:t>
      </w:r>
      <w:r w:rsidRPr="000A6769">
        <w:t>carr</w:t>
      </w:r>
      <w:r w:rsidR="00C3582E">
        <w:t>ied</w:t>
      </w:r>
      <w:r w:rsidRPr="000A6769">
        <w:t xml:space="preserve"> out the assault</w:t>
      </w:r>
    </w:p>
    <w:p w14:paraId="1056CAFE" w14:textId="2879B757" w:rsidR="00993411" w:rsidRPr="0008760B" w:rsidRDefault="00993411" w:rsidP="00993411">
      <w:pPr>
        <w:pStyle w:val="ListParagraph"/>
        <w:numPr>
          <w:ilvl w:val="2"/>
          <w:numId w:val="2"/>
        </w:numPr>
        <w:rPr>
          <w:b/>
          <w:bCs/>
          <w:color w:val="4EA72E" w:themeColor="accent6"/>
        </w:rPr>
      </w:pPr>
      <w:r w:rsidRPr="000A6769">
        <w:t>The Crown charged O'Brien with </w:t>
      </w:r>
      <w:r w:rsidRPr="000A6769">
        <w:rPr>
          <w:b/>
          <w:bCs/>
        </w:rPr>
        <w:t>counselling an indictable offence not committed</w:t>
      </w:r>
      <w:r w:rsidRPr="000A6769">
        <w:t>, as well as </w:t>
      </w:r>
      <w:r w:rsidRPr="000A6769">
        <w:rPr>
          <w:b/>
          <w:bCs/>
        </w:rPr>
        <w:t>conspiracy</w:t>
      </w:r>
    </w:p>
    <w:p w14:paraId="77F9CA92" w14:textId="2C808A89" w:rsidR="0008760B" w:rsidRDefault="0008760B" w:rsidP="0008760B">
      <w:pPr>
        <w:pStyle w:val="ListParagraph"/>
        <w:numPr>
          <w:ilvl w:val="1"/>
          <w:numId w:val="2"/>
        </w:numPr>
        <w:rPr>
          <w:b/>
          <w:bCs/>
          <w:color w:val="000000" w:themeColor="text1"/>
        </w:rPr>
      </w:pPr>
      <w:r w:rsidRPr="0008760B">
        <w:rPr>
          <w:b/>
          <w:bCs/>
          <w:color w:val="000000" w:themeColor="text1"/>
        </w:rPr>
        <w:t>Issue</w:t>
      </w:r>
    </w:p>
    <w:p w14:paraId="37FD0365" w14:textId="2E9AD53A" w:rsidR="0008760B" w:rsidRPr="0008760B" w:rsidRDefault="0008760B" w:rsidP="0008760B">
      <w:pPr>
        <w:pStyle w:val="ListParagraph"/>
        <w:numPr>
          <w:ilvl w:val="2"/>
          <w:numId w:val="2"/>
        </w:numPr>
        <w:rPr>
          <w:b/>
          <w:bCs/>
          <w:color w:val="000000" w:themeColor="text1"/>
        </w:rPr>
      </w:pPr>
      <w:r>
        <w:rPr>
          <w:color w:val="000000" w:themeColor="text1"/>
        </w:rPr>
        <w:t>Can someone be found guilty of conspiracy even if they did not physically participate in the offence?</w:t>
      </w:r>
    </w:p>
    <w:p w14:paraId="771D3222" w14:textId="6D3A0611" w:rsidR="0008760B" w:rsidRPr="0008760B" w:rsidRDefault="0008760B" w:rsidP="0008760B">
      <w:pPr>
        <w:pStyle w:val="ListParagraph"/>
        <w:numPr>
          <w:ilvl w:val="1"/>
          <w:numId w:val="2"/>
        </w:numPr>
        <w:rPr>
          <w:b/>
          <w:bCs/>
          <w:color w:val="000000" w:themeColor="text1"/>
        </w:rPr>
      </w:pPr>
      <w:r w:rsidRPr="0008760B">
        <w:rPr>
          <w:b/>
          <w:bCs/>
          <w:color w:val="000000" w:themeColor="text1"/>
        </w:rPr>
        <w:t>Held</w:t>
      </w:r>
    </w:p>
    <w:p w14:paraId="4F83640F" w14:textId="302F37D9" w:rsidR="0008760B" w:rsidRPr="0008760B" w:rsidRDefault="0008760B" w:rsidP="0008760B">
      <w:pPr>
        <w:pStyle w:val="ListParagraph"/>
        <w:numPr>
          <w:ilvl w:val="2"/>
          <w:numId w:val="2"/>
        </w:numPr>
        <w:rPr>
          <w:b/>
          <w:bCs/>
          <w:color w:val="000000" w:themeColor="text1"/>
        </w:rPr>
      </w:pPr>
      <w:r>
        <w:rPr>
          <w:color w:val="000000" w:themeColor="text1"/>
        </w:rPr>
        <w:t>Yes.</w:t>
      </w:r>
    </w:p>
    <w:p w14:paraId="17D5341C" w14:textId="4F251E16" w:rsidR="0008760B" w:rsidRPr="0008760B" w:rsidRDefault="0008760B" w:rsidP="0008760B">
      <w:pPr>
        <w:pStyle w:val="ListParagraph"/>
        <w:numPr>
          <w:ilvl w:val="1"/>
          <w:numId w:val="2"/>
        </w:numPr>
        <w:rPr>
          <w:b/>
          <w:bCs/>
          <w:color w:val="000000" w:themeColor="text1"/>
        </w:rPr>
      </w:pPr>
      <w:r w:rsidRPr="0008760B">
        <w:rPr>
          <w:b/>
          <w:bCs/>
          <w:color w:val="000000" w:themeColor="text1"/>
        </w:rPr>
        <w:t>Reasons</w:t>
      </w:r>
    </w:p>
    <w:p w14:paraId="45C999E9" w14:textId="5435F20C" w:rsidR="0008760B" w:rsidRDefault="0008760B" w:rsidP="0008760B">
      <w:pPr>
        <w:pStyle w:val="ListParagraph"/>
        <w:numPr>
          <w:ilvl w:val="2"/>
          <w:numId w:val="2"/>
        </w:numPr>
        <w:rPr>
          <w:color w:val="000000" w:themeColor="text1"/>
        </w:rPr>
      </w:pPr>
      <w:r w:rsidRPr="0008760B">
        <w:rPr>
          <w:color w:val="000000" w:themeColor="text1"/>
        </w:rPr>
        <w:t>O’Brien claimed that he had no intention of carrying out the offence, but this does not matter as the agreement was made and his fellow conspirators committed the offence</w:t>
      </w:r>
    </w:p>
    <w:p w14:paraId="421AF68C" w14:textId="0A6D42EA" w:rsidR="0008760B" w:rsidRPr="0008760B" w:rsidRDefault="0008760B" w:rsidP="0008760B">
      <w:pPr>
        <w:pStyle w:val="ListParagraph"/>
        <w:numPr>
          <w:ilvl w:val="2"/>
          <w:numId w:val="2"/>
        </w:numPr>
        <w:rPr>
          <w:color w:val="000000" w:themeColor="text1"/>
        </w:rPr>
      </w:pPr>
      <w:r>
        <w:rPr>
          <w:color w:val="000000" w:themeColor="text1"/>
        </w:rPr>
        <w:t xml:space="preserve">There was a meeting of the minds, he agreed, with intent to carry out, </w:t>
      </w:r>
      <w:r w:rsidRPr="0008760B">
        <w:rPr>
          <w:b/>
          <w:bCs/>
          <w:color w:val="000000" w:themeColor="text1"/>
        </w:rPr>
        <w:t>his physical participation is irrelevant</w:t>
      </w:r>
    </w:p>
    <w:p w14:paraId="5E04171E" w14:textId="77777777" w:rsidR="00993411" w:rsidRPr="00364132" w:rsidRDefault="00993411" w:rsidP="00993411">
      <w:pPr>
        <w:pStyle w:val="ListParagraph"/>
        <w:numPr>
          <w:ilvl w:val="1"/>
          <w:numId w:val="2"/>
        </w:numPr>
        <w:rPr>
          <w:b/>
          <w:bCs/>
          <w:color w:val="4EA72E" w:themeColor="accent6"/>
        </w:rPr>
      </w:pPr>
      <w:r w:rsidRPr="00364132">
        <w:rPr>
          <w:b/>
          <w:bCs/>
          <w:color w:val="4EA72E" w:themeColor="accent6"/>
        </w:rPr>
        <w:t xml:space="preserve">Ratio </w:t>
      </w:r>
    </w:p>
    <w:p w14:paraId="03D69E67" w14:textId="607B5BE5" w:rsidR="00993411" w:rsidRDefault="00993411" w:rsidP="00993411">
      <w:pPr>
        <w:pStyle w:val="ListParagraph"/>
        <w:numPr>
          <w:ilvl w:val="2"/>
          <w:numId w:val="2"/>
        </w:numPr>
      </w:pPr>
      <w:r w:rsidRPr="00993411">
        <w:lastRenderedPageBreak/>
        <w:t xml:space="preserve">One can be found guilty of conspiracy even if one did not physically participate in the offence, so long as there was </w:t>
      </w:r>
      <w:r w:rsidRPr="0008760B">
        <w:rPr>
          <w:i/>
          <w:iCs/>
        </w:rPr>
        <w:t>a meeting of the minds</w:t>
      </w:r>
      <w:r w:rsidRPr="00993411">
        <w:t> to commit an unlawful act</w:t>
      </w:r>
    </w:p>
    <w:p w14:paraId="38C8474D" w14:textId="6B87E5B1" w:rsidR="00993411" w:rsidRPr="00993411" w:rsidRDefault="00993411" w:rsidP="00993411">
      <w:pPr>
        <w:pStyle w:val="ListParagraph"/>
        <w:numPr>
          <w:ilvl w:val="0"/>
          <w:numId w:val="2"/>
        </w:numPr>
      </w:pPr>
      <w:r>
        <w:rPr>
          <w:b/>
          <w:bCs/>
          <w:i/>
          <w:iCs/>
        </w:rPr>
        <w:t xml:space="preserve">Dynar </w:t>
      </w:r>
    </w:p>
    <w:p w14:paraId="44D521CE" w14:textId="77777777" w:rsidR="00993411" w:rsidRPr="00993411" w:rsidRDefault="00993411" w:rsidP="00993411">
      <w:pPr>
        <w:pStyle w:val="ListParagraph"/>
        <w:numPr>
          <w:ilvl w:val="1"/>
          <w:numId w:val="2"/>
        </w:numPr>
      </w:pPr>
      <w:r w:rsidRPr="00993411">
        <w:rPr>
          <w:iCs/>
        </w:rPr>
        <w:t xml:space="preserve">Impossibility is </w:t>
      </w:r>
      <w:r w:rsidRPr="00C3582E">
        <w:rPr>
          <w:b/>
          <w:bCs/>
          <w:iCs/>
        </w:rPr>
        <w:t>not</w:t>
      </w:r>
      <w:r w:rsidRPr="00993411">
        <w:rPr>
          <w:iCs/>
        </w:rPr>
        <w:t xml:space="preserve"> a defence to conspiracy in Canada. </w:t>
      </w:r>
    </w:p>
    <w:p w14:paraId="7D3466AF" w14:textId="76A35BA0" w:rsidR="00993411" w:rsidRPr="00993411" w:rsidRDefault="00993411" w:rsidP="00993411">
      <w:pPr>
        <w:pStyle w:val="ListParagraph"/>
        <w:numPr>
          <w:ilvl w:val="1"/>
          <w:numId w:val="2"/>
        </w:numPr>
      </w:pPr>
      <w:r w:rsidRPr="00993411">
        <w:rPr>
          <w:iCs/>
        </w:rPr>
        <w:t xml:space="preserve">It does not matter that, from an objective perspective, commission of the offence may be impossible, it is the subjective point of view </w:t>
      </w:r>
      <w:r w:rsidR="00C3582E">
        <w:rPr>
          <w:iCs/>
        </w:rPr>
        <w:t xml:space="preserve">of the perpetrators </w:t>
      </w:r>
      <w:r w:rsidRPr="00993411">
        <w:rPr>
          <w:iCs/>
        </w:rPr>
        <w:t>that is important</w:t>
      </w:r>
      <w:r w:rsidR="00C3582E">
        <w:rPr>
          <w:iCs/>
        </w:rPr>
        <w:t xml:space="preserve"> </w:t>
      </w:r>
    </w:p>
    <w:p w14:paraId="6FAB697F" w14:textId="5E5455B6" w:rsidR="00993411" w:rsidRPr="00993411" w:rsidRDefault="00993411" w:rsidP="00993411">
      <w:pPr>
        <w:pStyle w:val="ListParagraph"/>
        <w:numPr>
          <w:ilvl w:val="1"/>
          <w:numId w:val="2"/>
        </w:numPr>
      </w:pPr>
      <w:r w:rsidRPr="00993411">
        <w:rPr>
          <w:iCs/>
        </w:rPr>
        <w:t xml:space="preserve">The essential element of conspiracy is the </w:t>
      </w:r>
      <w:r w:rsidRPr="00993411">
        <w:rPr>
          <w:i/>
        </w:rPr>
        <w:t>existence of an agreement</w:t>
      </w:r>
      <w:r w:rsidRPr="00993411">
        <w:rPr>
          <w:iCs/>
        </w:rPr>
        <w:t xml:space="preserve"> and the </w:t>
      </w:r>
      <w:r w:rsidRPr="00993411">
        <w:rPr>
          <w:i/>
        </w:rPr>
        <w:t xml:space="preserve">intention to carry out, </w:t>
      </w:r>
      <w:r w:rsidRPr="00993411">
        <w:rPr>
          <w:iCs/>
        </w:rPr>
        <w:t>regardless of whether the actual act is possible or not</w:t>
      </w:r>
    </w:p>
    <w:p w14:paraId="1B7DD1DB" w14:textId="0D6CE6A7" w:rsidR="00993411" w:rsidRPr="000F477E" w:rsidRDefault="000F477E" w:rsidP="00993411">
      <w:pPr>
        <w:pStyle w:val="ListParagraph"/>
        <w:numPr>
          <w:ilvl w:val="0"/>
          <w:numId w:val="2"/>
        </w:numPr>
        <w:rPr>
          <w:b/>
          <w:bCs/>
          <w:i/>
        </w:rPr>
      </w:pPr>
      <w:r w:rsidRPr="000F477E">
        <w:rPr>
          <w:b/>
          <w:bCs/>
          <w:i/>
        </w:rPr>
        <w:t>Dery</w:t>
      </w:r>
    </w:p>
    <w:p w14:paraId="27ACF208" w14:textId="021B6226" w:rsidR="000F477E" w:rsidRPr="000F477E" w:rsidRDefault="000F477E" w:rsidP="000F477E">
      <w:pPr>
        <w:pStyle w:val="ListParagraph"/>
        <w:numPr>
          <w:ilvl w:val="1"/>
          <w:numId w:val="2"/>
        </w:numPr>
      </w:pPr>
      <w:r w:rsidRPr="000F477E">
        <w:rPr>
          <w:iCs/>
        </w:rPr>
        <w:t xml:space="preserve">Cannot punish a mere thought, you can only punish an </w:t>
      </w:r>
      <w:r w:rsidR="00C3582E">
        <w:rPr>
          <w:iCs/>
        </w:rPr>
        <w:t xml:space="preserve">actual </w:t>
      </w:r>
      <w:r w:rsidRPr="000F477E">
        <w:rPr>
          <w:iCs/>
        </w:rPr>
        <w:t>agreement</w:t>
      </w:r>
    </w:p>
    <w:p w14:paraId="3EFDBF9E" w14:textId="743AE7C0" w:rsidR="000F477E" w:rsidRPr="00C3582E" w:rsidRDefault="000F477E" w:rsidP="00C3582E">
      <w:pPr>
        <w:pStyle w:val="ListParagraph"/>
        <w:numPr>
          <w:ilvl w:val="2"/>
          <w:numId w:val="2"/>
        </w:numPr>
        <w:rPr>
          <w:iCs/>
        </w:rPr>
      </w:pPr>
      <w:r>
        <w:rPr>
          <w:iCs/>
        </w:rPr>
        <w:t xml:space="preserve">Thus, </w:t>
      </w:r>
      <w:r w:rsidRPr="000F477E">
        <w:rPr>
          <w:iCs/>
        </w:rPr>
        <w:t xml:space="preserve">“Attempt to Conspire” is </w:t>
      </w:r>
      <w:r w:rsidRPr="000F477E">
        <w:rPr>
          <w:b/>
          <w:bCs/>
          <w:iCs/>
        </w:rPr>
        <w:t>not</w:t>
      </w:r>
      <w:r w:rsidRPr="000F477E">
        <w:rPr>
          <w:iCs/>
        </w:rPr>
        <w:t xml:space="preserve"> an offence </w:t>
      </w:r>
      <w:r>
        <w:rPr>
          <w:iCs/>
        </w:rPr>
        <w:t xml:space="preserve">in Canada as it is </w:t>
      </w:r>
      <w:r w:rsidRPr="000F477E">
        <w:rPr>
          <w:iCs/>
        </w:rPr>
        <w:t>typically captured under “</w:t>
      </w:r>
      <w:hyperlink w:anchor="_Counselling" w:history="1">
        <w:r w:rsidRPr="000F477E">
          <w:rPr>
            <w:rStyle w:val="Hyperlink"/>
            <w:iCs/>
          </w:rPr>
          <w:t>counselling an offence not committed</w:t>
        </w:r>
      </w:hyperlink>
      <w:r w:rsidRPr="000F477E">
        <w:rPr>
          <w:iCs/>
        </w:rPr>
        <w:t xml:space="preserve">” </w:t>
      </w:r>
    </w:p>
    <w:p w14:paraId="320B2E23" w14:textId="68EC5550" w:rsidR="000F477E" w:rsidRPr="000F477E" w:rsidRDefault="000F477E" w:rsidP="000F477E">
      <w:pPr>
        <w:pStyle w:val="ListParagraph"/>
        <w:numPr>
          <w:ilvl w:val="0"/>
          <w:numId w:val="2"/>
        </w:numPr>
        <w:rPr>
          <w:b/>
          <w:bCs/>
          <w:i/>
        </w:rPr>
      </w:pPr>
      <w:r w:rsidRPr="000F477E">
        <w:rPr>
          <w:b/>
          <w:bCs/>
          <w:i/>
        </w:rPr>
        <w:t>R v JF</w:t>
      </w:r>
    </w:p>
    <w:p w14:paraId="6BC179A5" w14:textId="11B13470" w:rsidR="000F477E" w:rsidRPr="000F477E" w:rsidRDefault="000F477E" w:rsidP="000F477E">
      <w:pPr>
        <w:pStyle w:val="ListParagraph"/>
        <w:numPr>
          <w:ilvl w:val="1"/>
          <w:numId w:val="2"/>
        </w:numPr>
      </w:pPr>
      <w:r>
        <w:t>A</w:t>
      </w:r>
      <w:r w:rsidRPr="000F477E">
        <w:t xml:space="preserve">n accused can be found liable as a </w:t>
      </w:r>
      <w:r w:rsidRPr="000F477E">
        <w:rPr>
          <w:i/>
          <w:iCs/>
        </w:rPr>
        <w:t xml:space="preserve">party to the offence </w:t>
      </w:r>
      <w:r w:rsidRPr="000F477E">
        <w:t>of conspiracy if the accused aids or abets with the initial formation of the agreement, or a new member in joining a pre-existing agreement</w:t>
      </w:r>
    </w:p>
    <w:p w14:paraId="4A8801A3" w14:textId="77777777" w:rsidR="000F477E" w:rsidRDefault="000F477E" w:rsidP="000F477E"/>
    <w:p w14:paraId="7F84C81D" w14:textId="1E66E22B" w:rsidR="000F477E" w:rsidRDefault="000F477E" w:rsidP="000F477E">
      <w:pPr>
        <w:pStyle w:val="Heading3"/>
      </w:pPr>
      <w:bookmarkStart w:id="23" w:name="_Toc196475773"/>
      <w:r>
        <w:t>Unilateral Conspiracy</w:t>
      </w:r>
      <w:bookmarkEnd w:id="23"/>
    </w:p>
    <w:p w14:paraId="79F33FD3" w14:textId="292180D2" w:rsidR="000F477E" w:rsidRPr="0008760B" w:rsidRDefault="0008760B" w:rsidP="000F477E">
      <w:pPr>
        <w:pStyle w:val="ListParagraph"/>
        <w:numPr>
          <w:ilvl w:val="0"/>
          <w:numId w:val="2"/>
        </w:numPr>
      </w:pPr>
      <w:r>
        <w:t xml:space="preserve">Situation </w:t>
      </w:r>
      <w:r>
        <w:sym w:font="Wingdings" w:char="F0E0"/>
      </w:r>
      <w:r>
        <w:t xml:space="preserve"> </w:t>
      </w:r>
      <w:r w:rsidR="000F477E" w:rsidRPr="000F477E">
        <w:t xml:space="preserve">When a conspirator who believes he or she has agreed with another to commit a crime, </w:t>
      </w:r>
      <w:r w:rsidR="000F477E" w:rsidRPr="000F477E">
        <w:rPr>
          <w:b/>
          <w:bCs/>
        </w:rPr>
        <w:t>even though the other person had no intention of committing that crime</w:t>
      </w:r>
    </w:p>
    <w:p w14:paraId="1096022B" w14:textId="4F6E802E" w:rsidR="0008760B" w:rsidRPr="0008760B" w:rsidRDefault="0008760B" w:rsidP="000F477E">
      <w:pPr>
        <w:pStyle w:val="ListParagraph"/>
        <w:numPr>
          <w:ilvl w:val="0"/>
          <w:numId w:val="2"/>
        </w:numPr>
        <w:rPr>
          <w:b/>
          <w:bCs/>
          <w:color w:val="FF0000"/>
        </w:rPr>
      </w:pPr>
      <w:r w:rsidRPr="0008760B">
        <w:rPr>
          <w:b/>
          <w:bCs/>
          <w:color w:val="FF0000"/>
        </w:rPr>
        <w:t>Not recognized in Canada</w:t>
      </w:r>
    </w:p>
    <w:p w14:paraId="350043C6" w14:textId="1443092D" w:rsidR="00C3582E" w:rsidRPr="000F477E" w:rsidRDefault="00C3582E" w:rsidP="000F477E">
      <w:pPr>
        <w:pStyle w:val="ListParagraph"/>
        <w:numPr>
          <w:ilvl w:val="0"/>
          <w:numId w:val="2"/>
        </w:numPr>
      </w:pPr>
      <w:r w:rsidRPr="0008760B">
        <w:rPr>
          <w:b/>
          <w:bCs/>
          <w:i/>
          <w:iCs/>
        </w:rPr>
        <w:t>O’Brien</w:t>
      </w:r>
      <w:r>
        <w:t xml:space="preserve"> </w:t>
      </w:r>
      <w:r>
        <w:sym w:font="Wingdings" w:char="F0E0"/>
      </w:r>
      <w:r>
        <w:t xml:space="preserve"> </w:t>
      </w:r>
      <w:r w:rsidR="0008760B">
        <w:t>“</w:t>
      </w:r>
      <w:r w:rsidRPr="00C3582E">
        <w:t>There was an agreement in the eyes of the law and the fact that one of the parties in the agreement did not intend to carry out his part of the bargain could not affect the legal nature of the arrangement.</w:t>
      </w:r>
      <w:r w:rsidR="0008760B">
        <w:t>”</w:t>
      </w:r>
    </w:p>
    <w:p w14:paraId="2AD7BFA4" w14:textId="77777777" w:rsidR="00C3582E" w:rsidRDefault="00C3582E" w:rsidP="00C3582E"/>
    <w:p w14:paraId="092F35C4" w14:textId="5030D7A6" w:rsidR="00C3582E" w:rsidRDefault="00C3582E" w:rsidP="00C3582E">
      <w:pPr>
        <w:pStyle w:val="Heading3"/>
      </w:pPr>
      <w:bookmarkStart w:id="24" w:name="_Toc196475774"/>
      <w:r>
        <w:t>Attempt to Conspire</w:t>
      </w:r>
      <w:bookmarkEnd w:id="24"/>
    </w:p>
    <w:p w14:paraId="197C0F5F" w14:textId="54B2CC67" w:rsidR="00C3582E" w:rsidRDefault="00C3582E" w:rsidP="00C3582E">
      <w:pPr>
        <w:pStyle w:val="ListParagraph"/>
        <w:numPr>
          <w:ilvl w:val="0"/>
          <w:numId w:val="2"/>
        </w:numPr>
      </w:pPr>
      <w:r w:rsidRPr="00C3582E">
        <w:t>A rare and complex concept involving </w:t>
      </w:r>
      <w:r w:rsidRPr="00C3582E">
        <w:rPr>
          <w:b/>
          <w:bCs/>
        </w:rPr>
        <w:t>an attempt to form an agreement</w:t>
      </w:r>
      <w:r w:rsidRPr="00C3582E">
        <w:t>, but where </w:t>
      </w:r>
      <w:r w:rsidRPr="00C3582E">
        <w:rPr>
          <w:b/>
          <w:bCs/>
        </w:rPr>
        <w:t>no agreement is actually reached</w:t>
      </w:r>
      <w:r w:rsidRPr="00C3582E">
        <w:t>.</w:t>
      </w:r>
    </w:p>
    <w:p w14:paraId="0807E8B2" w14:textId="596694FC" w:rsidR="00C3582E" w:rsidRPr="00C3582E" w:rsidRDefault="0008760B" w:rsidP="00C3582E">
      <w:pPr>
        <w:pStyle w:val="ListParagraph"/>
        <w:numPr>
          <w:ilvl w:val="1"/>
          <w:numId w:val="2"/>
        </w:numPr>
        <w:rPr>
          <w:b/>
          <w:bCs/>
          <w:color w:val="FF0000"/>
        </w:rPr>
      </w:pPr>
      <w:r>
        <w:rPr>
          <w:b/>
          <w:bCs/>
          <w:color w:val="FF0000"/>
        </w:rPr>
        <w:t>Not recognized in Canada</w:t>
      </w:r>
    </w:p>
    <w:p w14:paraId="2294F164" w14:textId="55509EA5" w:rsidR="000F477E" w:rsidRPr="000F477E" w:rsidRDefault="00C3582E" w:rsidP="00C3582E">
      <w:pPr>
        <w:pStyle w:val="ListParagraph"/>
        <w:numPr>
          <w:ilvl w:val="0"/>
          <w:numId w:val="2"/>
        </w:numPr>
      </w:pPr>
      <w:r w:rsidRPr="00C3582E">
        <w:rPr>
          <w:b/>
          <w:bCs/>
          <w:i/>
          <w:iCs/>
        </w:rPr>
        <w:t>R v Dery</w:t>
      </w:r>
      <w:r>
        <w:t xml:space="preserve"> </w:t>
      </w:r>
      <w:r>
        <w:sym w:font="Wingdings" w:char="F0E0"/>
      </w:r>
      <w:r>
        <w:t xml:space="preserve"> </w:t>
      </w:r>
      <w:r w:rsidR="000F477E" w:rsidRPr="000F477E">
        <w:t xml:space="preserve">No offence of </w:t>
      </w:r>
      <w:r w:rsidR="000F477E" w:rsidRPr="00C3582E">
        <w:rPr>
          <w:b/>
          <w:bCs/>
          <w:i/>
          <w:iCs/>
        </w:rPr>
        <w:t>attempting to conspire</w:t>
      </w:r>
      <w:r w:rsidR="000F477E" w:rsidRPr="000F477E">
        <w:t xml:space="preserve"> because that situation is captured by </w:t>
      </w:r>
      <w:r w:rsidR="000F477E" w:rsidRPr="00C3582E">
        <w:rPr>
          <w:b/>
          <w:bCs/>
        </w:rPr>
        <w:t>the offence of counselling</w:t>
      </w:r>
      <w:r w:rsidR="000F477E" w:rsidRPr="000F477E">
        <w:t xml:space="preserve">; </w:t>
      </w:r>
      <w:r w:rsidR="000F477E" w:rsidRPr="00C3582E">
        <w:rPr>
          <w:b/>
          <w:bCs/>
          <w:i/>
          <w:iCs/>
          <w:color w:val="4EA72E" w:themeColor="accent6"/>
        </w:rPr>
        <w:t>conspiracy itself is a preliminary offence</w:t>
      </w:r>
      <w:r>
        <w:rPr>
          <w:b/>
          <w:bCs/>
          <w:i/>
          <w:iCs/>
          <w:color w:val="4EA72E" w:themeColor="accent6"/>
        </w:rPr>
        <w:t xml:space="preserve"> </w:t>
      </w:r>
      <w:r w:rsidRPr="00C3582E">
        <w:rPr>
          <w:color w:val="000000" w:themeColor="text1"/>
        </w:rPr>
        <w:t>— it's already a crime of planning, so there's no lesser “attempt” version of it</w:t>
      </w:r>
    </w:p>
    <w:p w14:paraId="46FD60EB" w14:textId="77777777" w:rsidR="000F477E" w:rsidRDefault="000F477E" w:rsidP="00C3582E">
      <w:pPr>
        <w:pStyle w:val="ListParagraph"/>
        <w:numPr>
          <w:ilvl w:val="1"/>
          <w:numId w:val="2"/>
        </w:numPr>
      </w:pPr>
      <w:r w:rsidRPr="000F477E">
        <w:t>The kind of acts that constitute a conspiracy are insufficiently proximate to the completed offence – in other words, they are more remote than are those acts that constitute an attempt, and so can’t “jump over” the preparation hurdle</w:t>
      </w:r>
    </w:p>
    <w:p w14:paraId="3E36E53E" w14:textId="77777777" w:rsidR="0008760B" w:rsidRDefault="0008760B" w:rsidP="0008760B"/>
    <w:p w14:paraId="77489E15" w14:textId="0C67CE25" w:rsidR="0008760B" w:rsidRDefault="0008760B" w:rsidP="0008760B">
      <w:pPr>
        <w:pStyle w:val="Heading1"/>
      </w:pPr>
      <w:bookmarkStart w:id="25" w:name="_Toc196475775"/>
      <w:r>
        <w:t>Sexual Assault</w:t>
      </w:r>
      <w:bookmarkEnd w:id="25"/>
    </w:p>
    <w:p w14:paraId="382B3216" w14:textId="0B030762" w:rsidR="0008760B" w:rsidRPr="0008760B" w:rsidRDefault="0008760B" w:rsidP="0008760B">
      <w:pPr>
        <w:pStyle w:val="ListParagraph"/>
        <w:numPr>
          <w:ilvl w:val="0"/>
          <w:numId w:val="2"/>
        </w:numPr>
      </w:pPr>
      <w:r>
        <w:t xml:space="preserve">Any of the headings in 265 (1) </w:t>
      </w:r>
      <w:r>
        <w:rPr>
          <w:b/>
          <w:bCs/>
          <w:u w:val="single"/>
        </w:rPr>
        <w:t>that occurs in circumstances of a sexual nature</w:t>
      </w:r>
    </w:p>
    <w:p w14:paraId="17F53CB0" w14:textId="77777777" w:rsidR="0008760B" w:rsidRPr="0008760B" w:rsidRDefault="0008760B" w:rsidP="0008760B">
      <w:pPr>
        <w:pStyle w:val="ListParagraph"/>
        <w:numPr>
          <w:ilvl w:val="0"/>
          <w:numId w:val="2"/>
        </w:numPr>
      </w:pPr>
      <w:r w:rsidRPr="0008760B">
        <w:rPr>
          <w:b/>
          <w:bCs/>
        </w:rPr>
        <w:t>265</w:t>
      </w:r>
      <w:r w:rsidRPr="0008760B">
        <w:t> </w:t>
      </w:r>
      <w:r w:rsidRPr="0008760B">
        <w:rPr>
          <w:b/>
          <w:bCs/>
        </w:rPr>
        <w:t>(1)</w:t>
      </w:r>
      <w:r w:rsidRPr="0008760B">
        <w:t> A person commits an assault when</w:t>
      </w:r>
    </w:p>
    <w:p w14:paraId="3625ED80" w14:textId="77777777" w:rsidR="0008760B" w:rsidRPr="0008760B" w:rsidRDefault="0008760B" w:rsidP="0008760B">
      <w:pPr>
        <w:pStyle w:val="ListParagraph"/>
        <w:numPr>
          <w:ilvl w:val="1"/>
          <w:numId w:val="2"/>
        </w:numPr>
      </w:pPr>
      <w:r w:rsidRPr="0008760B">
        <w:rPr>
          <w:b/>
          <w:bCs/>
        </w:rPr>
        <w:t>(a)</w:t>
      </w:r>
      <w:r w:rsidRPr="0008760B">
        <w:t> without the consent of another person, he applies force intentionally to that other person, directly or indirectly;</w:t>
      </w:r>
    </w:p>
    <w:p w14:paraId="68151EDD" w14:textId="77777777" w:rsidR="0008760B" w:rsidRPr="0008760B" w:rsidRDefault="0008760B" w:rsidP="0008760B">
      <w:pPr>
        <w:pStyle w:val="ListParagraph"/>
        <w:numPr>
          <w:ilvl w:val="1"/>
          <w:numId w:val="2"/>
        </w:numPr>
      </w:pPr>
      <w:r w:rsidRPr="0008760B">
        <w:rPr>
          <w:b/>
          <w:bCs/>
        </w:rPr>
        <w:lastRenderedPageBreak/>
        <w:t>(b)</w:t>
      </w:r>
      <w:r w:rsidRPr="0008760B">
        <w:t> he attempts or threatens, by an act or a gesture, to apply force to another person, if he has, or causes that other person to believe on reasonable grounds that he has, present ability to effect his purpose; or</w:t>
      </w:r>
    </w:p>
    <w:p w14:paraId="1E435252" w14:textId="6D94BDF8" w:rsidR="0008760B" w:rsidRDefault="0008760B" w:rsidP="0008760B">
      <w:pPr>
        <w:pStyle w:val="ListParagraph"/>
        <w:numPr>
          <w:ilvl w:val="1"/>
          <w:numId w:val="2"/>
        </w:numPr>
      </w:pPr>
      <w:r w:rsidRPr="0008760B">
        <w:rPr>
          <w:b/>
          <w:bCs/>
        </w:rPr>
        <w:t>(c)</w:t>
      </w:r>
      <w:r w:rsidRPr="0008760B">
        <w:t> while openly wearing or carrying a weapon or an imitation thereof, he accosts or impedes another person or begs.</w:t>
      </w:r>
    </w:p>
    <w:p w14:paraId="28B9C060" w14:textId="457983B3" w:rsidR="0093155A" w:rsidRDefault="0093155A" w:rsidP="0093155A">
      <w:pPr>
        <w:pStyle w:val="ListParagraph"/>
        <w:numPr>
          <w:ilvl w:val="0"/>
          <w:numId w:val="2"/>
        </w:numPr>
      </w:pPr>
      <w:r w:rsidRPr="0093155A">
        <w:rPr>
          <w:b/>
          <w:bCs/>
          <w:color w:val="4EA72E" w:themeColor="accent6"/>
        </w:rPr>
        <w:t>Actus Reus</w:t>
      </w:r>
      <w:r w:rsidRPr="0093155A">
        <w:rPr>
          <w:color w:val="4EA72E" w:themeColor="accent6"/>
        </w:rPr>
        <w:t xml:space="preserve"> </w:t>
      </w:r>
      <w:r>
        <w:sym w:font="Wingdings" w:char="F0E0"/>
      </w:r>
      <w:r>
        <w:t xml:space="preserve"> (1) Touching, (2) Touching of a Sexual Nature (</w:t>
      </w:r>
      <w:r w:rsidRPr="0093155A">
        <w:rPr>
          <w:i/>
          <w:iCs/>
        </w:rPr>
        <w:t>Chase</w:t>
      </w:r>
      <w:r>
        <w:t>), (3) Touching was Non-Consensual (</w:t>
      </w:r>
      <w:r w:rsidRPr="0093155A">
        <w:rPr>
          <w:i/>
          <w:iCs/>
        </w:rPr>
        <w:t>R v JA</w:t>
      </w:r>
      <w:r>
        <w:t>)</w:t>
      </w:r>
    </w:p>
    <w:p w14:paraId="2704F6C9" w14:textId="363EF7EB" w:rsidR="0093155A" w:rsidRDefault="0093155A" w:rsidP="0093155A">
      <w:pPr>
        <w:pStyle w:val="ListParagraph"/>
        <w:numPr>
          <w:ilvl w:val="1"/>
          <w:numId w:val="2"/>
        </w:numPr>
      </w:pPr>
      <w:r w:rsidRPr="0093155A">
        <w:t xml:space="preserve">Consent is subjective </w:t>
      </w:r>
      <w:r>
        <w:t>and</w:t>
      </w:r>
      <w:r w:rsidRPr="0093155A">
        <w:t xml:space="preserve"> “is determined by reference to the complainant’s subjective internal state of mine towards the touching, at the time it occurred</w:t>
      </w:r>
      <w:r>
        <w:t xml:space="preserve"> (</w:t>
      </w:r>
      <w:r w:rsidRPr="0093155A">
        <w:rPr>
          <w:i/>
          <w:iCs/>
        </w:rPr>
        <w:t>Ewanchuk</w:t>
      </w:r>
      <w:r>
        <w:t>)</w:t>
      </w:r>
    </w:p>
    <w:p w14:paraId="1206B478" w14:textId="30D96BED" w:rsidR="002F268A" w:rsidRDefault="0093155A" w:rsidP="002F268A">
      <w:pPr>
        <w:pStyle w:val="ListParagraph"/>
        <w:numPr>
          <w:ilvl w:val="0"/>
          <w:numId w:val="2"/>
        </w:numPr>
      </w:pPr>
      <w:r w:rsidRPr="0093155A">
        <w:rPr>
          <w:b/>
          <w:bCs/>
          <w:color w:val="4EA72E" w:themeColor="accent6"/>
        </w:rPr>
        <w:t>Mens Rea</w:t>
      </w:r>
      <w:r w:rsidRPr="0093155A">
        <w:rPr>
          <w:color w:val="4EA72E" w:themeColor="accent6"/>
        </w:rPr>
        <w:t xml:space="preserve"> </w:t>
      </w:r>
      <w:r>
        <w:sym w:font="Wingdings" w:char="F0E0"/>
      </w:r>
      <w:r>
        <w:t xml:space="preserve"> </w:t>
      </w:r>
      <w:r w:rsidR="00117D23">
        <w:t xml:space="preserve">(1) Intent to touch and (2) </w:t>
      </w:r>
      <w:r w:rsidR="00117D23" w:rsidRPr="00117D23">
        <w:t>Knowledge of non-consent</w:t>
      </w:r>
      <w:r w:rsidR="00117D23">
        <w:t xml:space="preserve"> </w:t>
      </w:r>
      <w:r w:rsidR="00117D23" w:rsidRPr="00117D23">
        <w:rPr>
          <w:b/>
          <w:bCs/>
        </w:rPr>
        <w:t>OR</w:t>
      </w:r>
      <w:r w:rsidR="00117D23">
        <w:t xml:space="preserve"> </w:t>
      </w:r>
      <w:r w:rsidR="00117D23" w:rsidRPr="00117D23">
        <w:t>recklessness</w:t>
      </w:r>
      <w:r w:rsidR="00117D23">
        <w:t xml:space="preserve"> and/or </w:t>
      </w:r>
      <w:r w:rsidR="00117D23" w:rsidRPr="00117D23">
        <w:t>wilful blindness</w:t>
      </w:r>
      <w:r w:rsidR="00E17BC9">
        <w:t xml:space="preserve"> (</w:t>
      </w:r>
      <w:r w:rsidR="00E17BC9" w:rsidRPr="00E17BC9">
        <w:rPr>
          <w:i/>
          <w:iCs/>
        </w:rPr>
        <w:t>Sansregret</w:t>
      </w:r>
      <w:r w:rsidR="00E17BC9">
        <w:t>)</w:t>
      </w:r>
    </w:p>
    <w:p w14:paraId="09ADD865" w14:textId="05302815" w:rsidR="0093155A" w:rsidRPr="0093155A" w:rsidRDefault="0093155A" w:rsidP="0093155A">
      <w:pPr>
        <w:pStyle w:val="ListParagraph"/>
        <w:numPr>
          <w:ilvl w:val="1"/>
          <w:numId w:val="2"/>
        </w:numPr>
        <w:rPr>
          <w:i/>
          <w:iCs/>
        </w:rPr>
      </w:pPr>
      <w:r w:rsidRPr="0093155A">
        <w:t xml:space="preserve">Accused’s belief in consent </w:t>
      </w:r>
      <w:r w:rsidRPr="0093155A">
        <w:rPr>
          <w:i/>
          <w:iCs/>
        </w:rPr>
        <w:t>can</w:t>
      </w:r>
      <w:r w:rsidRPr="0093155A">
        <w:t xml:space="preserve"> function as a defence, both subjective and objective elements</w:t>
      </w:r>
      <w:r>
        <w:t xml:space="preserve"> (</w:t>
      </w:r>
      <w:r w:rsidRPr="0093155A">
        <w:rPr>
          <w:i/>
          <w:iCs/>
        </w:rPr>
        <w:t>Ewanchuk</w:t>
      </w:r>
      <w:r>
        <w:t>)</w:t>
      </w:r>
    </w:p>
    <w:p w14:paraId="525325AD" w14:textId="7B0005E8" w:rsidR="0093155A" w:rsidRPr="0093155A" w:rsidRDefault="00BB6F63" w:rsidP="0093155A">
      <w:pPr>
        <w:pStyle w:val="ListParagraph"/>
        <w:numPr>
          <w:ilvl w:val="2"/>
          <w:numId w:val="2"/>
        </w:numPr>
        <w:rPr>
          <w:i/>
          <w:iCs/>
        </w:rPr>
      </w:pPr>
      <w:r w:rsidRPr="00BB6F63">
        <w:rPr>
          <w:b/>
          <w:bCs/>
          <w:color w:val="FF0000"/>
        </w:rPr>
        <w:t>However</w:t>
      </w:r>
      <w:r w:rsidRPr="00BB6F63">
        <w:rPr>
          <w:color w:val="FF0000"/>
        </w:rPr>
        <w:t xml:space="preserve"> </w:t>
      </w:r>
      <w:r>
        <w:sym w:font="Wingdings" w:char="F0E0"/>
      </w:r>
      <w:r>
        <w:t xml:space="preserve"> </w:t>
      </w:r>
      <w:r w:rsidR="0093155A" w:rsidRPr="0093155A">
        <w:t>“</w:t>
      </w:r>
      <w:r w:rsidR="0093155A" w:rsidRPr="0093155A">
        <w:rPr>
          <w:b/>
          <w:bCs/>
        </w:rPr>
        <w:t>Honest but mistaken belief</w:t>
      </w:r>
      <w:r w:rsidR="0093155A" w:rsidRPr="0093155A">
        <w:t xml:space="preserve">” </w:t>
      </w:r>
      <w:r>
        <w:t xml:space="preserve">is not a defence if the accused did not take </w:t>
      </w:r>
      <w:r>
        <w:rPr>
          <w:i/>
          <w:iCs/>
        </w:rPr>
        <w:t xml:space="preserve">reasonable </w:t>
      </w:r>
      <w:r>
        <w:t>steps to confirm consent (</w:t>
      </w:r>
      <w:r w:rsidRPr="00BB6F63">
        <w:rPr>
          <w:i/>
          <w:iCs/>
        </w:rPr>
        <w:t>Ewanchuk</w:t>
      </w:r>
      <w:r>
        <w:t>)</w:t>
      </w:r>
      <w:r w:rsidR="00E17BC9">
        <w:t xml:space="preserve"> (</w:t>
      </w:r>
      <w:r w:rsidR="00E17BC9" w:rsidRPr="00E17BC9">
        <w:rPr>
          <w:i/>
          <w:iCs/>
        </w:rPr>
        <w:t>Sansregret</w:t>
      </w:r>
      <w:r w:rsidR="00E17BC9">
        <w:t>)</w:t>
      </w:r>
    </w:p>
    <w:p w14:paraId="013D6C0E" w14:textId="51B9037C" w:rsidR="0093155A" w:rsidRPr="0093155A" w:rsidRDefault="0093155A" w:rsidP="0093155A">
      <w:pPr>
        <w:pStyle w:val="ListParagraph"/>
        <w:numPr>
          <w:ilvl w:val="1"/>
          <w:numId w:val="2"/>
        </w:numPr>
        <w:rPr>
          <w:i/>
          <w:iCs/>
        </w:rPr>
      </w:pPr>
      <w:r w:rsidRPr="0093155A">
        <w:t xml:space="preserve">Consent must be expressed explicitly </w:t>
      </w:r>
      <w:r>
        <w:t xml:space="preserve">– </w:t>
      </w:r>
      <w:r w:rsidRPr="0093155A">
        <w:t>No doctrine of implied consent in sexual assault cases</w:t>
      </w:r>
      <w:r w:rsidRPr="0093155A">
        <w:rPr>
          <w:b/>
          <w:bCs/>
        </w:rPr>
        <w:t xml:space="preserve"> </w:t>
      </w:r>
      <w:r w:rsidRPr="0093155A">
        <w:t>(</w:t>
      </w:r>
      <w:r w:rsidRPr="0093155A">
        <w:rPr>
          <w:i/>
          <w:iCs/>
        </w:rPr>
        <w:t>R v JA</w:t>
      </w:r>
      <w:r w:rsidRPr="0093155A">
        <w:t>)</w:t>
      </w:r>
      <w:r w:rsidR="00E17BC9">
        <w:t xml:space="preserve"> (</w:t>
      </w:r>
      <w:r w:rsidR="00E17BC9" w:rsidRPr="00E17BC9">
        <w:rPr>
          <w:i/>
          <w:iCs/>
        </w:rPr>
        <w:t>Sansregret</w:t>
      </w:r>
      <w:r w:rsidR="00E17BC9">
        <w:t>)</w:t>
      </w:r>
    </w:p>
    <w:p w14:paraId="5F6DC15F" w14:textId="77777777" w:rsidR="0093155A" w:rsidRPr="0093155A" w:rsidRDefault="0093155A" w:rsidP="0093155A">
      <w:pPr>
        <w:pStyle w:val="ListParagraph"/>
        <w:numPr>
          <w:ilvl w:val="2"/>
          <w:numId w:val="2"/>
        </w:numPr>
        <w:rPr>
          <w:i/>
          <w:iCs/>
        </w:rPr>
      </w:pPr>
      <w:r w:rsidRPr="0093155A">
        <w:t>Ongoing, conscious, and present consent to the sexual activity in question is required</w:t>
      </w:r>
    </w:p>
    <w:p w14:paraId="52E424EC" w14:textId="608B84BE" w:rsidR="0093155A" w:rsidRPr="00117D23" w:rsidRDefault="0093155A" w:rsidP="0093155A">
      <w:pPr>
        <w:pStyle w:val="ListParagraph"/>
        <w:numPr>
          <w:ilvl w:val="2"/>
          <w:numId w:val="2"/>
        </w:numPr>
        <w:rPr>
          <w:i/>
          <w:iCs/>
        </w:rPr>
      </w:pPr>
      <w:r w:rsidRPr="0093155A">
        <w:t xml:space="preserve">Provide </w:t>
      </w:r>
      <w:r w:rsidRPr="0093155A">
        <w:rPr>
          <w:i/>
          <w:iCs/>
        </w:rPr>
        <w:t>actual</w:t>
      </w:r>
      <w:r w:rsidRPr="0093155A">
        <w:t xml:space="preserve"> active consent throughout every phase of the sexual activity</w:t>
      </w:r>
    </w:p>
    <w:p w14:paraId="678CB8DB" w14:textId="46E54883" w:rsidR="00117D23" w:rsidRPr="00117D23" w:rsidRDefault="00117D23" w:rsidP="0093155A">
      <w:pPr>
        <w:pStyle w:val="ListParagraph"/>
        <w:numPr>
          <w:ilvl w:val="2"/>
          <w:numId w:val="2"/>
        </w:numPr>
      </w:pPr>
      <w:r w:rsidRPr="00117D23">
        <w:t>The accused does not take reasonable steps to ascertain consent</w:t>
      </w:r>
    </w:p>
    <w:p w14:paraId="3E550501" w14:textId="77777777" w:rsidR="0093155A" w:rsidRPr="00117D23" w:rsidRDefault="0093155A" w:rsidP="0093155A">
      <w:pPr>
        <w:pStyle w:val="ListParagraph"/>
        <w:ind w:left="1440"/>
      </w:pPr>
    </w:p>
    <w:p w14:paraId="491E7088" w14:textId="0953046A" w:rsidR="0008760B" w:rsidRDefault="0008760B" w:rsidP="0093155A">
      <w:pPr>
        <w:pStyle w:val="Heading2"/>
      </w:pPr>
      <w:bookmarkStart w:id="26" w:name="_Toc196475776"/>
      <w:r>
        <w:t xml:space="preserve">What </w:t>
      </w:r>
      <w:r w:rsidR="0093155A">
        <w:t>D</w:t>
      </w:r>
      <w:r>
        <w:t>efines “Sexual”</w:t>
      </w:r>
      <w:bookmarkEnd w:id="26"/>
      <w:r>
        <w:t xml:space="preserve"> </w:t>
      </w:r>
    </w:p>
    <w:p w14:paraId="562FB4BB" w14:textId="4B5763FB" w:rsidR="0093155A" w:rsidRPr="00117D23" w:rsidRDefault="0093155A" w:rsidP="0093155A">
      <w:pPr>
        <w:pStyle w:val="ListParagraph"/>
        <w:numPr>
          <w:ilvl w:val="0"/>
          <w:numId w:val="2"/>
        </w:numPr>
        <w:rPr>
          <w:i/>
          <w:iCs/>
        </w:rPr>
      </w:pPr>
      <w:r>
        <w:rPr>
          <w:i/>
          <w:iCs/>
        </w:rPr>
        <w:t xml:space="preserve">Chase </w:t>
      </w:r>
      <w:r>
        <w:sym w:font="Wingdings" w:char="F0E0"/>
      </w:r>
      <w:r>
        <w:t xml:space="preserve"> </w:t>
      </w:r>
      <w:r w:rsidRPr="0093155A">
        <w:t>…includes an assault with the intention of having sexual intercourse with the victim without her consent, or an assault made upon a victim for the purpose of sexual gratification</w:t>
      </w:r>
    </w:p>
    <w:p w14:paraId="1993F14C" w14:textId="2240051B" w:rsidR="0093155A" w:rsidRPr="00117D23" w:rsidRDefault="00117D23" w:rsidP="00117D23">
      <w:pPr>
        <w:pStyle w:val="ListParagraph"/>
        <w:numPr>
          <w:ilvl w:val="1"/>
          <w:numId w:val="2"/>
        </w:numPr>
      </w:pPr>
      <w:r w:rsidRPr="00117D23">
        <w:t>An act which is intended to degrade, or demean another person for sexual gratification</w:t>
      </w:r>
    </w:p>
    <w:p w14:paraId="26D4C27C" w14:textId="77777777" w:rsidR="0093155A" w:rsidRPr="0093155A" w:rsidRDefault="0093155A" w:rsidP="0093155A">
      <w:pPr>
        <w:pStyle w:val="ListParagraph"/>
        <w:numPr>
          <w:ilvl w:val="0"/>
          <w:numId w:val="2"/>
        </w:numPr>
      </w:pPr>
      <w:r w:rsidRPr="0093155A">
        <w:t>To determine whether the assault is “sexual,” the court asks:</w:t>
      </w:r>
    </w:p>
    <w:p w14:paraId="4B35CDC3" w14:textId="77777777" w:rsidR="0093155A" w:rsidRPr="0093155A" w:rsidRDefault="0093155A" w:rsidP="0093155A">
      <w:pPr>
        <w:pStyle w:val="ListParagraph"/>
        <w:numPr>
          <w:ilvl w:val="1"/>
          <w:numId w:val="2"/>
        </w:numPr>
        <w:rPr>
          <w:color w:val="4EA72E" w:themeColor="accent6"/>
        </w:rPr>
      </w:pPr>
      <w:r w:rsidRPr="0093155A">
        <w:rPr>
          <w:b/>
          <w:bCs/>
          <w:color w:val="4EA72E" w:themeColor="accent6"/>
        </w:rPr>
        <w:t>Would a reasonable person, in all the circumstances, view the conduct as being sexual in nature?</w:t>
      </w:r>
    </w:p>
    <w:p w14:paraId="532B10BF" w14:textId="6A8F483F" w:rsidR="0093155A" w:rsidRPr="0093155A" w:rsidRDefault="0093155A" w:rsidP="0093155A">
      <w:pPr>
        <w:pStyle w:val="ListParagraph"/>
        <w:numPr>
          <w:ilvl w:val="1"/>
          <w:numId w:val="2"/>
        </w:numPr>
        <w:rPr>
          <w:color w:val="000000" w:themeColor="text1"/>
        </w:rPr>
      </w:pPr>
      <w:r w:rsidRPr="0093155A">
        <w:rPr>
          <w:color w:val="000000" w:themeColor="text1"/>
        </w:rPr>
        <w:t>“Sexual” is not defined by the accused’s intentions alone, but by how the act would be perceived by a reasonable person in context.</w:t>
      </w:r>
    </w:p>
    <w:p w14:paraId="48F4CFD1" w14:textId="5E08B537" w:rsidR="0093155A" w:rsidRDefault="0093155A" w:rsidP="0093155A">
      <w:pPr>
        <w:pStyle w:val="ListParagraph"/>
        <w:numPr>
          <w:ilvl w:val="0"/>
          <w:numId w:val="2"/>
        </w:numPr>
      </w:pPr>
      <w:r>
        <w:t>Factors Considered (not exhaustive):</w:t>
      </w:r>
    </w:p>
    <w:p w14:paraId="332CF03A" w14:textId="22F3BCD7" w:rsidR="0093155A" w:rsidRDefault="0093155A" w:rsidP="0093155A">
      <w:pPr>
        <w:pStyle w:val="ListParagraph"/>
        <w:numPr>
          <w:ilvl w:val="1"/>
          <w:numId w:val="2"/>
        </w:numPr>
      </w:pPr>
      <w:r>
        <w:t>Part of the body touched</w:t>
      </w:r>
    </w:p>
    <w:p w14:paraId="44E15ABD" w14:textId="796B779C" w:rsidR="00117D23" w:rsidRPr="00117D23" w:rsidRDefault="00117D23" w:rsidP="00117D23">
      <w:pPr>
        <w:pStyle w:val="ListParagraph"/>
        <w:numPr>
          <w:ilvl w:val="2"/>
          <w:numId w:val="2"/>
        </w:numPr>
        <w:rPr>
          <w:i/>
          <w:iCs/>
        </w:rPr>
      </w:pPr>
      <w:r>
        <w:t>D</w:t>
      </w:r>
      <w:r w:rsidRPr="00117D23">
        <w:t>oes not have to be a sexual organ</w:t>
      </w:r>
    </w:p>
    <w:p w14:paraId="4E920901" w14:textId="20AF03DC" w:rsidR="0093155A" w:rsidRDefault="0093155A" w:rsidP="0093155A">
      <w:pPr>
        <w:pStyle w:val="ListParagraph"/>
        <w:numPr>
          <w:ilvl w:val="1"/>
          <w:numId w:val="2"/>
        </w:numPr>
      </w:pPr>
      <w:r>
        <w:t>Nature of the contact</w:t>
      </w:r>
    </w:p>
    <w:p w14:paraId="5FD4DC48" w14:textId="646E1049" w:rsidR="0093155A" w:rsidRDefault="0093155A" w:rsidP="0093155A">
      <w:pPr>
        <w:pStyle w:val="ListParagraph"/>
        <w:numPr>
          <w:ilvl w:val="1"/>
          <w:numId w:val="2"/>
        </w:numPr>
      </w:pPr>
      <w:r>
        <w:t>Circumstances surrounding the conduct</w:t>
      </w:r>
    </w:p>
    <w:p w14:paraId="7B7ED5C9" w14:textId="6770AF5A" w:rsidR="00117D23" w:rsidRPr="00117D23" w:rsidRDefault="00117D23" w:rsidP="00117D23">
      <w:pPr>
        <w:pStyle w:val="ListParagraph"/>
        <w:numPr>
          <w:ilvl w:val="2"/>
          <w:numId w:val="2"/>
        </w:numPr>
        <w:rPr>
          <w:i/>
          <w:iCs/>
        </w:rPr>
      </w:pPr>
      <w:r w:rsidRPr="00117D23">
        <w:t xml:space="preserve">Committed in circumstances of a sexual nature, such that the sexual integrity of the victim is compromised </w:t>
      </w:r>
    </w:p>
    <w:p w14:paraId="0C538F48" w14:textId="168C25A6" w:rsidR="0093155A" w:rsidRDefault="0093155A" w:rsidP="0093155A">
      <w:pPr>
        <w:pStyle w:val="ListParagraph"/>
        <w:numPr>
          <w:ilvl w:val="1"/>
          <w:numId w:val="2"/>
        </w:numPr>
      </w:pPr>
      <w:r>
        <w:t>Intent or motive of the accused</w:t>
      </w:r>
    </w:p>
    <w:p w14:paraId="67EA2764" w14:textId="77777777" w:rsidR="00141671" w:rsidRDefault="00141671" w:rsidP="00141671"/>
    <w:p w14:paraId="5A84E369" w14:textId="77DCAAFE" w:rsidR="00141671" w:rsidRDefault="00141671" w:rsidP="00141671">
      <w:pPr>
        <w:pStyle w:val="Heading2"/>
      </w:pPr>
      <w:bookmarkStart w:id="27" w:name="_Toc196475777"/>
      <w:r>
        <w:t>When is Consent Vitiated?</w:t>
      </w:r>
      <w:bookmarkEnd w:id="27"/>
    </w:p>
    <w:p w14:paraId="6E3F5383" w14:textId="6596BA71" w:rsidR="00141671" w:rsidRDefault="00141671" w:rsidP="00141671">
      <w:pPr>
        <w:pStyle w:val="ListParagraph"/>
        <w:numPr>
          <w:ilvl w:val="0"/>
          <w:numId w:val="2"/>
        </w:numPr>
      </w:pPr>
      <w:r>
        <w:t>Obtained under false pretences (Kirkpatrick)</w:t>
      </w:r>
    </w:p>
    <w:p w14:paraId="032B83D3" w14:textId="1CB372A2" w:rsidR="00141671" w:rsidRDefault="00141671" w:rsidP="00141671">
      <w:pPr>
        <w:pStyle w:val="ListParagraph"/>
        <w:numPr>
          <w:ilvl w:val="0"/>
          <w:numId w:val="2"/>
        </w:numPr>
      </w:pPr>
      <w:r>
        <w:lastRenderedPageBreak/>
        <w:t>Duress</w:t>
      </w:r>
    </w:p>
    <w:p w14:paraId="08002D30" w14:textId="2D339300" w:rsidR="00141671" w:rsidRPr="00141671" w:rsidRDefault="00141671" w:rsidP="00141671">
      <w:pPr>
        <w:pStyle w:val="ListParagraph"/>
        <w:numPr>
          <w:ilvl w:val="0"/>
          <w:numId w:val="2"/>
        </w:numPr>
      </w:pPr>
      <w:r>
        <w:t>Fraud (Hutchinson)</w:t>
      </w:r>
    </w:p>
    <w:p w14:paraId="50CC0FE5" w14:textId="77777777" w:rsidR="00117D23" w:rsidRDefault="00117D23" w:rsidP="00117D23"/>
    <w:p w14:paraId="4967125A" w14:textId="1233C00C" w:rsidR="00117D23" w:rsidRDefault="00117D23" w:rsidP="00117D23">
      <w:pPr>
        <w:pStyle w:val="Heading2"/>
      </w:pPr>
      <w:bookmarkStart w:id="28" w:name="_Toc196475778"/>
      <w:r>
        <w:t>Case Law</w:t>
      </w:r>
      <w:bookmarkEnd w:id="28"/>
    </w:p>
    <w:p w14:paraId="5795706D" w14:textId="77777777" w:rsidR="00117D23" w:rsidRDefault="00117D23" w:rsidP="00117D23"/>
    <w:tbl>
      <w:tblPr>
        <w:tblStyle w:val="TableGrid"/>
        <w:tblW w:w="0" w:type="auto"/>
        <w:tblLook w:val="04A0" w:firstRow="1" w:lastRow="0" w:firstColumn="1" w:lastColumn="0" w:noHBand="0" w:noVBand="1"/>
      </w:tblPr>
      <w:tblGrid>
        <w:gridCol w:w="1496"/>
        <w:gridCol w:w="7854"/>
      </w:tblGrid>
      <w:tr w:rsidR="00117D23" w14:paraId="4AE18605" w14:textId="77777777" w:rsidTr="00117D23">
        <w:tc>
          <w:tcPr>
            <w:tcW w:w="9350" w:type="dxa"/>
            <w:gridSpan w:val="2"/>
            <w:shd w:val="clear" w:color="auto" w:fill="4EA72E" w:themeFill="accent6"/>
            <w:vAlign w:val="center"/>
          </w:tcPr>
          <w:p w14:paraId="27177B4A" w14:textId="0F920843" w:rsidR="00117D23" w:rsidRPr="00117D23" w:rsidRDefault="00117D23" w:rsidP="00117D23">
            <w:pPr>
              <w:pStyle w:val="Heading4"/>
              <w:rPr>
                <w:i w:val="0"/>
                <w:iCs w:val="0"/>
              </w:rPr>
            </w:pPr>
            <w:bookmarkStart w:id="29" w:name="_Toc196475779"/>
            <w:r w:rsidRPr="00117D23">
              <w:t>R v JA</w:t>
            </w:r>
            <w:r>
              <w:t xml:space="preserve"> </w:t>
            </w:r>
            <w:r>
              <w:rPr>
                <w:i w:val="0"/>
                <w:iCs w:val="0"/>
              </w:rPr>
              <w:t>– Consent Must be Ongoing and Contemporaneous</w:t>
            </w:r>
            <w:bookmarkEnd w:id="29"/>
          </w:p>
        </w:tc>
      </w:tr>
      <w:tr w:rsidR="00117D23" w14:paraId="77996CA9" w14:textId="77777777" w:rsidTr="00117D23">
        <w:tc>
          <w:tcPr>
            <w:tcW w:w="1129" w:type="dxa"/>
            <w:vAlign w:val="center"/>
          </w:tcPr>
          <w:p w14:paraId="48DF5A3D" w14:textId="609334D8" w:rsidR="00117D23" w:rsidRPr="00117D23" w:rsidRDefault="00117D23" w:rsidP="00117D23">
            <w:pPr>
              <w:jc w:val="center"/>
              <w:rPr>
                <w:b/>
                <w:bCs/>
              </w:rPr>
            </w:pPr>
            <w:r w:rsidRPr="00117D23">
              <w:rPr>
                <w:b/>
                <w:bCs/>
              </w:rPr>
              <w:t>Facts</w:t>
            </w:r>
          </w:p>
        </w:tc>
        <w:tc>
          <w:tcPr>
            <w:tcW w:w="8221" w:type="dxa"/>
            <w:vAlign w:val="center"/>
          </w:tcPr>
          <w:p w14:paraId="3A69DCAA" w14:textId="77777777" w:rsidR="00117D23" w:rsidRDefault="00117D23" w:rsidP="00117D23">
            <w:pPr>
              <w:pStyle w:val="ListParagraph"/>
              <w:numPr>
                <w:ilvl w:val="0"/>
                <w:numId w:val="2"/>
              </w:numPr>
            </w:pPr>
            <w:r w:rsidRPr="00117D23">
              <w:t>JA and his partner engaged in sexual activity that included erotic asphyxiation</w:t>
            </w:r>
          </w:p>
          <w:p w14:paraId="00B7F5D9" w14:textId="0A433C27" w:rsidR="00117D23" w:rsidRPr="00117D23" w:rsidRDefault="00117D23" w:rsidP="00117D23">
            <w:pPr>
              <w:pStyle w:val="ListParagraph"/>
              <w:numPr>
                <w:ilvl w:val="0"/>
                <w:numId w:val="2"/>
              </w:numPr>
            </w:pPr>
            <w:r w:rsidRPr="00117D23">
              <w:t>JA choked his partner into unconsciousness, and while she was unconscious, he inserted a dildo into her anus</w:t>
            </w:r>
          </w:p>
          <w:p w14:paraId="2C5F478C" w14:textId="50676834" w:rsidR="00117D23" w:rsidRPr="00117D23" w:rsidRDefault="00117D23" w:rsidP="00117D23">
            <w:pPr>
              <w:pStyle w:val="ListParagraph"/>
              <w:numPr>
                <w:ilvl w:val="0"/>
                <w:numId w:val="2"/>
              </w:numPr>
            </w:pPr>
            <w:r w:rsidRPr="00117D23">
              <w:t>The complainant later went to police</w:t>
            </w:r>
          </w:p>
          <w:p w14:paraId="3B95A9A2" w14:textId="2A156A09" w:rsidR="00117D23" w:rsidRDefault="00117D23" w:rsidP="00117D23">
            <w:pPr>
              <w:pStyle w:val="ListParagraph"/>
              <w:numPr>
                <w:ilvl w:val="0"/>
                <w:numId w:val="2"/>
              </w:numPr>
            </w:pPr>
            <w:r w:rsidRPr="00117D23">
              <w:t>JA argued that the act was consensual — she had agreed in advance to the sexual activity that occurred while she was unconscious</w:t>
            </w:r>
          </w:p>
        </w:tc>
      </w:tr>
      <w:tr w:rsidR="00117D23" w14:paraId="4BF17C55" w14:textId="77777777" w:rsidTr="00117D23">
        <w:tc>
          <w:tcPr>
            <w:tcW w:w="1129" w:type="dxa"/>
            <w:vAlign w:val="center"/>
          </w:tcPr>
          <w:p w14:paraId="53EA942B" w14:textId="1A68DB42" w:rsidR="00117D23" w:rsidRPr="00117D23" w:rsidRDefault="00117D23" w:rsidP="00117D23">
            <w:pPr>
              <w:jc w:val="center"/>
              <w:rPr>
                <w:b/>
                <w:bCs/>
              </w:rPr>
            </w:pPr>
            <w:r w:rsidRPr="00117D23">
              <w:rPr>
                <w:b/>
                <w:bCs/>
              </w:rPr>
              <w:t>Issue</w:t>
            </w:r>
          </w:p>
        </w:tc>
        <w:tc>
          <w:tcPr>
            <w:tcW w:w="8221" w:type="dxa"/>
            <w:vAlign w:val="center"/>
          </w:tcPr>
          <w:p w14:paraId="69430A5D" w14:textId="627E90F2" w:rsidR="00117D23" w:rsidRDefault="00117D23" w:rsidP="00117D23">
            <w:r w:rsidRPr="00117D23">
              <w:t>Can a person legally consent in advance to sexual activity that will occur while they are unconscious?</w:t>
            </w:r>
          </w:p>
        </w:tc>
      </w:tr>
      <w:tr w:rsidR="00117D23" w14:paraId="6B4F741D" w14:textId="77777777" w:rsidTr="00117D23">
        <w:tc>
          <w:tcPr>
            <w:tcW w:w="1129" w:type="dxa"/>
            <w:vAlign w:val="center"/>
          </w:tcPr>
          <w:p w14:paraId="47904B3F" w14:textId="60C7A671" w:rsidR="00117D23" w:rsidRPr="00117D23" w:rsidRDefault="00117D23" w:rsidP="00117D23">
            <w:pPr>
              <w:jc w:val="center"/>
              <w:rPr>
                <w:b/>
                <w:bCs/>
              </w:rPr>
            </w:pPr>
            <w:r w:rsidRPr="00117D23">
              <w:rPr>
                <w:b/>
                <w:bCs/>
              </w:rPr>
              <w:t>Held</w:t>
            </w:r>
          </w:p>
        </w:tc>
        <w:tc>
          <w:tcPr>
            <w:tcW w:w="8221" w:type="dxa"/>
            <w:vAlign w:val="center"/>
          </w:tcPr>
          <w:p w14:paraId="05A3786C" w14:textId="1E440C5E" w:rsidR="00117D23" w:rsidRPr="00117D23" w:rsidRDefault="00117D23" w:rsidP="00117D23">
            <w:r w:rsidRPr="00117D23">
              <w:t>No — consent must be ongoing and contemporaneous. A person cannot consent in advance to sexual activity while unconscious.</w:t>
            </w:r>
          </w:p>
        </w:tc>
      </w:tr>
      <w:tr w:rsidR="00117D23" w14:paraId="4E9B37BB" w14:textId="77777777" w:rsidTr="00117D23">
        <w:tc>
          <w:tcPr>
            <w:tcW w:w="1129" w:type="dxa"/>
            <w:vAlign w:val="center"/>
          </w:tcPr>
          <w:p w14:paraId="105F3F51" w14:textId="66651A71" w:rsidR="00117D23" w:rsidRPr="00117D23" w:rsidRDefault="00117D23" w:rsidP="00117D23">
            <w:pPr>
              <w:jc w:val="center"/>
              <w:rPr>
                <w:b/>
                <w:bCs/>
              </w:rPr>
            </w:pPr>
            <w:r w:rsidRPr="00117D23">
              <w:rPr>
                <w:b/>
                <w:bCs/>
              </w:rPr>
              <w:t>Ratio</w:t>
            </w:r>
          </w:p>
        </w:tc>
        <w:tc>
          <w:tcPr>
            <w:tcW w:w="8221" w:type="dxa"/>
            <w:vAlign w:val="center"/>
          </w:tcPr>
          <w:p w14:paraId="0B27F7FB" w14:textId="77777777" w:rsidR="00117D23" w:rsidRPr="00117D23" w:rsidRDefault="00117D23" w:rsidP="00117D23">
            <w:pPr>
              <w:pStyle w:val="ListParagraph"/>
              <w:numPr>
                <w:ilvl w:val="0"/>
                <w:numId w:val="2"/>
              </w:numPr>
            </w:pPr>
            <w:r w:rsidRPr="00117D23">
              <w:t>Under s. 273.1(1) of the Criminal Code, valid consent requires the conscious, voluntary agreement to engage in the specific sexual act at the time it occurs.</w:t>
            </w:r>
          </w:p>
          <w:p w14:paraId="7F0F3AD3" w14:textId="77777777" w:rsidR="00117D23" w:rsidRDefault="00117D23" w:rsidP="00117D23">
            <w:pPr>
              <w:pStyle w:val="ListParagraph"/>
              <w:numPr>
                <w:ilvl w:val="0"/>
                <w:numId w:val="2"/>
              </w:numPr>
            </w:pPr>
            <w:r w:rsidRPr="00117D23">
              <w:t xml:space="preserve">Consent must be present throughout the sexual activity. </w:t>
            </w:r>
          </w:p>
          <w:p w14:paraId="310CAED0" w14:textId="1760FE7A" w:rsidR="00117D23" w:rsidRDefault="00117D23" w:rsidP="00117D23">
            <w:pPr>
              <w:pStyle w:val="ListParagraph"/>
              <w:numPr>
                <w:ilvl w:val="1"/>
                <w:numId w:val="2"/>
              </w:numPr>
            </w:pPr>
            <w:r w:rsidRPr="00117D23">
              <w:t>A person who is unconscious cannot legally consent, even if they gave prior agreement.</w:t>
            </w:r>
          </w:p>
        </w:tc>
      </w:tr>
      <w:tr w:rsidR="00117D23" w14:paraId="6D9BB0C4" w14:textId="77777777" w:rsidTr="00117D23">
        <w:tc>
          <w:tcPr>
            <w:tcW w:w="1129" w:type="dxa"/>
            <w:vAlign w:val="center"/>
          </w:tcPr>
          <w:p w14:paraId="554EA199" w14:textId="45FB27FF" w:rsidR="00117D23" w:rsidRPr="00117D23" w:rsidRDefault="00117D23" w:rsidP="00117D23">
            <w:pPr>
              <w:jc w:val="center"/>
              <w:rPr>
                <w:b/>
                <w:bCs/>
              </w:rPr>
            </w:pPr>
            <w:r>
              <w:rPr>
                <w:b/>
                <w:bCs/>
              </w:rPr>
              <w:t>Majority (McLachlin)</w:t>
            </w:r>
          </w:p>
        </w:tc>
        <w:tc>
          <w:tcPr>
            <w:tcW w:w="8221" w:type="dxa"/>
            <w:vAlign w:val="center"/>
          </w:tcPr>
          <w:p w14:paraId="4DEAB298" w14:textId="70F4C2B6" w:rsidR="00117D23" w:rsidRPr="00117D23" w:rsidRDefault="00117D23" w:rsidP="00117D23">
            <w:pPr>
              <w:pStyle w:val="ListParagraph"/>
              <w:numPr>
                <w:ilvl w:val="0"/>
                <w:numId w:val="2"/>
              </w:numPr>
            </w:pPr>
            <w:r w:rsidRPr="00117D23">
              <w:t>The definition of consent in the Criminal Code requires actual mental operation of consent at the time of the sexual activity.</w:t>
            </w:r>
          </w:p>
          <w:p w14:paraId="449A46D2" w14:textId="05166BC2" w:rsidR="00117D23" w:rsidRPr="00117D23" w:rsidRDefault="00117D23" w:rsidP="00117D23">
            <w:pPr>
              <w:pStyle w:val="ListParagraph"/>
              <w:numPr>
                <w:ilvl w:val="0"/>
                <w:numId w:val="2"/>
              </w:numPr>
            </w:pPr>
            <w:r w:rsidRPr="00117D23">
              <w:t>Allowing advance consent to cover periods of unconsciousness would contradict the purpose of the law, which is to protect sexual autonomy and bodily integrity.</w:t>
            </w:r>
          </w:p>
        </w:tc>
      </w:tr>
    </w:tbl>
    <w:p w14:paraId="16A40E37" w14:textId="77777777" w:rsidR="0093155A" w:rsidRPr="0008760B" w:rsidRDefault="0093155A" w:rsidP="0093155A"/>
    <w:tbl>
      <w:tblPr>
        <w:tblStyle w:val="TableGrid"/>
        <w:tblW w:w="0" w:type="auto"/>
        <w:tblLook w:val="04A0" w:firstRow="1" w:lastRow="0" w:firstColumn="1" w:lastColumn="0" w:noHBand="0" w:noVBand="1"/>
      </w:tblPr>
      <w:tblGrid>
        <w:gridCol w:w="1129"/>
        <w:gridCol w:w="8221"/>
      </w:tblGrid>
      <w:tr w:rsidR="00117D23" w14:paraId="5DA60941" w14:textId="77777777" w:rsidTr="008E59DE">
        <w:tc>
          <w:tcPr>
            <w:tcW w:w="9350" w:type="dxa"/>
            <w:gridSpan w:val="2"/>
            <w:shd w:val="clear" w:color="auto" w:fill="4EA72E" w:themeFill="accent6"/>
            <w:vAlign w:val="center"/>
          </w:tcPr>
          <w:p w14:paraId="0D039634" w14:textId="7E525F4E" w:rsidR="00117D23" w:rsidRPr="00BB6F63" w:rsidRDefault="00117D23" w:rsidP="008E59DE">
            <w:pPr>
              <w:pStyle w:val="Heading4"/>
              <w:rPr>
                <w:i w:val="0"/>
                <w:iCs w:val="0"/>
              </w:rPr>
            </w:pPr>
            <w:bookmarkStart w:id="30" w:name="_Toc196475780"/>
            <w:r>
              <w:t>R v Chase</w:t>
            </w:r>
            <w:r w:rsidR="00BB6F63">
              <w:t xml:space="preserve"> </w:t>
            </w:r>
            <w:r w:rsidR="00BB6F63">
              <w:rPr>
                <w:i w:val="0"/>
                <w:iCs w:val="0"/>
              </w:rPr>
              <w:t>– Test to Determine Whether an Assault is ‘Sexual’</w:t>
            </w:r>
            <w:bookmarkEnd w:id="30"/>
          </w:p>
        </w:tc>
      </w:tr>
      <w:tr w:rsidR="00117D23" w14:paraId="64DF07DC" w14:textId="77777777" w:rsidTr="008E59DE">
        <w:tc>
          <w:tcPr>
            <w:tcW w:w="1129" w:type="dxa"/>
            <w:vAlign w:val="center"/>
          </w:tcPr>
          <w:p w14:paraId="45BDDD94" w14:textId="77777777" w:rsidR="00117D23" w:rsidRPr="00117D23" w:rsidRDefault="00117D23" w:rsidP="008E59DE">
            <w:pPr>
              <w:jc w:val="center"/>
              <w:rPr>
                <w:b/>
                <w:bCs/>
              </w:rPr>
            </w:pPr>
            <w:r w:rsidRPr="00117D23">
              <w:rPr>
                <w:b/>
                <w:bCs/>
              </w:rPr>
              <w:t>Facts</w:t>
            </w:r>
          </w:p>
        </w:tc>
        <w:tc>
          <w:tcPr>
            <w:tcW w:w="8221" w:type="dxa"/>
            <w:vAlign w:val="center"/>
          </w:tcPr>
          <w:p w14:paraId="77238C9A" w14:textId="77777777" w:rsidR="00440E54" w:rsidRPr="00440E54" w:rsidRDefault="00440E54" w:rsidP="00FA47E9">
            <w:pPr>
              <w:numPr>
                <w:ilvl w:val="0"/>
                <w:numId w:val="3"/>
              </w:numPr>
              <w:rPr>
                <w:lang w:val="en-US"/>
              </w:rPr>
            </w:pPr>
            <w:r w:rsidRPr="00440E54">
              <w:rPr>
                <w:lang w:val="en-US"/>
              </w:rPr>
              <w:t xml:space="preserve">The respondent went to the neighbor’s house [15] as she was playing in the pool with her brother </w:t>
            </w:r>
          </w:p>
          <w:p w14:paraId="45AE9410" w14:textId="77777777" w:rsidR="00440E54" w:rsidRDefault="00440E54" w:rsidP="00FA47E9">
            <w:pPr>
              <w:numPr>
                <w:ilvl w:val="0"/>
                <w:numId w:val="3"/>
              </w:numPr>
              <w:rPr>
                <w:lang w:val="en-US"/>
              </w:rPr>
            </w:pPr>
            <w:r w:rsidRPr="00440E54">
              <w:rPr>
                <w:lang w:val="en-US"/>
              </w:rPr>
              <w:t xml:space="preserve">He grabbed her and touched her breasts </w:t>
            </w:r>
          </w:p>
          <w:p w14:paraId="7FF49402" w14:textId="0AADB968" w:rsidR="00117D23" w:rsidRPr="00440E54" w:rsidRDefault="00440E54" w:rsidP="00FA47E9">
            <w:pPr>
              <w:numPr>
                <w:ilvl w:val="0"/>
                <w:numId w:val="3"/>
              </w:numPr>
              <w:rPr>
                <w:lang w:val="en-US"/>
              </w:rPr>
            </w:pPr>
            <w:r w:rsidRPr="00440E54">
              <w:rPr>
                <w:lang w:val="en-US"/>
              </w:rPr>
              <w:t xml:space="preserve">The complainant alleged that Chase was reaching for her private </w:t>
            </w:r>
            <w:proofErr w:type="gramStart"/>
            <w:r w:rsidRPr="00440E54">
              <w:rPr>
                <w:lang w:val="en-US"/>
              </w:rPr>
              <w:t>parts</w:t>
            </w:r>
            <w:proofErr w:type="gramEnd"/>
            <w:r w:rsidRPr="00440E54">
              <w:rPr>
                <w:lang w:val="en-US"/>
              </w:rPr>
              <w:t xml:space="preserve"> but she stopped him in time</w:t>
            </w:r>
          </w:p>
        </w:tc>
      </w:tr>
      <w:tr w:rsidR="00117D23" w14:paraId="20DA97B7" w14:textId="77777777" w:rsidTr="008E59DE">
        <w:tc>
          <w:tcPr>
            <w:tcW w:w="1129" w:type="dxa"/>
            <w:vAlign w:val="center"/>
          </w:tcPr>
          <w:p w14:paraId="5B3D7BC8" w14:textId="77777777" w:rsidR="00117D23" w:rsidRPr="00117D23" w:rsidRDefault="00117D23" w:rsidP="008E59DE">
            <w:pPr>
              <w:jc w:val="center"/>
              <w:rPr>
                <w:b/>
                <w:bCs/>
              </w:rPr>
            </w:pPr>
            <w:r w:rsidRPr="00117D23">
              <w:rPr>
                <w:b/>
                <w:bCs/>
              </w:rPr>
              <w:t>Issue</w:t>
            </w:r>
          </w:p>
        </w:tc>
        <w:tc>
          <w:tcPr>
            <w:tcW w:w="8221" w:type="dxa"/>
            <w:vAlign w:val="center"/>
          </w:tcPr>
          <w:p w14:paraId="26156FCC" w14:textId="77777777" w:rsidR="00BB6F63" w:rsidRPr="00BB6F63" w:rsidRDefault="00BB6F63" w:rsidP="00FA47E9">
            <w:pPr>
              <w:pStyle w:val="ListParagraph"/>
              <w:numPr>
                <w:ilvl w:val="0"/>
                <w:numId w:val="4"/>
              </w:numPr>
            </w:pPr>
            <w:r w:rsidRPr="00BB6F63">
              <w:t>What is the proper legal test to determine whether an assault is “sexual”?</w:t>
            </w:r>
          </w:p>
          <w:p w14:paraId="60C280F8" w14:textId="1546A1DD" w:rsidR="00117D23" w:rsidRDefault="00BB6F63" w:rsidP="00FA47E9">
            <w:pPr>
              <w:pStyle w:val="ListParagraph"/>
              <w:numPr>
                <w:ilvl w:val="0"/>
                <w:numId w:val="4"/>
              </w:numPr>
            </w:pPr>
            <w:r w:rsidRPr="00BB6F63">
              <w:t>Was the accused’s conduct sexual in nature and therefore capable of constituting sexual assault?</w:t>
            </w:r>
          </w:p>
        </w:tc>
      </w:tr>
      <w:tr w:rsidR="00117D23" w14:paraId="0A343CE1" w14:textId="77777777" w:rsidTr="008E59DE">
        <w:tc>
          <w:tcPr>
            <w:tcW w:w="1129" w:type="dxa"/>
            <w:vAlign w:val="center"/>
          </w:tcPr>
          <w:p w14:paraId="7CFB175A" w14:textId="77777777" w:rsidR="00117D23" w:rsidRPr="00117D23" w:rsidRDefault="00117D23" w:rsidP="008E59DE">
            <w:pPr>
              <w:jc w:val="center"/>
              <w:rPr>
                <w:b/>
                <w:bCs/>
              </w:rPr>
            </w:pPr>
            <w:r w:rsidRPr="00117D23">
              <w:rPr>
                <w:b/>
                <w:bCs/>
              </w:rPr>
              <w:t>Held</w:t>
            </w:r>
          </w:p>
        </w:tc>
        <w:tc>
          <w:tcPr>
            <w:tcW w:w="8221" w:type="dxa"/>
            <w:vAlign w:val="center"/>
          </w:tcPr>
          <w:p w14:paraId="47BBC9A9" w14:textId="29B813EE" w:rsidR="00117D23" w:rsidRPr="00BB6F63" w:rsidRDefault="00BB6F63" w:rsidP="008E59DE">
            <w:r w:rsidRPr="00BB6F63">
              <w:t>The Supreme Court of Canada restored the conviction, holding that the assault was sexual.</w:t>
            </w:r>
          </w:p>
        </w:tc>
      </w:tr>
      <w:tr w:rsidR="00117D23" w14:paraId="2E13A344" w14:textId="77777777" w:rsidTr="008E59DE">
        <w:tc>
          <w:tcPr>
            <w:tcW w:w="1129" w:type="dxa"/>
            <w:vAlign w:val="center"/>
          </w:tcPr>
          <w:p w14:paraId="1110271C" w14:textId="77777777" w:rsidR="00117D23" w:rsidRPr="00117D23" w:rsidRDefault="00117D23" w:rsidP="008E59DE">
            <w:pPr>
              <w:jc w:val="center"/>
              <w:rPr>
                <w:b/>
                <w:bCs/>
              </w:rPr>
            </w:pPr>
            <w:r w:rsidRPr="00117D23">
              <w:rPr>
                <w:b/>
                <w:bCs/>
              </w:rPr>
              <w:t>Ratio</w:t>
            </w:r>
          </w:p>
        </w:tc>
        <w:tc>
          <w:tcPr>
            <w:tcW w:w="8221" w:type="dxa"/>
            <w:vAlign w:val="center"/>
          </w:tcPr>
          <w:p w14:paraId="5264A1A1" w14:textId="742A882C" w:rsidR="00440E54" w:rsidRPr="00440E54" w:rsidRDefault="00440E54" w:rsidP="00440E54">
            <w:pPr>
              <w:pStyle w:val="ListParagraph"/>
              <w:numPr>
                <w:ilvl w:val="0"/>
                <w:numId w:val="2"/>
              </w:numPr>
            </w:pPr>
            <w:r w:rsidRPr="00440E54">
              <w:t>SCC defines it as “an assault committed in circumstances of sexual nature, such that the sexual integrity of the victim is violated”</w:t>
            </w:r>
          </w:p>
          <w:p w14:paraId="27DEEC15" w14:textId="7999851C" w:rsidR="00117D23" w:rsidRDefault="00440E54" w:rsidP="00440E54">
            <w:pPr>
              <w:pStyle w:val="ListParagraph"/>
              <w:numPr>
                <w:ilvl w:val="0"/>
                <w:numId w:val="2"/>
              </w:numPr>
            </w:pPr>
            <w:r w:rsidRPr="00440E54">
              <w:t>“Viewed in the light of all the circumstances, is the sexual or carnal context of the assault visible to a reasonable observer?”</w:t>
            </w:r>
          </w:p>
        </w:tc>
      </w:tr>
    </w:tbl>
    <w:p w14:paraId="66ADC62E" w14:textId="77777777" w:rsidR="00BB6F63" w:rsidRDefault="00BB6F63" w:rsidP="00BB6F63"/>
    <w:tbl>
      <w:tblPr>
        <w:tblStyle w:val="TableGrid"/>
        <w:tblW w:w="0" w:type="auto"/>
        <w:tblLook w:val="04A0" w:firstRow="1" w:lastRow="0" w:firstColumn="1" w:lastColumn="0" w:noHBand="0" w:noVBand="1"/>
      </w:tblPr>
      <w:tblGrid>
        <w:gridCol w:w="1129"/>
        <w:gridCol w:w="8221"/>
      </w:tblGrid>
      <w:tr w:rsidR="00BB6F63" w14:paraId="2C4BD1FD" w14:textId="77777777" w:rsidTr="008E59DE">
        <w:tc>
          <w:tcPr>
            <w:tcW w:w="9350" w:type="dxa"/>
            <w:gridSpan w:val="2"/>
            <w:shd w:val="clear" w:color="auto" w:fill="4EA72E" w:themeFill="accent6"/>
            <w:vAlign w:val="center"/>
          </w:tcPr>
          <w:p w14:paraId="6AC896BD" w14:textId="6966F24C" w:rsidR="00BB6F63" w:rsidRPr="009A66B1" w:rsidRDefault="00BB6F63" w:rsidP="008E59DE">
            <w:pPr>
              <w:pStyle w:val="Heading4"/>
              <w:rPr>
                <w:i w:val="0"/>
                <w:iCs w:val="0"/>
              </w:rPr>
            </w:pPr>
            <w:bookmarkStart w:id="31" w:name="_Toc196475781"/>
            <w:r>
              <w:lastRenderedPageBreak/>
              <w:t>R v Ewanchuk</w:t>
            </w:r>
            <w:r w:rsidR="009A66B1">
              <w:t xml:space="preserve"> </w:t>
            </w:r>
            <w:r w:rsidR="009A66B1">
              <w:rPr>
                <w:i w:val="0"/>
                <w:iCs w:val="0"/>
              </w:rPr>
              <w:t>– Consent</w:t>
            </w:r>
            <w:bookmarkEnd w:id="31"/>
            <w:r w:rsidR="009A66B1">
              <w:rPr>
                <w:i w:val="0"/>
                <w:iCs w:val="0"/>
              </w:rPr>
              <w:t xml:space="preserve"> </w:t>
            </w:r>
          </w:p>
        </w:tc>
      </w:tr>
      <w:tr w:rsidR="00BB6F63" w14:paraId="2274AAF6" w14:textId="77777777" w:rsidTr="008E59DE">
        <w:tc>
          <w:tcPr>
            <w:tcW w:w="1129" w:type="dxa"/>
            <w:vAlign w:val="center"/>
          </w:tcPr>
          <w:p w14:paraId="73C39E04" w14:textId="77777777" w:rsidR="00BB6F63" w:rsidRPr="00117D23" w:rsidRDefault="00BB6F63" w:rsidP="008E59DE">
            <w:pPr>
              <w:jc w:val="center"/>
              <w:rPr>
                <w:b/>
                <w:bCs/>
              </w:rPr>
            </w:pPr>
            <w:r w:rsidRPr="00117D23">
              <w:rPr>
                <w:b/>
                <w:bCs/>
              </w:rPr>
              <w:t>Facts</w:t>
            </w:r>
          </w:p>
        </w:tc>
        <w:tc>
          <w:tcPr>
            <w:tcW w:w="8221" w:type="dxa"/>
            <w:vAlign w:val="center"/>
          </w:tcPr>
          <w:p w14:paraId="01575560" w14:textId="77777777" w:rsidR="00440E54" w:rsidRPr="00440E54" w:rsidRDefault="00440E54" w:rsidP="00440E54">
            <w:pPr>
              <w:pStyle w:val="ListParagraph"/>
              <w:numPr>
                <w:ilvl w:val="0"/>
                <w:numId w:val="2"/>
              </w:numPr>
              <w:rPr>
                <w:lang w:val="en-US"/>
              </w:rPr>
            </w:pPr>
            <w:r w:rsidRPr="00440E54">
              <w:rPr>
                <w:lang w:val="en-US"/>
              </w:rPr>
              <w:t>Complainant and her friend were 17 years old and were approached by the respondent with a job offer</w:t>
            </w:r>
          </w:p>
          <w:p w14:paraId="0E72EE83" w14:textId="77777777" w:rsidR="00440E54" w:rsidRPr="00440E54" w:rsidRDefault="00440E54" w:rsidP="00440E54">
            <w:pPr>
              <w:pStyle w:val="ListParagraph"/>
              <w:numPr>
                <w:ilvl w:val="0"/>
                <w:numId w:val="2"/>
              </w:numPr>
              <w:rPr>
                <w:lang w:val="en-US"/>
              </w:rPr>
            </w:pPr>
            <w:r w:rsidRPr="00440E54">
              <w:rPr>
                <w:lang w:val="en-US"/>
              </w:rPr>
              <w:t xml:space="preserve">One friend accepted and the complainant later accepted via call </w:t>
            </w:r>
          </w:p>
          <w:p w14:paraId="6A34D8A0" w14:textId="77777777" w:rsidR="00440E54" w:rsidRPr="00440E54" w:rsidRDefault="00440E54" w:rsidP="00440E54">
            <w:pPr>
              <w:pStyle w:val="ListParagraph"/>
              <w:numPr>
                <w:ilvl w:val="0"/>
                <w:numId w:val="2"/>
              </w:numPr>
              <w:rPr>
                <w:lang w:val="en-US"/>
              </w:rPr>
            </w:pPr>
            <w:r w:rsidRPr="00440E54">
              <w:rPr>
                <w:lang w:val="en-US"/>
              </w:rPr>
              <w:t>Met the R at a parking lot in his van, he took her to the back of his van to show her his ‘portfolio’</w:t>
            </w:r>
          </w:p>
          <w:p w14:paraId="086770F2" w14:textId="77777777" w:rsidR="00440E54" w:rsidRPr="00440E54" w:rsidRDefault="00440E54" w:rsidP="00440E54">
            <w:pPr>
              <w:pStyle w:val="ListParagraph"/>
              <w:numPr>
                <w:ilvl w:val="0"/>
                <w:numId w:val="2"/>
              </w:numPr>
              <w:rPr>
                <w:lang w:val="en-US"/>
              </w:rPr>
            </w:pPr>
            <w:r w:rsidRPr="00440E54">
              <w:rPr>
                <w:lang w:val="en-US"/>
              </w:rPr>
              <w:t xml:space="preserve">As he they looked at the portfolio, he began to touch her </w:t>
            </w:r>
          </w:p>
          <w:p w14:paraId="0364A49F" w14:textId="77777777" w:rsidR="00440E54" w:rsidRPr="00440E54" w:rsidRDefault="00440E54" w:rsidP="00440E54">
            <w:pPr>
              <w:pStyle w:val="ListParagraph"/>
              <w:numPr>
                <w:ilvl w:val="0"/>
                <w:numId w:val="2"/>
              </w:numPr>
              <w:rPr>
                <w:lang w:val="en-US"/>
              </w:rPr>
            </w:pPr>
            <w:r w:rsidRPr="00440E54">
              <w:rPr>
                <w:lang w:val="en-US"/>
              </w:rPr>
              <w:t>Then they massaged each other</w:t>
            </w:r>
          </w:p>
          <w:p w14:paraId="470C1DC9" w14:textId="77777777" w:rsidR="00440E54" w:rsidRPr="00440E54" w:rsidRDefault="00440E54" w:rsidP="00440E54">
            <w:pPr>
              <w:pStyle w:val="ListParagraph"/>
              <w:numPr>
                <w:ilvl w:val="0"/>
                <w:numId w:val="2"/>
              </w:numPr>
              <w:rPr>
                <w:lang w:val="en-US"/>
              </w:rPr>
            </w:pPr>
            <w:r w:rsidRPr="00440E54">
              <w:rPr>
                <w:lang w:val="en-US"/>
              </w:rPr>
              <w:t xml:space="preserve">He then began to grind his pelvic area upon her </w:t>
            </w:r>
          </w:p>
          <w:p w14:paraId="36DF8070" w14:textId="77777777" w:rsidR="00440E54" w:rsidRPr="00440E54" w:rsidRDefault="00440E54" w:rsidP="00440E54">
            <w:pPr>
              <w:pStyle w:val="ListParagraph"/>
              <w:numPr>
                <w:ilvl w:val="0"/>
                <w:numId w:val="2"/>
              </w:numPr>
              <w:rPr>
                <w:lang w:val="en-US"/>
              </w:rPr>
            </w:pPr>
            <w:r w:rsidRPr="00440E54">
              <w:rPr>
                <w:lang w:val="en-US"/>
              </w:rPr>
              <w:t>She said No clearly, he then said “it’s okay, I’m a nice guy”</w:t>
            </w:r>
          </w:p>
          <w:p w14:paraId="374F090D" w14:textId="77777777" w:rsidR="00440E54" w:rsidRPr="00440E54" w:rsidRDefault="00440E54" w:rsidP="00440E54">
            <w:pPr>
              <w:pStyle w:val="ListParagraph"/>
              <w:numPr>
                <w:ilvl w:val="0"/>
                <w:numId w:val="2"/>
              </w:numPr>
              <w:rPr>
                <w:lang w:val="en-US"/>
              </w:rPr>
            </w:pPr>
            <w:r w:rsidRPr="00440E54">
              <w:rPr>
                <w:lang w:val="en-US"/>
              </w:rPr>
              <w:t xml:space="preserve">She said no multiple </w:t>
            </w:r>
            <w:proofErr w:type="gramStart"/>
            <w:r w:rsidRPr="00440E54">
              <w:rPr>
                <w:lang w:val="en-US"/>
              </w:rPr>
              <w:t>times</w:t>
            </w:r>
            <w:proofErr w:type="gramEnd"/>
            <w:r w:rsidRPr="00440E54">
              <w:rPr>
                <w:lang w:val="en-US"/>
              </w:rPr>
              <w:t xml:space="preserve"> but he claimed otherwise</w:t>
            </w:r>
          </w:p>
          <w:p w14:paraId="3291E7C1" w14:textId="6E1B12AF" w:rsidR="00BB6F63" w:rsidRPr="00BB6F63" w:rsidRDefault="00440E54" w:rsidP="00440E54">
            <w:pPr>
              <w:pStyle w:val="ListParagraph"/>
              <w:numPr>
                <w:ilvl w:val="0"/>
                <w:numId w:val="2"/>
              </w:numPr>
            </w:pPr>
            <w:r w:rsidRPr="00440E54">
              <w:rPr>
                <w:lang w:val="en-US"/>
              </w:rPr>
              <w:t>She claimed that she was scared that if she said no more or tried to push him off it would trigger a violent attack</w:t>
            </w:r>
          </w:p>
        </w:tc>
      </w:tr>
      <w:tr w:rsidR="00BB6F63" w14:paraId="1B0A8441" w14:textId="77777777" w:rsidTr="008E59DE">
        <w:tc>
          <w:tcPr>
            <w:tcW w:w="1129" w:type="dxa"/>
            <w:vAlign w:val="center"/>
          </w:tcPr>
          <w:p w14:paraId="70CF5CA8" w14:textId="77777777" w:rsidR="00BB6F63" w:rsidRPr="00117D23" w:rsidRDefault="00BB6F63" w:rsidP="008E59DE">
            <w:pPr>
              <w:jc w:val="center"/>
              <w:rPr>
                <w:b/>
                <w:bCs/>
              </w:rPr>
            </w:pPr>
            <w:r w:rsidRPr="00117D23">
              <w:rPr>
                <w:b/>
                <w:bCs/>
              </w:rPr>
              <w:t>Issue</w:t>
            </w:r>
          </w:p>
        </w:tc>
        <w:tc>
          <w:tcPr>
            <w:tcW w:w="8221" w:type="dxa"/>
            <w:vAlign w:val="center"/>
          </w:tcPr>
          <w:p w14:paraId="0E9EDF8F" w14:textId="77777777" w:rsidR="00BB6F63" w:rsidRDefault="00BB6F63" w:rsidP="00FA47E9">
            <w:pPr>
              <w:pStyle w:val="ListParagraph"/>
              <w:numPr>
                <w:ilvl w:val="0"/>
                <w:numId w:val="5"/>
              </w:numPr>
            </w:pPr>
            <w:r w:rsidRPr="00BB6F63">
              <w:t>What constitutes valid consent to sexual touching under the Criminal Code?</w:t>
            </w:r>
          </w:p>
          <w:p w14:paraId="4181B371" w14:textId="77777777" w:rsidR="00BB6F63" w:rsidRDefault="00BB6F63" w:rsidP="00FA47E9">
            <w:pPr>
              <w:pStyle w:val="ListParagraph"/>
              <w:numPr>
                <w:ilvl w:val="0"/>
                <w:numId w:val="5"/>
              </w:numPr>
            </w:pPr>
            <w:r w:rsidRPr="00BB6F63">
              <w:t>Can implied consent be a defence to sexual assault?</w:t>
            </w:r>
          </w:p>
          <w:p w14:paraId="6DF64038" w14:textId="1A2884A6" w:rsidR="00BB6F63" w:rsidRDefault="00BB6F63" w:rsidP="00FA47E9">
            <w:pPr>
              <w:pStyle w:val="ListParagraph"/>
              <w:numPr>
                <w:ilvl w:val="0"/>
                <w:numId w:val="5"/>
              </w:numPr>
            </w:pPr>
            <w:r w:rsidRPr="00BB6F63">
              <w:t>Did the accused have a valid </w:t>
            </w:r>
            <w:r w:rsidRPr="00BB6F63">
              <w:rPr>
                <w:b/>
                <w:bCs/>
              </w:rPr>
              <w:t>belief in consent</w:t>
            </w:r>
            <w:r w:rsidRPr="00BB6F63">
              <w:t>?</w:t>
            </w:r>
          </w:p>
        </w:tc>
      </w:tr>
      <w:tr w:rsidR="00BB6F63" w14:paraId="4FD8CAF1" w14:textId="77777777" w:rsidTr="00BB6F63">
        <w:trPr>
          <w:trHeight w:val="432"/>
        </w:trPr>
        <w:tc>
          <w:tcPr>
            <w:tcW w:w="1129" w:type="dxa"/>
            <w:vAlign w:val="center"/>
          </w:tcPr>
          <w:p w14:paraId="7D807844" w14:textId="77777777" w:rsidR="00BB6F63" w:rsidRPr="00117D23" w:rsidRDefault="00BB6F63" w:rsidP="008E59DE">
            <w:pPr>
              <w:jc w:val="center"/>
              <w:rPr>
                <w:b/>
                <w:bCs/>
              </w:rPr>
            </w:pPr>
            <w:r w:rsidRPr="00117D23">
              <w:rPr>
                <w:b/>
                <w:bCs/>
              </w:rPr>
              <w:t>Held</w:t>
            </w:r>
          </w:p>
        </w:tc>
        <w:tc>
          <w:tcPr>
            <w:tcW w:w="8221" w:type="dxa"/>
            <w:vAlign w:val="center"/>
          </w:tcPr>
          <w:p w14:paraId="4492D3EC" w14:textId="68C6268A" w:rsidR="00BB6F63" w:rsidRPr="00BB6F63" w:rsidRDefault="00BB6F63" w:rsidP="008E59DE">
            <w:r w:rsidRPr="00BB6F63">
              <w:t>The Supreme Court unanimously overturned the acquittal and entered a conviction.</w:t>
            </w:r>
          </w:p>
        </w:tc>
      </w:tr>
      <w:tr w:rsidR="00BB6F63" w14:paraId="0ED77D9C" w14:textId="77777777" w:rsidTr="00BB6F63">
        <w:trPr>
          <w:trHeight w:val="694"/>
        </w:trPr>
        <w:tc>
          <w:tcPr>
            <w:tcW w:w="1129" w:type="dxa"/>
            <w:vAlign w:val="center"/>
          </w:tcPr>
          <w:p w14:paraId="4AEE60F5" w14:textId="77777777" w:rsidR="00BB6F63" w:rsidRPr="00117D23" w:rsidRDefault="00BB6F63" w:rsidP="008E59DE">
            <w:pPr>
              <w:jc w:val="center"/>
              <w:rPr>
                <w:b/>
                <w:bCs/>
              </w:rPr>
            </w:pPr>
            <w:r w:rsidRPr="00117D23">
              <w:rPr>
                <w:b/>
                <w:bCs/>
              </w:rPr>
              <w:t>Ratio</w:t>
            </w:r>
          </w:p>
        </w:tc>
        <w:tc>
          <w:tcPr>
            <w:tcW w:w="8221" w:type="dxa"/>
            <w:vAlign w:val="center"/>
          </w:tcPr>
          <w:p w14:paraId="6B1A98D5" w14:textId="77777777" w:rsidR="00BB6F63" w:rsidRDefault="00BB6F63" w:rsidP="00BB6F63">
            <w:r w:rsidRPr="00BB6F63">
              <w:t>Consent must be actively and voluntarily given, not implied from silence, failure to resist, or previous encounters.</w:t>
            </w:r>
          </w:p>
          <w:p w14:paraId="2D32BF09" w14:textId="665ECA3C" w:rsidR="00440E54" w:rsidRPr="00BB6F63" w:rsidRDefault="00440E54" w:rsidP="00440E54">
            <w:pPr>
              <w:pStyle w:val="ListParagraph"/>
              <w:numPr>
                <w:ilvl w:val="0"/>
                <w:numId w:val="2"/>
              </w:numPr>
            </w:pPr>
            <w:r>
              <w:t>“</w:t>
            </w:r>
            <w:r w:rsidRPr="00440E54">
              <w:t>The doctrine of implied consent has been recognized in our common law jurisprudence in a variety of contexts, but sexual assault is not one of them. There is no defence of implied consent to sexual assault in Canadian law”</w:t>
            </w:r>
          </w:p>
        </w:tc>
      </w:tr>
      <w:tr w:rsidR="00BB6F63" w14:paraId="75C805E5" w14:textId="77777777" w:rsidTr="008E59DE">
        <w:tc>
          <w:tcPr>
            <w:tcW w:w="1129" w:type="dxa"/>
            <w:vAlign w:val="center"/>
          </w:tcPr>
          <w:p w14:paraId="7BFA8C21" w14:textId="4C08FC84" w:rsidR="00BB6F63" w:rsidRPr="00117D23" w:rsidRDefault="00BB6F63" w:rsidP="008E59DE">
            <w:pPr>
              <w:jc w:val="center"/>
              <w:rPr>
                <w:b/>
                <w:bCs/>
              </w:rPr>
            </w:pPr>
            <w:r>
              <w:rPr>
                <w:b/>
                <w:bCs/>
              </w:rPr>
              <w:t>Rules</w:t>
            </w:r>
          </w:p>
        </w:tc>
        <w:tc>
          <w:tcPr>
            <w:tcW w:w="8221" w:type="dxa"/>
            <w:vAlign w:val="center"/>
          </w:tcPr>
          <w:p w14:paraId="2704F36E" w14:textId="3B8BFE0F" w:rsidR="00BB6F63" w:rsidRPr="00BB6F63" w:rsidRDefault="00BB6F63" w:rsidP="00BB6F63">
            <w:pPr>
              <w:pStyle w:val="ListParagraph"/>
              <w:numPr>
                <w:ilvl w:val="0"/>
                <w:numId w:val="2"/>
              </w:numPr>
            </w:pPr>
            <w:r w:rsidRPr="00BB6F63">
              <w:t>Consent is subjective: It is the complainant’s actual state of mind, not what the accused thought.</w:t>
            </w:r>
          </w:p>
          <w:p w14:paraId="03FB9B4E" w14:textId="7458903A" w:rsidR="00BB6F63" w:rsidRPr="00BB6F63" w:rsidRDefault="00BB6F63" w:rsidP="00BB6F63">
            <w:pPr>
              <w:pStyle w:val="ListParagraph"/>
              <w:numPr>
                <w:ilvl w:val="0"/>
                <w:numId w:val="2"/>
              </w:numPr>
            </w:pPr>
            <w:r w:rsidRPr="00BB6F63">
              <w:t>No such thing as “implied consent” to sexual activity.</w:t>
            </w:r>
          </w:p>
          <w:p w14:paraId="604297D7" w14:textId="7F6C26EE" w:rsidR="00BB6F63" w:rsidRPr="00117D23" w:rsidRDefault="00BB6F63" w:rsidP="00BB6F63">
            <w:pPr>
              <w:pStyle w:val="ListParagraph"/>
              <w:numPr>
                <w:ilvl w:val="0"/>
                <w:numId w:val="2"/>
              </w:numPr>
            </w:pPr>
            <w:r w:rsidRPr="00BB6F63">
              <w:t>Accused’s belief in consent must be honest and reasonable and requires reasonable steps to confirm consent</w:t>
            </w:r>
          </w:p>
        </w:tc>
      </w:tr>
    </w:tbl>
    <w:p w14:paraId="6E7CD619" w14:textId="77777777" w:rsidR="00BB6F63" w:rsidRDefault="00BB6F63" w:rsidP="00BB6F63"/>
    <w:tbl>
      <w:tblPr>
        <w:tblStyle w:val="TableGrid"/>
        <w:tblW w:w="0" w:type="auto"/>
        <w:tblLook w:val="04A0" w:firstRow="1" w:lastRow="0" w:firstColumn="1" w:lastColumn="0" w:noHBand="0" w:noVBand="1"/>
      </w:tblPr>
      <w:tblGrid>
        <w:gridCol w:w="1129"/>
        <w:gridCol w:w="8221"/>
      </w:tblGrid>
      <w:tr w:rsidR="00141671" w14:paraId="2CE87D33" w14:textId="77777777" w:rsidTr="008E59DE">
        <w:tc>
          <w:tcPr>
            <w:tcW w:w="9350" w:type="dxa"/>
            <w:gridSpan w:val="2"/>
            <w:shd w:val="clear" w:color="auto" w:fill="4EA72E" w:themeFill="accent6"/>
            <w:vAlign w:val="center"/>
          </w:tcPr>
          <w:p w14:paraId="76621C66" w14:textId="25D4ABE2" w:rsidR="00141671" w:rsidRPr="00117D23" w:rsidRDefault="00141671" w:rsidP="008E59DE">
            <w:pPr>
              <w:pStyle w:val="Heading4"/>
              <w:rPr>
                <w:i w:val="0"/>
                <w:iCs w:val="0"/>
              </w:rPr>
            </w:pPr>
            <w:bookmarkStart w:id="32" w:name="_Toc196475782"/>
            <w:r w:rsidRPr="00117D23">
              <w:t xml:space="preserve">R v </w:t>
            </w:r>
            <w:r>
              <w:t xml:space="preserve">Kirkpatrick </w:t>
            </w:r>
            <w:r>
              <w:rPr>
                <w:i w:val="0"/>
                <w:iCs w:val="0"/>
              </w:rPr>
              <w:t>– Consent Obtained under False Pretences</w:t>
            </w:r>
            <w:bookmarkEnd w:id="32"/>
          </w:p>
        </w:tc>
      </w:tr>
      <w:tr w:rsidR="00141671" w14:paraId="3013EEF9" w14:textId="77777777" w:rsidTr="008E59DE">
        <w:tc>
          <w:tcPr>
            <w:tcW w:w="1129" w:type="dxa"/>
            <w:vAlign w:val="center"/>
          </w:tcPr>
          <w:p w14:paraId="6E17E903" w14:textId="77777777" w:rsidR="00141671" w:rsidRPr="00117D23" w:rsidRDefault="00141671" w:rsidP="008E59DE">
            <w:pPr>
              <w:jc w:val="center"/>
              <w:rPr>
                <w:b/>
                <w:bCs/>
              </w:rPr>
            </w:pPr>
            <w:r w:rsidRPr="00117D23">
              <w:rPr>
                <w:b/>
                <w:bCs/>
              </w:rPr>
              <w:t>Facts</w:t>
            </w:r>
          </w:p>
        </w:tc>
        <w:tc>
          <w:tcPr>
            <w:tcW w:w="8221" w:type="dxa"/>
            <w:vAlign w:val="center"/>
          </w:tcPr>
          <w:p w14:paraId="1C81868F" w14:textId="21A0A738" w:rsidR="00141671" w:rsidRDefault="00141671" w:rsidP="00141671">
            <w:r w:rsidRPr="00141671">
              <w:t>The complainant testified that she insisted the accused use a condom during sex. The first time he used one, but the second time he did not. </w:t>
            </w:r>
          </w:p>
        </w:tc>
      </w:tr>
      <w:tr w:rsidR="00141671" w14:paraId="3FF45618" w14:textId="77777777" w:rsidTr="008E59DE">
        <w:tc>
          <w:tcPr>
            <w:tcW w:w="1129" w:type="dxa"/>
            <w:vAlign w:val="center"/>
          </w:tcPr>
          <w:p w14:paraId="07C383D4" w14:textId="77777777" w:rsidR="00141671" w:rsidRPr="00117D23" w:rsidRDefault="00141671" w:rsidP="008E59DE">
            <w:pPr>
              <w:jc w:val="center"/>
              <w:rPr>
                <w:b/>
                <w:bCs/>
              </w:rPr>
            </w:pPr>
            <w:r w:rsidRPr="00117D23">
              <w:rPr>
                <w:b/>
                <w:bCs/>
              </w:rPr>
              <w:t>Issue</w:t>
            </w:r>
          </w:p>
        </w:tc>
        <w:tc>
          <w:tcPr>
            <w:tcW w:w="8221" w:type="dxa"/>
            <w:vAlign w:val="center"/>
          </w:tcPr>
          <w:p w14:paraId="72A5066C" w14:textId="12F6E97D" w:rsidR="00141671" w:rsidRDefault="00141671" w:rsidP="008E59DE">
            <w:r>
              <w:t>Is consent valid if obtained under false pretences?</w:t>
            </w:r>
          </w:p>
        </w:tc>
      </w:tr>
      <w:tr w:rsidR="00141671" w14:paraId="6D5244CE" w14:textId="77777777" w:rsidTr="008E59DE">
        <w:tc>
          <w:tcPr>
            <w:tcW w:w="1129" w:type="dxa"/>
            <w:vAlign w:val="center"/>
          </w:tcPr>
          <w:p w14:paraId="1B97B01C" w14:textId="77777777" w:rsidR="00141671" w:rsidRPr="00117D23" w:rsidRDefault="00141671" w:rsidP="008E59DE">
            <w:pPr>
              <w:jc w:val="center"/>
              <w:rPr>
                <w:b/>
                <w:bCs/>
              </w:rPr>
            </w:pPr>
            <w:r w:rsidRPr="00117D23">
              <w:rPr>
                <w:b/>
                <w:bCs/>
              </w:rPr>
              <w:t>Held</w:t>
            </w:r>
          </w:p>
        </w:tc>
        <w:tc>
          <w:tcPr>
            <w:tcW w:w="8221" w:type="dxa"/>
            <w:vAlign w:val="center"/>
          </w:tcPr>
          <w:p w14:paraId="254BF066" w14:textId="6D9B909E" w:rsidR="00141671" w:rsidRPr="00117D23" w:rsidRDefault="00141671" w:rsidP="008E59DE">
            <w:r w:rsidRPr="00117D23">
              <w:t>No</w:t>
            </w:r>
            <w:r>
              <w:t>. W</w:t>
            </w:r>
            <w:r w:rsidRPr="00141671">
              <w:t>hen a person consents to sex on the condition that their partner wear a condom, but the partner does not comply, the sexual activity in question is not consensual and constitutes sexual assault. </w:t>
            </w:r>
          </w:p>
        </w:tc>
      </w:tr>
      <w:tr w:rsidR="00141671" w14:paraId="58FFBCAC" w14:textId="77777777" w:rsidTr="008E59DE">
        <w:tc>
          <w:tcPr>
            <w:tcW w:w="1129" w:type="dxa"/>
            <w:vAlign w:val="center"/>
          </w:tcPr>
          <w:p w14:paraId="0826852E" w14:textId="77777777" w:rsidR="00141671" w:rsidRPr="00117D23" w:rsidRDefault="00141671" w:rsidP="008E59DE">
            <w:pPr>
              <w:jc w:val="center"/>
              <w:rPr>
                <w:b/>
                <w:bCs/>
              </w:rPr>
            </w:pPr>
            <w:r w:rsidRPr="00117D23">
              <w:rPr>
                <w:b/>
                <w:bCs/>
              </w:rPr>
              <w:t>Ratio</w:t>
            </w:r>
          </w:p>
        </w:tc>
        <w:tc>
          <w:tcPr>
            <w:tcW w:w="8221" w:type="dxa"/>
            <w:vAlign w:val="center"/>
          </w:tcPr>
          <w:p w14:paraId="68E5F548" w14:textId="04669125" w:rsidR="00141671" w:rsidRDefault="00141671" w:rsidP="00141671">
            <w:r>
              <w:t>W</w:t>
            </w:r>
            <w:r w:rsidRPr="00141671">
              <w:t>hen a person consents to sex on the condition that their partner wear a condom, but the partner does not comply, the sexual activity in question is not consensual and constitutes sexual assault. </w:t>
            </w:r>
          </w:p>
        </w:tc>
      </w:tr>
      <w:tr w:rsidR="00141671" w14:paraId="5A56747C" w14:textId="77777777" w:rsidTr="008E59DE">
        <w:tc>
          <w:tcPr>
            <w:tcW w:w="1129" w:type="dxa"/>
            <w:vAlign w:val="center"/>
          </w:tcPr>
          <w:p w14:paraId="65F5F371" w14:textId="7F37ED82" w:rsidR="00141671" w:rsidRPr="00117D23" w:rsidRDefault="00141671" w:rsidP="008E59DE">
            <w:pPr>
              <w:jc w:val="center"/>
              <w:rPr>
                <w:b/>
                <w:bCs/>
              </w:rPr>
            </w:pPr>
            <w:r>
              <w:rPr>
                <w:b/>
                <w:bCs/>
              </w:rPr>
              <w:t>Reasons</w:t>
            </w:r>
          </w:p>
        </w:tc>
        <w:tc>
          <w:tcPr>
            <w:tcW w:w="8221" w:type="dxa"/>
            <w:vAlign w:val="center"/>
          </w:tcPr>
          <w:p w14:paraId="445D62CE" w14:textId="135FC982" w:rsidR="00141671" w:rsidRPr="00141671" w:rsidRDefault="00141671" w:rsidP="00141671">
            <w:pPr>
              <w:pStyle w:val="ListParagraph"/>
              <w:numPr>
                <w:ilvl w:val="0"/>
                <w:numId w:val="2"/>
              </w:numPr>
            </w:pPr>
            <w:r w:rsidRPr="00141671">
              <w:t>“there is no agreement to the physical act of intercourse without a condom”.</w:t>
            </w:r>
            <w:r>
              <w:t xml:space="preserve"> </w:t>
            </w:r>
            <w:r w:rsidRPr="00141671">
              <w:t>The condom is part of the “sexual activity in question” to which a person consented under section 273.1(1) of</w:t>
            </w:r>
            <w:r>
              <w:t xml:space="preserve"> </w:t>
            </w:r>
            <w:r w:rsidRPr="00141671">
              <w:t xml:space="preserve">the </w:t>
            </w:r>
            <w:r w:rsidRPr="00141671">
              <w:rPr>
                <w:i/>
                <w:iCs/>
              </w:rPr>
              <w:t>Criminal Code</w:t>
            </w:r>
            <w:r w:rsidRPr="00141671">
              <w:t>. “Since only yes means yes and no means no, it cannot be that ‘no, not without a condom’</w:t>
            </w:r>
            <w:r>
              <w:t xml:space="preserve"> </w:t>
            </w:r>
            <w:r w:rsidRPr="00141671">
              <w:t>means ‘yes, without a condom’”</w:t>
            </w:r>
          </w:p>
          <w:p w14:paraId="5072ACA7" w14:textId="711950F8" w:rsidR="00141671" w:rsidRPr="00117D23" w:rsidRDefault="00141671" w:rsidP="00141671">
            <w:pPr>
              <w:pStyle w:val="ListParagraph"/>
              <w:numPr>
                <w:ilvl w:val="0"/>
                <w:numId w:val="2"/>
              </w:numPr>
            </w:pPr>
            <w:r w:rsidRPr="00141671">
              <w:lastRenderedPageBreak/>
              <w:t>The complainant provided evidence that she would not have had sex with Mr. Kirkpatrick without a condom.</w:t>
            </w:r>
          </w:p>
        </w:tc>
      </w:tr>
    </w:tbl>
    <w:p w14:paraId="3BD85C85" w14:textId="77777777" w:rsidR="00141671" w:rsidRDefault="00141671" w:rsidP="00BB6F63"/>
    <w:tbl>
      <w:tblPr>
        <w:tblStyle w:val="TableGrid"/>
        <w:tblW w:w="0" w:type="auto"/>
        <w:tblLook w:val="04A0" w:firstRow="1" w:lastRow="0" w:firstColumn="1" w:lastColumn="0" w:noHBand="0" w:noVBand="1"/>
      </w:tblPr>
      <w:tblGrid>
        <w:gridCol w:w="1129"/>
        <w:gridCol w:w="8221"/>
      </w:tblGrid>
      <w:tr w:rsidR="00141671" w14:paraId="595C72CE" w14:textId="77777777" w:rsidTr="008E59DE">
        <w:tc>
          <w:tcPr>
            <w:tcW w:w="9350" w:type="dxa"/>
            <w:gridSpan w:val="2"/>
            <w:shd w:val="clear" w:color="auto" w:fill="4EA72E" w:themeFill="accent6"/>
            <w:vAlign w:val="center"/>
          </w:tcPr>
          <w:p w14:paraId="1477F771" w14:textId="24CA2C77" w:rsidR="00141671" w:rsidRPr="00117D23" w:rsidRDefault="00141671" w:rsidP="008E59DE">
            <w:pPr>
              <w:pStyle w:val="Heading4"/>
              <w:rPr>
                <w:i w:val="0"/>
                <w:iCs w:val="0"/>
              </w:rPr>
            </w:pPr>
            <w:bookmarkStart w:id="33" w:name="_Toc196475783"/>
            <w:r w:rsidRPr="00117D23">
              <w:t xml:space="preserve">R v </w:t>
            </w:r>
            <w:r>
              <w:t xml:space="preserve">Hutchinson </w:t>
            </w:r>
            <w:r>
              <w:rPr>
                <w:i w:val="0"/>
                <w:iCs w:val="0"/>
              </w:rPr>
              <w:t xml:space="preserve">– Consent Obtained </w:t>
            </w:r>
            <w:r w:rsidR="009A66B1">
              <w:rPr>
                <w:i w:val="0"/>
                <w:iCs w:val="0"/>
              </w:rPr>
              <w:t>Through Fraud</w:t>
            </w:r>
            <w:bookmarkEnd w:id="33"/>
          </w:p>
        </w:tc>
      </w:tr>
      <w:tr w:rsidR="00141671" w14:paraId="50FA80D2" w14:textId="77777777" w:rsidTr="008E59DE">
        <w:tc>
          <w:tcPr>
            <w:tcW w:w="1129" w:type="dxa"/>
            <w:vAlign w:val="center"/>
          </w:tcPr>
          <w:p w14:paraId="4AAD30FC" w14:textId="77777777" w:rsidR="00141671" w:rsidRPr="00117D23" w:rsidRDefault="00141671" w:rsidP="008E59DE">
            <w:pPr>
              <w:jc w:val="center"/>
              <w:rPr>
                <w:b/>
                <w:bCs/>
              </w:rPr>
            </w:pPr>
            <w:r w:rsidRPr="00117D23">
              <w:rPr>
                <w:b/>
                <w:bCs/>
              </w:rPr>
              <w:t>Facts</w:t>
            </w:r>
          </w:p>
        </w:tc>
        <w:tc>
          <w:tcPr>
            <w:tcW w:w="8221" w:type="dxa"/>
            <w:vAlign w:val="center"/>
          </w:tcPr>
          <w:p w14:paraId="61B9FF1A" w14:textId="77777777" w:rsidR="00141671" w:rsidRDefault="00141671" w:rsidP="00141671">
            <w:pPr>
              <w:pStyle w:val="ListParagraph"/>
              <w:numPr>
                <w:ilvl w:val="0"/>
                <w:numId w:val="2"/>
              </w:numPr>
            </w:pPr>
            <w:r w:rsidRPr="00141671">
              <w:t xml:space="preserve">Hutchinson told his girlfriend that he wanted a child with her, but she did not want to get pregnant. </w:t>
            </w:r>
          </w:p>
          <w:p w14:paraId="3B3D8BE6" w14:textId="77777777" w:rsidR="00141671" w:rsidRDefault="00141671" w:rsidP="00141671">
            <w:pPr>
              <w:pStyle w:val="ListParagraph"/>
              <w:numPr>
                <w:ilvl w:val="0"/>
                <w:numId w:val="2"/>
              </w:numPr>
            </w:pPr>
            <w:r w:rsidRPr="00141671">
              <w:t xml:space="preserve">After the two split up, Hutchinson confessed to her that he had sabotaged the condoms they were using. </w:t>
            </w:r>
          </w:p>
          <w:p w14:paraId="261EA894" w14:textId="77777777" w:rsidR="00141671" w:rsidRDefault="00141671" w:rsidP="00141671">
            <w:pPr>
              <w:pStyle w:val="ListParagraph"/>
              <w:numPr>
                <w:ilvl w:val="0"/>
                <w:numId w:val="2"/>
              </w:numPr>
            </w:pPr>
            <w:r w:rsidRPr="00141671">
              <w:t xml:space="preserve">The complainant testified that she would not have consented to have sexual intercourse with Hutchinson if she had been aware of the condition of the condoms. </w:t>
            </w:r>
          </w:p>
          <w:p w14:paraId="0CA37CCD" w14:textId="77777777" w:rsidR="00141671" w:rsidRDefault="00141671" w:rsidP="00141671">
            <w:pPr>
              <w:pStyle w:val="ListParagraph"/>
              <w:numPr>
                <w:ilvl w:val="0"/>
                <w:numId w:val="2"/>
              </w:numPr>
            </w:pPr>
            <w:r w:rsidRPr="00141671">
              <w:t xml:space="preserve">She ended up getting pregnant and having an abortion. </w:t>
            </w:r>
          </w:p>
          <w:p w14:paraId="10AFEC36" w14:textId="77777777" w:rsidR="00141671" w:rsidRDefault="00141671" w:rsidP="00141671">
            <w:pPr>
              <w:pStyle w:val="ListParagraph"/>
              <w:numPr>
                <w:ilvl w:val="0"/>
                <w:numId w:val="2"/>
              </w:numPr>
            </w:pPr>
            <w:r w:rsidRPr="00141671">
              <w:t xml:space="preserve">After the abortion the complainant suffered extreme bleeding, blood clotting, and severe pain for about two weeks. </w:t>
            </w:r>
          </w:p>
          <w:p w14:paraId="16813C61" w14:textId="77777777" w:rsidR="00141671" w:rsidRDefault="00141671" w:rsidP="00141671">
            <w:pPr>
              <w:pStyle w:val="ListParagraph"/>
              <w:numPr>
                <w:ilvl w:val="0"/>
                <w:numId w:val="2"/>
              </w:numPr>
            </w:pPr>
            <w:r w:rsidRPr="00141671">
              <w:t xml:space="preserve">Hutchinson was charged with aggravated sexual assault. </w:t>
            </w:r>
          </w:p>
          <w:p w14:paraId="5682B41E" w14:textId="77777777" w:rsidR="00141671" w:rsidRDefault="00141671" w:rsidP="00141671">
            <w:pPr>
              <w:pStyle w:val="ListParagraph"/>
              <w:numPr>
                <w:ilvl w:val="0"/>
                <w:numId w:val="2"/>
              </w:numPr>
            </w:pPr>
            <w:r w:rsidRPr="00141671">
              <w:t xml:space="preserve">The trial judge found there was consent to the application of force, the sexual intercourse, and that a trier of fact could not conclude that consent was vitiated because there was no evidence of a significant risk of serious bodily harm. </w:t>
            </w:r>
          </w:p>
          <w:p w14:paraId="3E6D8947" w14:textId="77777777" w:rsidR="00141671" w:rsidRDefault="00141671" w:rsidP="00141671">
            <w:pPr>
              <w:pStyle w:val="ListParagraph"/>
              <w:numPr>
                <w:ilvl w:val="0"/>
                <w:numId w:val="2"/>
              </w:numPr>
            </w:pPr>
            <w:r w:rsidRPr="00141671">
              <w:t xml:space="preserve">Although the judge considered the evidence of the two doctors regarding the risks of complications during pregnancy, he made no finding as to whether the Crown presented any evidence of endangerment. </w:t>
            </w:r>
          </w:p>
          <w:p w14:paraId="713D1FD1" w14:textId="6F44D35D" w:rsidR="00141671" w:rsidRDefault="00141671" w:rsidP="00141671">
            <w:pPr>
              <w:pStyle w:val="ListParagraph"/>
              <w:numPr>
                <w:ilvl w:val="0"/>
                <w:numId w:val="2"/>
              </w:numPr>
            </w:pPr>
            <w:r w:rsidRPr="00141671">
              <w:t>The Crown appealed on the conviction.</w:t>
            </w:r>
          </w:p>
        </w:tc>
      </w:tr>
      <w:tr w:rsidR="00141671" w14:paraId="27FE064C" w14:textId="77777777" w:rsidTr="008E59DE">
        <w:tc>
          <w:tcPr>
            <w:tcW w:w="1129" w:type="dxa"/>
            <w:vAlign w:val="center"/>
          </w:tcPr>
          <w:p w14:paraId="352CE7B5" w14:textId="77777777" w:rsidR="00141671" w:rsidRPr="00117D23" w:rsidRDefault="00141671" w:rsidP="008E59DE">
            <w:pPr>
              <w:jc w:val="center"/>
              <w:rPr>
                <w:b/>
                <w:bCs/>
              </w:rPr>
            </w:pPr>
            <w:r w:rsidRPr="00117D23">
              <w:rPr>
                <w:b/>
                <w:bCs/>
              </w:rPr>
              <w:t>Issue</w:t>
            </w:r>
          </w:p>
        </w:tc>
        <w:tc>
          <w:tcPr>
            <w:tcW w:w="8221" w:type="dxa"/>
            <w:vAlign w:val="center"/>
          </w:tcPr>
          <w:p w14:paraId="1CA3B6EF" w14:textId="77777777" w:rsidR="00141671" w:rsidRPr="00141671" w:rsidRDefault="00141671" w:rsidP="00FA47E9">
            <w:pPr>
              <w:pStyle w:val="ListParagraph"/>
              <w:numPr>
                <w:ilvl w:val="0"/>
                <w:numId w:val="9"/>
              </w:numPr>
            </w:pPr>
            <w:r w:rsidRPr="00141671">
              <w:t>Is there a difference between consenting to protected sex and consenting to unprotected sex?</w:t>
            </w:r>
          </w:p>
          <w:p w14:paraId="4FADB196" w14:textId="77777777" w:rsidR="00141671" w:rsidRPr="00141671" w:rsidRDefault="00141671" w:rsidP="00FA47E9">
            <w:pPr>
              <w:pStyle w:val="ListParagraph"/>
              <w:numPr>
                <w:ilvl w:val="0"/>
                <w:numId w:val="9"/>
              </w:numPr>
            </w:pPr>
            <w:r w:rsidRPr="00141671">
              <w:t>If so, does the lack of consent to unprotected sex change the act to sexual assault?</w:t>
            </w:r>
          </w:p>
          <w:p w14:paraId="16C1E86B" w14:textId="021CA728" w:rsidR="00141671" w:rsidRDefault="00141671" w:rsidP="00FA47E9">
            <w:pPr>
              <w:pStyle w:val="ListParagraph"/>
              <w:numPr>
                <w:ilvl w:val="0"/>
                <w:numId w:val="9"/>
              </w:numPr>
            </w:pPr>
            <w:r w:rsidRPr="00141671">
              <w:t>Are the effects of the abortion to be included in the harm caused by the sexual assault?</w:t>
            </w:r>
          </w:p>
        </w:tc>
      </w:tr>
      <w:tr w:rsidR="00141671" w14:paraId="28A3FE9D" w14:textId="77777777" w:rsidTr="008E59DE">
        <w:tc>
          <w:tcPr>
            <w:tcW w:w="1129" w:type="dxa"/>
            <w:vAlign w:val="center"/>
          </w:tcPr>
          <w:p w14:paraId="574458A4" w14:textId="77777777" w:rsidR="00141671" w:rsidRPr="00117D23" w:rsidRDefault="00141671" w:rsidP="008E59DE">
            <w:pPr>
              <w:jc w:val="center"/>
              <w:rPr>
                <w:b/>
                <w:bCs/>
              </w:rPr>
            </w:pPr>
            <w:r w:rsidRPr="00117D23">
              <w:rPr>
                <w:b/>
                <w:bCs/>
              </w:rPr>
              <w:t>Held</w:t>
            </w:r>
          </w:p>
        </w:tc>
        <w:tc>
          <w:tcPr>
            <w:tcW w:w="8221" w:type="dxa"/>
            <w:vAlign w:val="center"/>
          </w:tcPr>
          <w:p w14:paraId="74096CE8" w14:textId="3202F26D" w:rsidR="00141671" w:rsidRPr="00117D23" w:rsidRDefault="00141671" w:rsidP="008E59DE">
            <w:r w:rsidRPr="00141671">
              <w:t xml:space="preserve">Appeal </w:t>
            </w:r>
            <w:proofErr w:type="gramStart"/>
            <w:r w:rsidRPr="00141671">
              <w:t>allowed,</w:t>
            </w:r>
            <w:proofErr w:type="gramEnd"/>
            <w:r w:rsidRPr="00141671">
              <w:t xml:space="preserve"> new trial ordered.</w:t>
            </w:r>
          </w:p>
        </w:tc>
      </w:tr>
      <w:tr w:rsidR="00141671" w14:paraId="258248F4" w14:textId="77777777" w:rsidTr="008E59DE">
        <w:tc>
          <w:tcPr>
            <w:tcW w:w="1129" w:type="dxa"/>
            <w:vAlign w:val="center"/>
          </w:tcPr>
          <w:p w14:paraId="366B89F4" w14:textId="77777777" w:rsidR="00141671" w:rsidRPr="00117D23" w:rsidRDefault="00141671" w:rsidP="008E59DE">
            <w:pPr>
              <w:jc w:val="center"/>
              <w:rPr>
                <w:b/>
                <w:bCs/>
              </w:rPr>
            </w:pPr>
            <w:r w:rsidRPr="00117D23">
              <w:rPr>
                <w:b/>
                <w:bCs/>
              </w:rPr>
              <w:t>Ratio</w:t>
            </w:r>
          </w:p>
        </w:tc>
        <w:tc>
          <w:tcPr>
            <w:tcW w:w="8221" w:type="dxa"/>
            <w:vAlign w:val="center"/>
          </w:tcPr>
          <w:p w14:paraId="7B310BC4" w14:textId="77777777" w:rsidR="00141671" w:rsidRPr="00141671" w:rsidRDefault="00141671" w:rsidP="00FA47E9">
            <w:pPr>
              <w:numPr>
                <w:ilvl w:val="0"/>
                <w:numId w:val="10"/>
              </w:numPr>
            </w:pPr>
            <w:r w:rsidRPr="00141671">
              <w:t>Fraud vitiates consent in sexual assault.</w:t>
            </w:r>
          </w:p>
          <w:p w14:paraId="569822F7" w14:textId="633DC3E6" w:rsidR="00141671" w:rsidRDefault="00141671" w:rsidP="00FA47E9">
            <w:pPr>
              <w:numPr>
                <w:ilvl w:val="0"/>
                <w:numId w:val="10"/>
              </w:numPr>
            </w:pPr>
            <w:r w:rsidRPr="00141671">
              <w:t>Agreement to engage in sexual activity in s.273.1(1) is more than consent to the application of force under s.265.</w:t>
            </w:r>
          </w:p>
        </w:tc>
      </w:tr>
      <w:tr w:rsidR="00141671" w14:paraId="11029881" w14:textId="77777777" w:rsidTr="008E59DE">
        <w:tc>
          <w:tcPr>
            <w:tcW w:w="1129" w:type="dxa"/>
            <w:vAlign w:val="center"/>
          </w:tcPr>
          <w:p w14:paraId="12358FB6" w14:textId="77777777" w:rsidR="00141671" w:rsidRPr="00117D23" w:rsidRDefault="00141671" w:rsidP="008E59DE">
            <w:pPr>
              <w:jc w:val="center"/>
              <w:rPr>
                <w:b/>
                <w:bCs/>
              </w:rPr>
            </w:pPr>
            <w:r>
              <w:rPr>
                <w:b/>
                <w:bCs/>
              </w:rPr>
              <w:t>Reasons</w:t>
            </w:r>
          </w:p>
        </w:tc>
        <w:tc>
          <w:tcPr>
            <w:tcW w:w="8221" w:type="dxa"/>
            <w:vAlign w:val="center"/>
          </w:tcPr>
          <w:p w14:paraId="65CB5AE9" w14:textId="77777777" w:rsidR="00141671" w:rsidRDefault="00141671" w:rsidP="008E59DE">
            <w:pPr>
              <w:pStyle w:val="ListParagraph"/>
              <w:numPr>
                <w:ilvl w:val="0"/>
                <w:numId w:val="2"/>
              </w:numPr>
            </w:pPr>
            <w:r>
              <w:t>T</w:t>
            </w:r>
            <w:r w:rsidRPr="00141671">
              <w:t>he trial judge erred in finding that consent as defined in s.273.1(1)</w:t>
            </w:r>
            <w:r>
              <w:t xml:space="preserve"> </w:t>
            </w:r>
            <w:r w:rsidRPr="00141671">
              <w:t>had the same meaning as consent to the application of force in s.265(1)(a) of the </w:t>
            </w:r>
            <w:r w:rsidRPr="00141671">
              <w:rPr>
                <w:i/>
                <w:iCs/>
              </w:rPr>
              <w:t>Criminal Code</w:t>
            </w:r>
            <w:r w:rsidRPr="00141671">
              <w:t xml:space="preserve">. </w:t>
            </w:r>
          </w:p>
          <w:p w14:paraId="48FA8A35" w14:textId="77777777" w:rsidR="00141671" w:rsidRDefault="00141671" w:rsidP="008E59DE">
            <w:pPr>
              <w:pStyle w:val="ListParagraph"/>
              <w:numPr>
                <w:ilvl w:val="0"/>
                <w:numId w:val="2"/>
              </w:numPr>
            </w:pPr>
            <w:r w:rsidRPr="00141671">
              <w:t xml:space="preserve">Since s.265 applied to all forms of assault, including sexual assault, and s.273.1 applied only to sexual assaults, the words "voluntary agreement ... to engage in sexual activity in question" must mean something more than consent to the application of force. </w:t>
            </w:r>
          </w:p>
          <w:p w14:paraId="4227A597" w14:textId="77777777" w:rsidR="00141671" w:rsidRDefault="00141671" w:rsidP="008E59DE">
            <w:pPr>
              <w:pStyle w:val="ListParagraph"/>
              <w:numPr>
                <w:ilvl w:val="0"/>
                <w:numId w:val="2"/>
              </w:numPr>
            </w:pPr>
            <w:r w:rsidRPr="00141671">
              <w:t xml:space="preserve">The sabotaging of the condoms fundamentally altered the nature of the sexual activity in question. </w:t>
            </w:r>
          </w:p>
          <w:p w14:paraId="0B0749A0" w14:textId="77777777" w:rsidR="00141671" w:rsidRDefault="00141671" w:rsidP="00141671">
            <w:pPr>
              <w:pStyle w:val="ListParagraph"/>
              <w:numPr>
                <w:ilvl w:val="1"/>
                <w:numId w:val="2"/>
              </w:numPr>
            </w:pPr>
            <w:r w:rsidRPr="00141671">
              <w:t xml:space="preserve">The complainant's consent could therefore be found not to be reasonably informed and freely exercised. </w:t>
            </w:r>
          </w:p>
          <w:p w14:paraId="6ADEA2D0" w14:textId="77777777" w:rsidR="00141671" w:rsidRDefault="00141671" w:rsidP="008E59DE">
            <w:pPr>
              <w:pStyle w:val="ListParagraph"/>
              <w:numPr>
                <w:ilvl w:val="0"/>
                <w:numId w:val="2"/>
              </w:numPr>
            </w:pPr>
            <w:r w:rsidRPr="00141671">
              <w:lastRenderedPageBreak/>
              <w:t xml:space="preserve">Even if the trier of fact found that there was consent because the sexual activity in question was sexual intercourse, and not specifically protected sexual intercourse, </w:t>
            </w:r>
            <w:r w:rsidRPr="00141671">
              <w:rPr>
                <w:b/>
                <w:bCs/>
                <w:i/>
                <w:iCs/>
              </w:rPr>
              <w:t>the consequences of Hutchinson's deceit caused serious bodily harm to the complainant, thus satisfying the test for fraud vitiating consent</w:t>
            </w:r>
            <w:r w:rsidRPr="00141671">
              <w:t xml:space="preserve">. </w:t>
            </w:r>
          </w:p>
          <w:p w14:paraId="2E1876C8" w14:textId="77777777" w:rsidR="00141671" w:rsidRDefault="00141671" w:rsidP="00141671">
            <w:pPr>
              <w:pStyle w:val="ListParagraph"/>
              <w:numPr>
                <w:ilvl w:val="1"/>
                <w:numId w:val="2"/>
              </w:numPr>
            </w:pPr>
            <w:r w:rsidRPr="00141671">
              <w:t xml:space="preserve">There was some evidence that the complainant's life was exposed to peril, danger, harm or risk as a result of the accused's sexual assault. </w:t>
            </w:r>
          </w:p>
          <w:p w14:paraId="1DF937A6" w14:textId="77777777" w:rsidR="00141671" w:rsidRDefault="00141671" w:rsidP="00141671">
            <w:pPr>
              <w:pStyle w:val="ListParagraph"/>
              <w:numPr>
                <w:ilvl w:val="1"/>
                <w:numId w:val="2"/>
              </w:numPr>
            </w:pPr>
            <w:r w:rsidRPr="00141671">
              <w:t xml:space="preserve">The medical evidence supported a finding that there were numerous serious risks to the health and life of a pregnant woman. </w:t>
            </w:r>
          </w:p>
          <w:p w14:paraId="6FA1107E" w14:textId="7B91A87A" w:rsidR="00141671" w:rsidRPr="00117D23" w:rsidRDefault="00141671" w:rsidP="00141671">
            <w:pPr>
              <w:pStyle w:val="ListParagraph"/>
              <w:numPr>
                <w:ilvl w:val="1"/>
                <w:numId w:val="2"/>
              </w:numPr>
            </w:pPr>
            <w:r w:rsidRPr="00141671">
              <w:t>Since there was some evidence of endangerment or bodily harm, the directed verdict of acquittal should not have been granted</w:t>
            </w:r>
          </w:p>
        </w:tc>
      </w:tr>
    </w:tbl>
    <w:p w14:paraId="461AFD65" w14:textId="77777777" w:rsidR="00141671" w:rsidRDefault="00141671" w:rsidP="00BB6F63"/>
    <w:p w14:paraId="7AE70183" w14:textId="66163E6A" w:rsidR="009F6A9B" w:rsidRDefault="009F6A9B" w:rsidP="009F6A9B">
      <w:pPr>
        <w:pStyle w:val="Heading2"/>
      </w:pPr>
      <w:bookmarkStart w:id="34" w:name="_Toc196475784"/>
      <w:r>
        <w:t>‘Honest But Mistaken Belief’ in Consent</w:t>
      </w:r>
      <w:r w:rsidR="00BB5A53">
        <w:t xml:space="preserve"> (Mistake of Fact)</w:t>
      </w:r>
      <w:bookmarkEnd w:id="34"/>
    </w:p>
    <w:p w14:paraId="2869B385" w14:textId="77777777" w:rsidR="009F6A9B" w:rsidRDefault="009F6A9B" w:rsidP="009F6A9B"/>
    <w:tbl>
      <w:tblPr>
        <w:tblStyle w:val="TableGrid"/>
        <w:tblW w:w="0" w:type="auto"/>
        <w:tblLook w:val="04A0" w:firstRow="1" w:lastRow="0" w:firstColumn="1" w:lastColumn="0" w:noHBand="0" w:noVBand="1"/>
      </w:tblPr>
      <w:tblGrid>
        <w:gridCol w:w="1129"/>
        <w:gridCol w:w="8221"/>
      </w:tblGrid>
      <w:tr w:rsidR="009F6A9B" w14:paraId="1F81AE3E" w14:textId="77777777" w:rsidTr="008E59DE">
        <w:tc>
          <w:tcPr>
            <w:tcW w:w="9350" w:type="dxa"/>
            <w:gridSpan w:val="2"/>
            <w:shd w:val="clear" w:color="auto" w:fill="4EA72E" w:themeFill="accent6"/>
            <w:vAlign w:val="center"/>
          </w:tcPr>
          <w:p w14:paraId="70FC70D6" w14:textId="07BF314B" w:rsidR="009F6A9B" w:rsidRPr="00117D23" w:rsidRDefault="009F6A9B" w:rsidP="008E59DE">
            <w:pPr>
              <w:pStyle w:val="Heading4"/>
              <w:rPr>
                <w:i w:val="0"/>
                <w:iCs w:val="0"/>
              </w:rPr>
            </w:pPr>
            <w:bookmarkStart w:id="35" w:name="_Toc196475785"/>
            <w:r w:rsidRPr="00117D23">
              <w:t xml:space="preserve">R v </w:t>
            </w:r>
            <w:r w:rsidR="00BB5A53">
              <w:t>Pappajohn</w:t>
            </w:r>
            <w:r>
              <w:t xml:space="preserve"> </w:t>
            </w:r>
            <w:r>
              <w:rPr>
                <w:i w:val="0"/>
                <w:iCs w:val="0"/>
              </w:rPr>
              <w:t xml:space="preserve">– </w:t>
            </w:r>
            <w:r w:rsidR="00BB5A53">
              <w:rPr>
                <w:i w:val="0"/>
                <w:iCs w:val="0"/>
              </w:rPr>
              <w:t>Honest But Mistaken Belief</w:t>
            </w:r>
            <w:r w:rsidR="009C367A">
              <w:rPr>
                <w:i w:val="0"/>
                <w:iCs w:val="0"/>
              </w:rPr>
              <w:t xml:space="preserve"> (</w:t>
            </w:r>
            <w:proofErr w:type="spellStart"/>
            <w:r w:rsidR="009C367A">
              <w:rPr>
                <w:i w:val="0"/>
                <w:iCs w:val="0"/>
              </w:rPr>
              <w:t>Unsuccesful</w:t>
            </w:r>
            <w:proofErr w:type="spellEnd"/>
            <w:r w:rsidR="009C367A">
              <w:rPr>
                <w:i w:val="0"/>
                <w:iCs w:val="0"/>
              </w:rPr>
              <w:t>)</w:t>
            </w:r>
            <w:bookmarkEnd w:id="35"/>
          </w:p>
        </w:tc>
      </w:tr>
      <w:tr w:rsidR="009F6A9B" w14:paraId="0B07D64F" w14:textId="77777777" w:rsidTr="008E59DE">
        <w:tc>
          <w:tcPr>
            <w:tcW w:w="1129" w:type="dxa"/>
            <w:vAlign w:val="center"/>
          </w:tcPr>
          <w:p w14:paraId="4D063499" w14:textId="77777777" w:rsidR="009F6A9B" w:rsidRPr="00117D23" w:rsidRDefault="009F6A9B" w:rsidP="008E59DE">
            <w:pPr>
              <w:jc w:val="center"/>
              <w:rPr>
                <w:b/>
                <w:bCs/>
              </w:rPr>
            </w:pPr>
            <w:r w:rsidRPr="00117D23">
              <w:rPr>
                <w:b/>
                <w:bCs/>
              </w:rPr>
              <w:t>Facts</w:t>
            </w:r>
          </w:p>
        </w:tc>
        <w:tc>
          <w:tcPr>
            <w:tcW w:w="8221" w:type="dxa"/>
            <w:vAlign w:val="center"/>
          </w:tcPr>
          <w:p w14:paraId="5123C679" w14:textId="77777777" w:rsidR="00BB5A53" w:rsidRDefault="00BB5A53" w:rsidP="00BB5A53">
            <w:pPr>
              <w:pStyle w:val="ListParagraph"/>
              <w:numPr>
                <w:ilvl w:val="0"/>
                <w:numId w:val="2"/>
              </w:numPr>
            </w:pPr>
            <w:r w:rsidRPr="00BB5A53">
              <w:t xml:space="preserve">George Pappajohn put his house up for sale through a real-estate company. </w:t>
            </w:r>
          </w:p>
          <w:p w14:paraId="6A87FF86" w14:textId="77777777" w:rsidR="00BB5A53" w:rsidRDefault="00BB5A53" w:rsidP="00BB5A53">
            <w:pPr>
              <w:pStyle w:val="ListParagraph"/>
              <w:numPr>
                <w:ilvl w:val="0"/>
                <w:numId w:val="2"/>
              </w:numPr>
            </w:pPr>
            <w:r w:rsidRPr="00BB5A53">
              <w:t xml:space="preserve">He met with a female real-estate agent from the company at a bar. </w:t>
            </w:r>
          </w:p>
          <w:p w14:paraId="2A9A1D45" w14:textId="77777777" w:rsidR="00BB5A53" w:rsidRDefault="00BB5A53" w:rsidP="00BB5A53">
            <w:pPr>
              <w:pStyle w:val="ListParagraph"/>
              <w:numPr>
                <w:ilvl w:val="0"/>
                <w:numId w:val="2"/>
              </w:numPr>
            </w:pPr>
            <w:r w:rsidRPr="00BB5A53">
              <w:t xml:space="preserve">They had lunch together, including drinks, over the course of approximately three hours, after which the two went to Pappajohn's house where they engaged in sexual intercourse. </w:t>
            </w:r>
          </w:p>
          <w:p w14:paraId="3D6B75E4" w14:textId="77777777" w:rsidR="00BB5A53" w:rsidRDefault="00BB5A53" w:rsidP="00BB5A53">
            <w:pPr>
              <w:pStyle w:val="ListParagraph"/>
              <w:numPr>
                <w:ilvl w:val="0"/>
                <w:numId w:val="2"/>
              </w:numPr>
            </w:pPr>
            <w:r w:rsidRPr="00BB5A53">
              <w:t xml:space="preserve">After the event the woman was seen running out the house naked, wearing a bow-tie, with her hands bound. </w:t>
            </w:r>
          </w:p>
          <w:p w14:paraId="2C6CABD9" w14:textId="77777777" w:rsidR="00BB5A53" w:rsidRDefault="00BB5A53" w:rsidP="00BB5A53">
            <w:pPr>
              <w:pStyle w:val="ListParagraph"/>
              <w:numPr>
                <w:ilvl w:val="0"/>
                <w:numId w:val="2"/>
              </w:numPr>
            </w:pPr>
            <w:r w:rsidRPr="00BB5A53">
              <w:t>The agent claimed that she was raped however, Pappajohn claims that</w:t>
            </w:r>
            <w:r>
              <w:t>,</w:t>
            </w:r>
            <w:r w:rsidRPr="00BB5A53">
              <w:t xml:space="preserve"> short of a few coy objections</w:t>
            </w:r>
            <w:r>
              <w:t>,</w:t>
            </w:r>
            <w:r w:rsidRPr="00BB5A53">
              <w:t xml:space="preserve"> she had consented. </w:t>
            </w:r>
          </w:p>
          <w:p w14:paraId="66FEC2F7" w14:textId="77777777" w:rsidR="00BB5A53" w:rsidRDefault="00BB5A53" w:rsidP="00BB5A53">
            <w:pPr>
              <w:pStyle w:val="ListParagraph"/>
              <w:numPr>
                <w:ilvl w:val="0"/>
                <w:numId w:val="2"/>
              </w:numPr>
            </w:pPr>
            <w:r w:rsidRPr="00BB5A53">
              <w:t xml:space="preserve">Pappajohn was convicted at trial which he appealed as the judge refused to put to the jury whether Pappajohn should be able to claim that he mistakenly believed that she had consented. </w:t>
            </w:r>
          </w:p>
          <w:p w14:paraId="268658C2" w14:textId="60097C9F" w:rsidR="009F6A9B" w:rsidRDefault="00BB5A53" w:rsidP="00BB5A53">
            <w:pPr>
              <w:pStyle w:val="ListParagraph"/>
              <w:numPr>
                <w:ilvl w:val="0"/>
                <w:numId w:val="2"/>
              </w:numPr>
            </w:pPr>
            <w:r w:rsidRPr="00BB5A53">
              <w:t>His appeal was dismissed by the Court of Appeal and was appealed to the Supreme Court.</w:t>
            </w:r>
          </w:p>
        </w:tc>
      </w:tr>
      <w:tr w:rsidR="009F6A9B" w14:paraId="3CB0F07D" w14:textId="77777777" w:rsidTr="008E59DE">
        <w:tc>
          <w:tcPr>
            <w:tcW w:w="1129" w:type="dxa"/>
            <w:vAlign w:val="center"/>
          </w:tcPr>
          <w:p w14:paraId="46B54148" w14:textId="77777777" w:rsidR="009F6A9B" w:rsidRPr="00117D23" w:rsidRDefault="009F6A9B" w:rsidP="008E59DE">
            <w:pPr>
              <w:jc w:val="center"/>
              <w:rPr>
                <w:b/>
                <w:bCs/>
              </w:rPr>
            </w:pPr>
            <w:r w:rsidRPr="00117D23">
              <w:rPr>
                <w:b/>
                <w:bCs/>
              </w:rPr>
              <w:t>Issue</w:t>
            </w:r>
          </w:p>
        </w:tc>
        <w:tc>
          <w:tcPr>
            <w:tcW w:w="8221" w:type="dxa"/>
            <w:vAlign w:val="center"/>
          </w:tcPr>
          <w:p w14:paraId="5AA0C387" w14:textId="77777777" w:rsidR="00BB5A53" w:rsidRPr="00BB5A53" w:rsidRDefault="00BB5A53" w:rsidP="00FA47E9">
            <w:pPr>
              <w:numPr>
                <w:ilvl w:val="0"/>
                <w:numId w:val="17"/>
              </w:numPr>
            </w:pPr>
            <w:r w:rsidRPr="00BB5A53">
              <w:t>What is the required </w:t>
            </w:r>
            <w:r w:rsidRPr="00BB5A53">
              <w:rPr>
                <w:i/>
                <w:iCs/>
              </w:rPr>
              <w:t>mens rea</w:t>
            </w:r>
            <w:r w:rsidRPr="00BB5A53">
              <w:t> for rape?</w:t>
            </w:r>
          </w:p>
          <w:p w14:paraId="41C4F9D3" w14:textId="76AC2A35" w:rsidR="009F6A9B" w:rsidRDefault="00BB5A53" w:rsidP="00FA47E9">
            <w:pPr>
              <w:numPr>
                <w:ilvl w:val="0"/>
                <w:numId w:val="17"/>
              </w:numPr>
            </w:pPr>
            <w:r w:rsidRPr="00BB5A53">
              <w:t>Is actus reus a pertinent factor in this case ?</w:t>
            </w:r>
          </w:p>
        </w:tc>
      </w:tr>
      <w:tr w:rsidR="009F6A9B" w14:paraId="69F2D73F" w14:textId="77777777" w:rsidTr="00BB5A53">
        <w:trPr>
          <w:trHeight w:val="398"/>
        </w:trPr>
        <w:tc>
          <w:tcPr>
            <w:tcW w:w="1129" w:type="dxa"/>
            <w:vAlign w:val="center"/>
          </w:tcPr>
          <w:p w14:paraId="6B06C745" w14:textId="77777777" w:rsidR="009F6A9B" w:rsidRPr="00117D23" w:rsidRDefault="009F6A9B" w:rsidP="008E59DE">
            <w:pPr>
              <w:jc w:val="center"/>
              <w:rPr>
                <w:b/>
                <w:bCs/>
              </w:rPr>
            </w:pPr>
            <w:r w:rsidRPr="00117D23">
              <w:rPr>
                <w:b/>
                <w:bCs/>
              </w:rPr>
              <w:t>Held</w:t>
            </w:r>
          </w:p>
        </w:tc>
        <w:tc>
          <w:tcPr>
            <w:tcW w:w="8221" w:type="dxa"/>
            <w:vAlign w:val="center"/>
          </w:tcPr>
          <w:p w14:paraId="7E17966D" w14:textId="392CBA5D" w:rsidR="009F6A9B" w:rsidRPr="00117D23" w:rsidRDefault="00BB5A53" w:rsidP="008E59DE">
            <w:r w:rsidRPr="00BB5A53">
              <w:t>Appeal dismissed.</w:t>
            </w:r>
          </w:p>
        </w:tc>
      </w:tr>
      <w:tr w:rsidR="009F6A9B" w14:paraId="1F1DB73D" w14:textId="77777777" w:rsidTr="008E59DE">
        <w:tc>
          <w:tcPr>
            <w:tcW w:w="1129" w:type="dxa"/>
            <w:vAlign w:val="center"/>
          </w:tcPr>
          <w:p w14:paraId="24386B46" w14:textId="77777777" w:rsidR="009F6A9B" w:rsidRPr="00117D23" w:rsidRDefault="009F6A9B" w:rsidP="008E59DE">
            <w:pPr>
              <w:jc w:val="center"/>
              <w:rPr>
                <w:b/>
                <w:bCs/>
              </w:rPr>
            </w:pPr>
            <w:r w:rsidRPr="00117D23">
              <w:rPr>
                <w:b/>
                <w:bCs/>
              </w:rPr>
              <w:t>Ratio</w:t>
            </w:r>
          </w:p>
        </w:tc>
        <w:tc>
          <w:tcPr>
            <w:tcW w:w="8221" w:type="dxa"/>
            <w:vAlign w:val="center"/>
          </w:tcPr>
          <w:p w14:paraId="515759D2" w14:textId="618A7F97" w:rsidR="009F6A9B" w:rsidRDefault="00BB5A53" w:rsidP="00BB5A53">
            <w:r w:rsidRPr="00BB5A53">
              <w:t>For a defence of mistake of fact in consent to be available to the accused, there must exist some reasonable evidence which would convey a sense of reality.</w:t>
            </w:r>
          </w:p>
        </w:tc>
      </w:tr>
      <w:tr w:rsidR="009F6A9B" w14:paraId="0428EAB2" w14:textId="77777777" w:rsidTr="008E59DE">
        <w:tc>
          <w:tcPr>
            <w:tcW w:w="1129" w:type="dxa"/>
            <w:vAlign w:val="center"/>
          </w:tcPr>
          <w:p w14:paraId="520B72DB" w14:textId="77777777" w:rsidR="009F6A9B" w:rsidRPr="00117D23" w:rsidRDefault="009F6A9B" w:rsidP="008E59DE">
            <w:pPr>
              <w:jc w:val="center"/>
              <w:rPr>
                <w:b/>
                <w:bCs/>
              </w:rPr>
            </w:pPr>
            <w:r>
              <w:rPr>
                <w:b/>
                <w:bCs/>
              </w:rPr>
              <w:t>Reasons</w:t>
            </w:r>
          </w:p>
        </w:tc>
        <w:tc>
          <w:tcPr>
            <w:tcW w:w="8221" w:type="dxa"/>
            <w:vAlign w:val="center"/>
          </w:tcPr>
          <w:p w14:paraId="0F282BDE" w14:textId="77777777" w:rsidR="00BB5A53" w:rsidRDefault="00BB5A53" w:rsidP="00FA47E9">
            <w:pPr>
              <w:pStyle w:val="ListParagraph"/>
              <w:numPr>
                <w:ilvl w:val="0"/>
                <w:numId w:val="10"/>
              </w:numPr>
            </w:pPr>
            <w:r w:rsidRPr="00BB5A53">
              <w:t>On the facts, there was no evidence, other than the statement of the accused, that if believed, would have allowed for the possibility of consent</w:t>
            </w:r>
          </w:p>
          <w:p w14:paraId="78984200" w14:textId="7D2B41DA" w:rsidR="009F6A9B" w:rsidRPr="00117D23" w:rsidRDefault="00BB5A53" w:rsidP="00FA47E9">
            <w:pPr>
              <w:pStyle w:val="ListParagraph"/>
              <w:numPr>
                <w:ilvl w:val="0"/>
                <w:numId w:val="10"/>
              </w:numPr>
            </w:pPr>
            <w:r w:rsidRPr="00BB5A53">
              <w:t>Accordingly, the lower court ruling was upheld.</w:t>
            </w:r>
          </w:p>
        </w:tc>
      </w:tr>
    </w:tbl>
    <w:p w14:paraId="236B933E" w14:textId="77777777" w:rsidR="009F6A9B" w:rsidRDefault="009F6A9B" w:rsidP="009F6A9B"/>
    <w:tbl>
      <w:tblPr>
        <w:tblStyle w:val="TableGrid"/>
        <w:tblW w:w="0" w:type="auto"/>
        <w:tblLook w:val="04A0" w:firstRow="1" w:lastRow="0" w:firstColumn="1" w:lastColumn="0" w:noHBand="0" w:noVBand="1"/>
      </w:tblPr>
      <w:tblGrid>
        <w:gridCol w:w="1129"/>
        <w:gridCol w:w="8221"/>
      </w:tblGrid>
      <w:tr w:rsidR="009C367A" w14:paraId="0E8846F5" w14:textId="77777777" w:rsidTr="008E59DE">
        <w:tc>
          <w:tcPr>
            <w:tcW w:w="9350" w:type="dxa"/>
            <w:gridSpan w:val="2"/>
            <w:shd w:val="clear" w:color="auto" w:fill="4EA72E" w:themeFill="accent6"/>
            <w:vAlign w:val="center"/>
          </w:tcPr>
          <w:p w14:paraId="74AF9231" w14:textId="433E9E52" w:rsidR="009C367A" w:rsidRPr="00117D23" w:rsidRDefault="009C367A" w:rsidP="008E59DE">
            <w:pPr>
              <w:pStyle w:val="Heading4"/>
              <w:rPr>
                <w:i w:val="0"/>
                <w:iCs w:val="0"/>
              </w:rPr>
            </w:pPr>
            <w:bookmarkStart w:id="36" w:name="_Toc196475786"/>
            <w:r w:rsidRPr="00117D23">
              <w:t xml:space="preserve">R v </w:t>
            </w:r>
            <w:r>
              <w:t xml:space="preserve">Barton </w:t>
            </w:r>
            <w:r>
              <w:rPr>
                <w:i w:val="0"/>
                <w:iCs w:val="0"/>
              </w:rPr>
              <w:t>– Mistake of Fact Test</w:t>
            </w:r>
            <w:bookmarkEnd w:id="36"/>
          </w:p>
        </w:tc>
      </w:tr>
      <w:tr w:rsidR="009C367A" w14:paraId="1FBE6F8B" w14:textId="77777777" w:rsidTr="008E59DE">
        <w:tc>
          <w:tcPr>
            <w:tcW w:w="1129" w:type="dxa"/>
            <w:vAlign w:val="center"/>
          </w:tcPr>
          <w:p w14:paraId="1D16E0B9" w14:textId="77777777" w:rsidR="009C367A" w:rsidRPr="00117D23" w:rsidRDefault="009C367A" w:rsidP="008E59DE">
            <w:pPr>
              <w:jc w:val="center"/>
              <w:rPr>
                <w:b/>
                <w:bCs/>
              </w:rPr>
            </w:pPr>
            <w:r w:rsidRPr="00117D23">
              <w:rPr>
                <w:b/>
                <w:bCs/>
              </w:rPr>
              <w:t>Facts</w:t>
            </w:r>
          </w:p>
        </w:tc>
        <w:tc>
          <w:tcPr>
            <w:tcW w:w="8221" w:type="dxa"/>
            <w:vAlign w:val="center"/>
          </w:tcPr>
          <w:p w14:paraId="371C6A60" w14:textId="77777777" w:rsidR="009C367A" w:rsidRPr="009C367A" w:rsidRDefault="009C367A" w:rsidP="008E59DE">
            <w:pPr>
              <w:pStyle w:val="ListParagraph"/>
              <w:numPr>
                <w:ilvl w:val="0"/>
                <w:numId w:val="2"/>
              </w:numPr>
            </w:pPr>
            <w:r w:rsidRPr="009C367A">
              <w:rPr>
                <w:iCs/>
              </w:rPr>
              <w:t xml:space="preserve">Gladue died in June 2011 and her cause of death was blood loss from a large wound in the wall of her vagina. </w:t>
            </w:r>
          </w:p>
          <w:p w14:paraId="51A0A585" w14:textId="77777777" w:rsidR="009C367A" w:rsidRPr="009C367A" w:rsidRDefault="009C367A" w:rsidP="008E59DE">
            <w:pPr>
              <w:pStyle w:val="ListParagraph"/>
              <w:numPr>
                <w:ilvl w:val="0"/>
                <w:numId w:val="2"/>
              </w:numPr>
            </w:pPr>
            <w:r w:rsidRPr="009C367A">
              <w:rPr>
                <w:iCs/>
              </w:rPr>
              <w:t xml:space="preserve">The defendant was charged with first degree murder and testified extensively about their previous sexual encounters the night before, but it was never determined if this evidence was admissible. </w:t>
            </w:r>
          </w:p>
          <w:p w14:paraId="1DE918DD" w14:textId="77777777" w:rsidR="009C367A" w:rsidRPr="009C367A" w:rsidRDefault="009C367A" w:rsidP="008E59DE">
            <w:pPr>
              <w:pStyle w:val="ListParagraph"/>
              <w:numPr>
                <w:ilvl w:val="0"/>
                <w:numId w:val="2"/>
              </w:numPr>
            </w:pPr>
            <w:r w:rsidRPr="009C367A">
              <w:rPr>
                <w:iCs/>
              </w:rPr>
              <w:t xml:space="preserve">The Crown’s theory was that Barton caused this wound with a sharp object. </w:t>
            </w:r>
          </w:p>
          <w:p w14:paraId="7ADA3209" w14:textId="1AFAADC5" w:rsidR="009C367A" w:rsidRDefault="009C367A" w:rsidP="008E59DE">
            <w:pPr>
              <w:pStyle w:val="ListParagraph"/>
              <w:numPr>
                <w:ilvl w:val="0"/>
                <w:numId w:val="2"/>
              </w:numPr>
            </w:pPr>
            <w:r w:rsidRPr="009C367A">
              <w:rPr>
                <w:iCs/>
              </w:rPr>
              <w:lastRenderedPageBreak/>
              <w:t>The defendant was acquitted at trial and the ABCA allowed the Crown’s appeal and ordered a retrial to which the defendant appealed.</w:t>
            </w:r>
          </w:p>
        </w:tc>
      </w:tr>
      <w:tr w:rsidR="009C367A" w14:paraId="596E5FF0" w14:textId="77777777" w:rsidTr="008E59DE">
        <w:trPr>
          <w:trHeight w:val="398"/>
        </w:trPr>
        <w:tc>
          <w:tcPr>
            <w:tcW w:w="1129" w:type="dxa"/>
            <w:vAlign w:val="center"/>
          </w:tcPr>
          <w:p w14:paraId="0AE5DA49" w14:textId="77777777" w:rsidR="009C367A" w:rsidRPr="00117D23" w:rsidRDefault="009C367A" w:rsidP="008E59DE">
            <w:pPr>
              <w:jc w:val="center"/>
              <w:rPr>
                <w:b/>
                <w:bCs/>
              </w:rPr>
            </w:pPr>
            <w:r w:rsidRPr="00117D23">
              <w:rPr>
                <w:b/>
                <w:bCs/>
              </w:rPr>
              <w:lastRenderedPageBreak/>
              <w:t>Held</w:t>
            </w:r>
          </w:p>
        </w:tc>
        <w:tc>
          <w:tcPr>
            <w:tcW w:w="8221" w:type="dxa"/>
            <w:vAlign w:val="center"/>
          </w:tcPr>
          <w:p w14:paraId="2EF3C8E2" w14:textId="4268C162" w:rsidR="009C367A" w:rsidRPr="00117D23" w:rsidRDefault="009C367A" w:rsidP="008E59DE">
            <w:r w:rsidRPr="009C367A">
              <w:rPr>
                <w:iCs/>
              </w:rPr>
              <w:t>New trial ordered on manslaughter alone.</w:t>
            </w:r>
          </w:p>
        </w:tc>
      </w:tr>
      <w:tr w:rsidR="009C367A" w14:paraId="2FEC6362" w14:textId="77777777" w:rsidTr="008E59DE">
        <w:tc>
          <w:tcPr>
            <w:tcW w:w="1129" w:type="dxa"/>
            <w:vAlign w:val="center"/>
          </w:tcPr>
          <w:p w14:paraId="7A637238" w14:textId="77777777" w:rsidR="009C367A" w:rsidRPr="00117D23" w:rsidRDefault="009C367A" w:rsidP="008E59DE">
            <w:pPr>
              <w:jc w:val="center"/>
              <w:rPr>
                <w:b/>
                <w:bCs/>
              </w:rPr>
            </w:pPr>
            <w:r w:rsidRPr="00117D23">
              <w:rPr>
                <w:b/>
                <w:bCs/>
              </w:rPr>
              <w:t>Ratio</w:t>
            </w:r>
          </w:p>
        </w:tc>
        <w:tc>
          <w:tcPr>
            <w:tcW w:w="8221" w:type="dxa"/>
            <w:vAlign w:val="center"/>
          </w:tcPr>
          <w:p w14:paraId="32DB6D8C" w14:textId="3AAC97BA" w:rsidR="009C367A" w:rsidRPr="009C367A" w:rsidRDefault="009C367A" w:rsidP="009C367A">
            <w:pPr>
              <w:pStyle w:val="ListParagraph"/>
              <w:numPr>
                <w:ilvl w:val="0"/>
                <w:numId w:val="2"/>
              </w:numPr>
              <w:rPr>
                <w:iCs/>
              </w:rPr>
            </w:pPr>
            <w:r w:rsidRPr="009C367A">
              <w:rPr>
                <w:iCs/>
              </w:rPr>
              <w:t xml:space="preserve">Rearticulated the defence of mistake of fact – it is a defence of honest but mistaken belief that the complainant communicated consent. If no reasonable steps, then no defence. </w:t>
            </w:r>
          </w:p>
          <w:p w14:paraId="1883428E" w14:textId="77777777" w:rsidR="009C367A" w:rsidRDefault="009C367A" w:rsidP="009C367A">
            <w:pPr>
              <w:pStyle w:val="ListParagraph"/>
              <w:numPr>
                <w:ilvl w:val="0"/>
                <w:numId w:val="2"/>
              </w:numPr>
              <w:rPr>
                <w:iCs/>
              </w:rPr>
            </w:pPr>
            <w:r w:rsidRPr="009C367A">
              <w:rPr>
                <w:iCs/>
              </w:rPr>
              <w:t>To raise this defence the accused must</w:t>
            </w:r>
            <w:r>
              <w:rPr>
                <w:iCs/>
              </w:rPr>
              <w:t>:</w:t>
            </w:r>
          </w:p>
          <w:p w14:paraId="49F53352" w14:textId="77777777" w:rsidR="009C367A" w:rsidRDefault="009C367A" w:rsidP="009C367A">
            <w:pPr>
              <w:pStyle w:val="ListParagraph"/>
              <w:numPr>
                <w:ilvl w:val="1"/>
                <w:numId w:val="2"/>
              </w:numPr>
              <w:rPr>
                <w:iCs/>
              </w:rPr>
            </w:pPr>
            <w:r>
              <w:rPr>
                <w:iCs/>
              </w:rPr>
              <w:t>D</w:t>
            </w:r>
            <w:r w:rsidRPr="009C367A">
              <w:rPr>
                <w:iCs/>
              </w:rPr>
              <w:t>etermine that there is an air of reality to the defence</w:t>
            </w:r>
          </w:p>
          <w:p w14:paraId="516A1368" w14:textId="6015D644" w:rsidR="009C367A" w:rsidRDefault="009C367A" w:rsidP="009C367A">
            <w:pPr>
              <w:pStyle w:val="ListParagraph"/>
              <w:numPr>
                <w:ilvl w:val="2"/>
                <w:numId w:val="2"/>
              </w:numPr>
              <w:rPr>
                <w:iCs/>
              </w:rPr>
            </w:pPr>
            <w:r>
              <w:rPr>
                <w:iCs/>
              </w:rPr>
              <w:t xml:space="preserve">Show that the </w:t>
            </w:r>
            <w:r w:rsidRPr="009C367A">
              <w:rPr>
                <w:iCs/>
              </w:rPr>
              <w:t>accused took reasonable steps to ascertain consent</w:t>
            </w:r>
          </w:p>
          <w:p w14:paraId="5421CE18" w14:textId="0FD5E685" w:rsidR="009C367A" w:rsidRPr="009C367A" w:rsidRDefault="009C367A" w:rsidP="009C367A">
            <w:pPr>
              <w:pStyle w:val="ListParagraph"/>
              <w:numPr>
                <w:ilvl w:val="1"/>
                <w:numId w:val="2"/>
              </w:numPr>
              <w:rPr>
                <w:iCs/>
              </w:rPr>
            </w:pPr>
            <w:r w:rsidRPr="009C367A">
              <w:rPr>
                <w:iCs/>
              </w:rPr>
              <w:t xml:space="preserve">If </w:t>
            </w:r>
            <w:r>
              <w:rPr>
                <w:iCs/>
              </w:rPr>
              <w:t>shown</w:t>
            </w:r>
            <w:r w:rsidRPr="009C367A">
              <w:rPr>
                <w:iCs/>
              </w:rPr>
              <w:t xml:space="preserve">, the onus then shifts to the Crown to negative the defence by proving beyond a reasonable doubt that the accused </w:t>
            </w:r>
            <w:r w:rsidRPr="009C367A">
              <w:rPr>
                <w:i/>
              </w:rPr>
              <w:t>failed</w:t>
            </w:r>
            <w:r w:rsidRPr="009C367A">
              <w:rPr>
                <w:iCs/>
              </w:rPr>
              <w:t xml:space="preserve"> to take reasonable steps</w:t>
            </w:r>
          </w:p>
        </w:tc>
      </w:tr>
      <w:tr w:rsidR="009C367A" w14:paraId="57BA428B" w14:textId="77777777" w:rsidTr="008E59DE">
        <w:tc>
          <w:tcPr>
            <w:tcW w:w="1129" w:type="dxa"/>
            <w:vAlign w:val="center"/>
          </w:tcPr>
          <w:p w14:paraId="1AAD7953" w14:textId="77777777" w:rsidR="009C367A" w:rsidRPr="00117D23" w:rsidRDefault="009C367A" w:rsidP="008E59DE">
            <w:pPr>
              <w:jc w:val="center"/>
              <w:rPr>
                <w:b/>
                <w:bCs/>
              </w:rPr>
            </w:pPr>
            <w:r>
              <w:rPr>
                <w:b/>
                <w:bCs/>
              </w:rPr>
              <w:t>Reasons</w:t>
            </w:r>
          </w:p>
        </w:tc>
        <w:tc>
          <w:tcPr>
            <w:tcW w:w="8221" w:type="dxa"/>
            <w:vAlign w:val="center"/>
          </w:tcPr>
          <w:p w14:paraId="38D09445" w14:textId="77777777" w:rsidR="009C367A" w:rsidRPr="009C367A" w:rsidRDefault="009C367A" w:rsidP="00FA47E9">
            <w:pPr>
              <w:pStyle w:val="ListParagraph"/>
              <w:numPr>
                <w:ilvl w:val="0"/>
                <w:numId w:val="10"/>
              </w:numPr>
            </w:pPr>
            <w:r w:rsidRPr="009C367A">
              <w:rPr>
                <w:iCs/>
              </w:rPr>
              <w:t xml:space="preserve">The trial judge erred in not complying with the regime under s. 276 by not properly screening evidence prior to admitting it to trial. </w:t>
            </w:r>
          </w:p>
          <w:p w14:paraId="6A50E81B" w14:textId="77777777" w:rsidR="009C367A" w:rsidRPr="009C367A" w:rsidRDefault="009C367A" w:rsidP="00FA47E9">
            <w:pPr>
              <w:pStyle w:val="ListParagraph"/>
              <w:numPr>
                <w:ilvl w:val="0"/>
                <w:numId w:val="10"/>
              </w:numPr>
            </w:pPr>
            <w:r w:rsidRPr="009C367A">
              <w:rPr>
                <w:iCs/>
              </w:rPr>
              <w:t xml:space="preserve">Trial judges have a responsibility to guard against the operation of myths and stereotypes, including racist and misogynistic stereotypes. </w:t>
            </w:r>
          </w:p>
          <w:p w14:paraId="4006801D" w14:textId="77777777" w:rsidR="009C367A" w:rsidRPr="009C367A" w:rsidRDefault="009C367A" w:rsidP="00FA47E9">
            <w:pPr>
              <w:pStyle w:val="ListParagraph"/>
              <w:numPr>
                <w:ilvl w:val="0"/>
                <w:numId w:val="10"/>
              </w:numPr>
            </w:pPr>
            <w:r w:rsidRPr="009C367A">
              <w:rPr>
                <w:iCs/>
              </w:rPr>
              <w:t xml:space="preserve">Three consent related mistakes of law are </w:t>
            </w:r>
            <w:r w:rsidRPr="009C367A">
              <w:rPr>
                <w:b/>
                <w:bCs/>
                <w:iCs/>
              </w:rPr>
              <w:t>implied consent</w:t>
            </w:r>
            <w:r w:rsidRPr="009C367A">
              <w:rPr>
                <w:iCs/>
              </w:rPr>
              <w:t xml:space="preserve">, </w:t>
            </w:r>
            <w:r w:rsidRPr="009C367A">
              <w:rPr>
                <w:b/>
                <w:bCs/>
                <w:iCs/>
              </w:rPr>
              <w:t>broad advance consent</w:t>
            </w:r>
            <w:r w:rsidRPr="009C367A">
              <w:rPr>
                <w:iCs/>
              </w:rPr>
              <w:t xml:space="preserve">, and </w:t>
            </w:r>
            <w:r w:rsidRPr="009C367A">
              <w:rPr>
                <w:b/>
                <w:bCs/>
                <w:iCs/>
              </w:rPr>
              <w:t>propensity to consent</w:t>
            </w:r>
            <w:r w:rsidRPr="009C367A">
              <w:rPr>
                <w:iCs/>
              </w:rPr>
              <w:t xml:space="preserve">. </w:t>
            </w:r>
          </w:p>
          <w:p w14:paraId="0F2D20E1" w14:textId="77777777" w:rsidR="009C367A" w:rsidRPr="009C367A" w:rsidRDefault="009C367A" w:rsidP="00FA47E9">
            <w:pPr>
              <w:pStyle w:val="ListParagraph"/>
              <w:numPr>
                <w:ilvl w:val="0"/>
                <w:numId w:val="10"/>
              </w:numPr>
            </w:pPr>
            <w:r w:rsidRPr="009C367A">
              <w:rPr>
                <w:iCs/>
              </w:rPr>
              <w:t xml:space="preserve">The more invasive the sexual activity in question and/or the greater the risk posed to the health and safety of those involved, common sense suggests a reasonable person would take greater care in ascertaining consent. </w:t>
            </w:r>
          </w:p>
          <w:p w14:paraId="7D0F86FB" w14:textId="546DB106" w:rsidR="009C367A" w:rsidRPr="00117D23" w:rsidRDefault="009C367A" w:rsidP="00FA47E9">
            <w:pPr>
              <w:pStyle w:val="ListParagraph"/>
              <w:numPr>
                <w:ilvl w:val="0"/>
                <w:numId w:val="10"/>
              </w:numPr>
            </w:pPr>
            <w:r w:rsidRPr="009C367A">
              <w:rPr>
                <w:iCs/>
              </w:rPr>
              <w:t>The same holds true where the accused and complainant are unfamiliar with one another.</w:t>
            </w:r>
          </w:p>
        </w:tc>
      </w:tr>
    </w:tbl>
    <w:p w14:paraId="557A8FF8" w14:textId="77777777" w:rsidR="00BB5A53" w:rsidRDefault="00BB5A53" w:rsidP="009F6A9B"/>
    <w:p w14:paraId="411CD6CB" w14:textId="760CFA40" w:rsidR="00BB5A53" w:rsidRDefault="00BB5A53" w:rsidP="00BB5A53">
      <w:pPr>
        <w:pStyle w:val="Heading2"/>
      </w:pPr>
      <w:bookmarkStart w:id="37" w:name="_Toc196475787"/>
      <w:r>
        <w:t>Wilful Blindness as a Counter to Mistake of Fact</w:t>
      </w:r>
      <w:bookmarkEnd w:id="37"/>
    </w:p>
    <w:p w14:paraId="797C2602" w14:textId="77777777" w:rsidR="00BB5A53" w:rsidRPr="009F6A9B" w:rsidRDefault="00BB5A53" w:rsidP="009F6A9B"/>
    <w:tbl>
      <w:tblPr>
        <w:tblStyle w:val="TableGrid"/>
        <w:tblW w:w="0" w:type="auto"/>
        <w:tblLook w:val="04A0" w:firstRow="1" w:lastRow="0" w:firstColumn="1" w:lastColumn="0" w:noHBand="0" w:noVBand="1"/>
      </w:tblPr>
      <w:tblGrid>
        <w:gridCol w:w="1129"/>
        <w:gridCol w:w="8221"/>
      </w:tblGrid>
      <w:tr w:rsidR="00BB5A53" w14:paraId="2C4273DD" w14:textId="77777777" w:rsidTr="008E59DE">
        <w:tc>
          <w:tcPr>
            <w:tcW w:w="9350" w:type="dxa"/>
            <w:gridSpan w:val="2"/>
            <w:shd w:val="clear" w:color="auto" w:fill="4EA72E" w:themeFill="accent6"/>
            <w:vAlign w:val="center"/>
          </w:tcPr>
          <w:p w14:paraId="436C493D" w14:textId="6C54BD6F" w:rsidR="00BB5A53" w:rsidRPr="00117D23" w:rsidRDefault="00BB5A53" w:rsidP="008E59DE">
            <w:pPr>
              <w:pStyle w:val="Heading4"/>
              <w:rPr>
                <w:i w:val="0"/>
                <w:iCs w:val="0"/>
              </w:rPr>
            </w:pPr>
            <w:bookmarkStart w:id="38" w:name="_Toc196475788"/>
            <w:r w:rsidRPr="00117D23">
              <w:t xml:space="preserve">R v </w:t>
            </w:r>
            <w:r>
              <w:t xml:space="preserve">Sansregret </w:t>
            </w:r>
            <w:r>
              <w:rPr>
                <w:i w:val="0"/>
                <w:iCs w:val="0"/>
              </w:rPr>
              <w:t>– Wilful Blindness and Mistake of Fact</w:t>
            </w:r>
            <w:bookmarkEnd w:id="38"/>
          </w:p>
        </w:tc>
      </w:tr>
      <w:tr w:rsidR="00BB5A53" w14:paraId="5DF0F3A4" w14:textId="77777777" w:rsidTr="008E59DE">
        <w:tc>
          <w:tcPr>
            <w:tcW w:w="1129" w:type="dxa"/>
            <w:vAlign w:val="center"/>
          </w:tcPr>
          <w:p w14:paraId="0C63C2CD" w14:textId="77777777" w:rsidR="00BB5A53" w:rsidRPr="00117D23" w:rsidRDefault="00BB5A53" w:rsidP="008E59DE">
            <w:pPr>
              <w:jc w:val="center"/>
              <w:rPr>
                <w:b/>
                <w:bCs/>
              </w:rPr>
            </w:pPr>
            <w:r w:rsidRPr="00117D23">
              <w:rPr>
                <w:b/>
                <w:bCs/>
              </w:rPr>
              <w:t>Facts</w:t>
            </w:r>
          </w:p>
        </w:tc>
        <w:tc>
          <w:tcPr>
            <w:tcW w:w="8221" w:type="dxa"/>
            <w:vAlign w:val="center"/>
          </w:tcPr>
          <w:p w14:paraId="7A7CD960" w14:textId="77777777" w:rsidR="00BB5A53" w:rsidRDefault="00BB5A53" w:rsidP="00BB5A53">
            <w:pPr>
              <w:pStyle w:val="ListParagraph"/>
              <w:numPr>
                <w:ilvl w:val="0"/>
                <w:numId w:val="2"/>
              </w:numPr>
            </w:pPr>
            <w:r w:rsidRPr="00BB5A53">
              <w:t xml:space="preserve">Sansregret and the complainant lived together. </w:t>
            </w:r>
          </w:p>
          <w:p w14:paraId="45ADB4E4" w14:textId="77777777" w:rsidR="00BB5A53" w:rsidRDefault="00BB5A53" w:rsidP="00BB5A53">
            <w:pPr>
              <w:pStyle w:val="ListParagraph"/>
              <w:numPr>
                <w:ilvl w:val="0"/>
                <w:numId w:val="2"/>
              </w:numPr>
            </w:pPr>
            <w:r w:rsidRPr="00BB5A53">
              <w:t xml:space="preserve">Their relationship had been violent: "slappings" or "roughing up" in his description, "blows" in hers. </w:t>
            </w:r>
          </w:p>
          <w:p w14:paraId="370A836C" w14:textId="77777777" w:rsidR="00BB5A53" w:rsidRDefault="00BB5A53" w:rsidP="00BB5A53">
            <w:pPr>
              <w:pStyle w:val="ListParagraph"/>
              <w:numPr>
                <w:ilvl w:val="0"/>
                <w:numId w:val="2"/>
              </w:numPr>
            </w:pPr>
            <w:r w:rsidRPr="00BB5A53">
              <w:t xml:space="preserve">On September 23, 1982, the complainant ended their relationship. A few days later Sansregret attacked the complainant with a file-like object. </w:t>
            </w:r>
          </w:p>
          <w:p w14:paraId="777D1204" w14:textId="77777777" w:rsidR="00BB5A53" w:rsidRDefault="00BB5A53" w:rsidP="00BB5A53">
            <w:pPr>
              <w:pStyle w:val="ListParagraph"/>
              <w:numPr>
                <w:ilvl w:val="0"/>
                <w:numId w:val="2"/>
              </w:numPr>
            </w:pPr>
            <w:r w:rsidRPr="00BB5A53">
              <w:t xml:space="preserve">The complainant managed to calm him down by holding out hope of some sort of reconciliation and engaging in intercourse. </w:t>
            </w:r>
          </w:p>
          <w:p w14:paraId="07DCA622" w14:textId="77777777" w:rsidR="00BB5A53" w:rsidRDefault="00BB5A53" w:rsidP="00BB5A53">
            <w:pPr>
              <w:pStyle w:val="ListParagraph"/>
              <w:numPr>
                <w:ilvl w:val="0"/>
                <w:numId w:val="2"/>
              </w:numPr>
            </w:pPr>
            <w:r w:rsidRPr="00BB5A53">
              <w:t xml:space="preserve">The complainant reported the incident to the police, but Sansregret's parole officer encouraged her not to press charges as it would interfere with his parole. </w:t>
            </w:r>
          </w:p>
          <w:p w14:paraId="7F726420" w14:textId="77777777" w:rsidR="00BB5A53" w:rsidRDefault="00BB5A53" w:rsidP="00BB5A53">
            <w:pPr>
              <w:pStyle w:val="ListParagraph"/>
              <w:numPr>
                <w:ilvl w:val="0"/>
                <w:numId w:val="2"/>
              </w:numPr>
            </w:pPr>
            <w:r w:rsidRPr="00BB5A53">
              <w:t xml:space="preserve">On October 15, 1982, Sansregret again broke into the complainant's house where he picked up a butcher knife and entered the complainant's bedroom. </w:t>
            </w:r>
          </w:p>
          <w:p w14:paraId="3716266B" w14:textId="77777777" w:rsidR="00BB5A53" w:rsidRDefault="00BB5A53" w:rsidP="00BB5A53">
            <w:pPr>
              <w:pStyle w:val="ListParagraph"/>
              <w:numPr>
                <w:ilvl w:val="0"/>
                <w:numId w:val="2"/>
              </w:numPr>
            </w:pPr>
            <w:r w:rsidRPr="00BB5A53">
              <w:t xml:space="preserve">The complainant, fearful for her life, again tried to calm him down by pretending that there was some hope of reconciliation. </w:t>
            </w:r>
          </w:p>
          <w:p w14:paraId="328A28F4" w14:textId="77777777" w:rsidR="00BB5A53" w:rsidRDefault="00BB5A53" w:rsidP="00BB5A53">
            <w:pPr>
              <w:pStyle w:val="ListParagraph"/>
              <w:numPr>
                <w:ilvl w:val="0"/>
                <w:numId w:val="2"/>
              </w:numPr>
            </w:pPr>
            <w:r w:rsidRPr="00BB5A53">
              <w:t xml:space="preserve">They engaged in intercourse shortly later, but the complainant stated that she engaged in intercourse only to prevent further violence. </w:t>
            </w:r>
          </w:p>
          <w:p w14:paraId="07458FB9" w14:textId="67CCB009" w:rsidR="00BB5A53" w:rsidRPr="00BB5A53" w:rsidRDefault="00BB5A53" w:rsidP="00BB5A53">
            <w:pPr>
              <w:pStyle w:val="ListParagraph"/>
              <w:numPr>
                <w:ilvl w:val="0"/>
                <w:numId w:val="2"/>
              </w:numPr>
            </w:pPr>
            <w:r w:rsidRPr="00BB5A53">
              <w:t>She later filed charges against the appellant for rape.</w:t>
            </w:r>
          </w:p>
          <w:p w14:paraId="0DBFBB37" w14:textId="77777777" w:rsidR="00BB5A53" w:rsidRDefault="00BB5A53" w:rsidP="00BB5A53">
            <w:pPr>
              <w:pStyle w:val="ListParagraph"/>
              <w:numPr>
                <w:ilvl w:val="0"/>
                <w:numId w:val="2"/>
              </w:numPr>
            </w:pPr>
            <w:r w:rsidRPr="00BB5A53">
              <w:lastRenderedPageBreak/>
              <w:t>Sansregret was acquitted at trial as the judge found that he had mistakenly believed she had consented and under the ruling in </w:t>
            </w:r>
            <w:r w:rsidRPr="00BB5A53">
              <w:rPr>
                <w:i/>
                <w:iCs/>
              </w:rPr>
              <w:t>Pappajohn</w:t>
            </w:r>
            <w:r w:rsidRPr="00BB5A53">
              <w:t> the trial judge felt she had no choice but to uphold </w:t>
            </w:r>
            <w:r w:rsidRPr="00BB5A53">
              <w:rPr>
                <w:i/>
                <w:iCs/>
              </w:rPr>
              <w:t>stare decisis</w:t>
            </w:r>
            <w:r w:rsidRPr="00BB5A53">
              <w:t xml:space="preserve">. </w:t>
            </w:r>
          </w:p>
          <w:p w14:paraId="3419D444" w14:textId="54FDBD87" w:rsidR="00BB5A53" w:rsidRDefault="00BB5A53" w:rsidP="00BB5A53">
            <w:pPr>
              <w:pStyle w:val="ListParagraph"/>
              <w:numPr>
                <w:ilvl w:val="0"/>
                <w:numId w:val="2"/>
              </w:numPr>
            </w:pPr>
            <w:r w:rsidRPr="00BB5A53">
              <w:t>The Court of Appeal overturned that ruling finding there was not an air of reality about the mistaken belief in consent, and Sansregret appealed to the Supreme Court.</w:t>
            </w:r>
          </w:p>
        </w:tc>
      </w:tr>
      <w:tr w:rsidR="00BB5A53" w14:paraId="224D15C9" w14:textId="77777777" w:rsidTr="008E59DE">
        <w:tc>
          <w:tcPr>
            <w:tcW w:w="1129" w:type="dxa"/>
            <w:vAlign w:val="center"/>
          </w:tcPr>
          <w:p w14:paraId="7FBFCA98" w14:textId="77777777" w:rsidR="00BB5A53" w:rsidRPr="00117D23" w:rsidRDefault="00BB5A53" w:rsidP="008E59DE">
            <w:pPr>
              <w:jc w:val="center"/>
              <w:rPr>
                <w:b/>
                <w:bCs/>
              </w:rPr>
            </w:pPr>
            <w:r w:rsidRPr="00117D23">
              <w:rPr>
                <w:b/>
                <w:bCs/>
              </w:rPr>
              <w:lastRenderedPageBreak/>
              <w:t>Issue</w:t>
            </w:r>
          </w:p>
        </w:tc>
        <w:tc>
          <w:tcPr>
            <w:tcW w:w="8221" w:type="dxa"/>
            <w:vAlign w:val="center"/>
          </w:tcPr>
          <w:p w14:paraId="5FCBA385" w14:textId="3488E225" w:rsidR="00BB5A53" w:rsidRDefault="00BB5A53" w:rsidP="00BB5A53">
            <w:r w:rsidRPr="00BB5A53">
              <w:t>Is willful blindness relevant to a mistake of fact in consent in a sexual assault charge?</w:t>
            </w:r>
          </w:p>
        </w:tc>
      </w:tr>
      <w:tr w:rsidR="00BB5A53" w14:paraId="3B04149F" w14:textId="77777777" w:rsidTr="008E59DE">
        <w:trPr>
          <w:trHeight w:val="398"/>
        </w:trPr>
        <w:tc>
          <w:tcPr>
            <w:tcW w:w="1129" w:type="dxa"/>
            <w:vAlign w:val="center"/>
          </w:tcPr>
          <w:p w14:paraId="02498C27" w14:textId="77777777" w:rsidR="00BB5A53" w:rsidRPr="00117D23" w:rsidRDefault="00BB5A53" w:rsidP="008E59DE">
            <w:pPr>
              <w:jc w:val="center"/>
              <w:rPr>
                <w:b/>
                <w:bCs/>
              </w:rPr>
            </w:pPr>
            <w:r w:rsidRPr="00117D23">
              <w:rPr>
                <w:b/>
                <w:bCs/>
              </w:rPr>
              <w:t>Held</w:t>
            </w:r>
          </w:p>
        </w:tc>
        <w:tc>
          <w:tcPr>
            <w:tcW w:w="8221" w:type="dxa"/>
            <w:vAlign w:val="center"/>
          </w:tcPr>
          <w:p w14:paraId="5A925642" w14:textId="77777777" w:rsidR="00BB5A53" w:rsidRPr="00117D23" w:rsidRDefault="00BB5A53" w:rsidP="008E59DE">
            <w:r w:rsidRPr="00BB5A53">
              <w:t>Appeal dismissed.</w:t>
            </w:r>
          </w:p>
        </w:tc>
      </w:tr>
      <w:tr w:rsidR="00BB5A53" w14:paraId="755C1E3A" w14:textId="77777777" w:rsidTr="008E59DE">
        <w:tc>
          <w:tcPr>
            <w:tcW w:w="1129" w:type="dxa"/>
            <w:vAlign w:val="center"/>
          </w:tcPr>
          <w:p w14:paraId="2697DECC" w14:textId="77777777" w:rsidR="00BB5A53" w:rsidRPr="00117D23" w:rsidRDefault="00BB5A53" w:rsidP="008E59DE">
            <w:pPr>
              <w:jc w:val="center"/>
              <w:rPr>
                <w:b/>
                <w:bCs/>
              </w:rPr>
            </w:pPr>
            <w:r w:rsidRPr="00117D23">
              <w:rPr>
                <w:b/>
                <w:bCs/>
              </w:rPr>
              <w:t>Ratio</w:t>
            </w:r>
          </w:p>
        </w:tc>
        <w:tc>
          <w:tcPr>
            <w:tcW w:w="8221" w:type="dxa"/>
            <w:vAlign w:val="center"/>
          </w:tcPr>
          <w:p w14:paraId="2B4AF314" w14:textId="5AE18EE3" w:rsidR="00BB5A53" w:rsidRDefault="00BB5A53" w:rsidP="008E59DE">
            <w:r>
              <w:t>One must inquire about consent in order to utilize the mistake of fact defence.</w:t>
            </w:r>
            <w:r w:rsidR="009C367A">
              <w:t xml:space="preserve"> If there</w:t>
            </w:r>
            <w:r w:rsidR="009C367A" w:rsidRPr="009C367A">
              <w:t xml:space="preserve"> was willful blindness on the part of the appellant</w:t>
            </w:r>
            <w:r w:rsidR="009C367A">
              <w:t xml:space="preserve">, </w:t>
            </w:r>
            <w:r w:rsidR="009C367A" w:rsidRPr="009C367A">
              <w:t xml:space="preserve">he cannot be acquitted </w:t>
            </w:r>
            <w:r w:rsidR="009C367A">
              <w:t>through</w:t>
            </w:r>
            <w:r w:rsidR="009C367A" w:rsidRPr="009C367A">
              <w:t xml:space="preserve"> mistake of fact in consent.</w:t>
            </w:r>
          </w:p>
        </w:tc>
      </w:tr>
      <w:tr w:rsidR="00BB5A53" w14:paraId="62E6C368" w14:textId="77777777" w:rsidTr="008E59DE">
        <w:tc>
          <w:tcPr>
            <w:tcW w:w="1129" w:type="dxa"/>
            <w:vAlign w:val="center"/>
          </w:tcPr>
          <w:p w14:paraId="6A00A0B6" w14:textId="77777777" w:rsidR="00BB5A53" w:rsidRPr="00117D23" w:rsidRDefault="00BB5A53" w:rsidP="008E59DE">
            <w:pPr>
              <w:jc w:val="center"/>
              <w:rPr>
                <w:b/>
                <w:bCs/>
              </w:rPr>
            </w:pPr>
            <w:r>
              <w:rPr>
                <w:b/>
                <w:bCs/>
              </w:rPr>
              <w:t>Reasons</w:t>
            </w:r>
          </w:p>
        </w:tc>
        <w:tc>
          <w:tcPr>
            <w:tcW w:w="8221" w:type="dxa"/>
            <w:vAlign w:val="center"/>
          </w:tcPr>
          <w:p w14:paraId="46223DD9" w14:textId="77777777" w:rsidR="00BB5A53" w:rsidRDefault="00BB5A53" w:rsidP="00BB5A53">
            <w:pPr>
              <w:pStyle w:val="ListParagraph"/>
              <w:numPr>
                <w:ilvl w:val="0"/>
                <w:numId w:val="2"/>
              </w:numPr>
            </w:pPr>
            <w:r w:rsidRPr="00BB5A53">
              <w:t xml:space="preserve">McIntyre, writing for the majority, entered a conviction on the basis that the accused was not subjectively aware that there was no consent. </w:t>
            </w:r>
          </w:p>
          <w:p w14:paraId="0F4A5CA3" w14:textId="77777777" w:rsidR="00BB5A53" w:rsidRDefault="00BB5A53" w:rsidP="00BB5A53">
            <w:pPr>
              <w:pStyle w:val="ListParagraph"/>
              <w:numPr>
                <w:ilvl w:val="0"/>
                <w:numId w:val="2"/>
              </w:numPr>
            </w:pPr>
            <w:r w:rsidRPr="00BB5A53">
              <w:t xml:space="preserve">The willful blindness is the accused’s refusal to inquire whether the complainant was consenting and decided not to inquire because he did not want to know the truth. </w:t>
            </w:r>
          </w:p>
          <w:p w14:paraId="01DEFEEF" w14:textId="2AAB78E9" w:rsidR="00BB5A53" w:rsidRPr="00117D23" w:rsidRDefault="00BB5A53" w:rsidP="00BB5A53">
            <w:pPr>
              <w:pStyle w:val="ListParagraph"/>
              <w:numPr>
                <w:ilvl w:val="0"/>
                <w:numId w:val="2"/>
              </w:numPr>
            </w:pPr>
            <w:r w:rsidRPr="00BB5A53">
              <w:t>Because the appellant was willfully blind to the consent of the complainant, the defense cannot apply.</w:t>
            </w:r>
          </w:p>
        </w:tc>
      </w:tr>
    </w:tbl>
    <w:p w14:paraId="14097846" w14:textId="77777777" w:rsidR="009F6A9B" w:rsidRDefault="009F6A9B" w:rsidP="00BB6F63"/>
    <w:p w14:paraId="7B374DB0" w14:textId="5ED5ECDF" w:rsidR="00127FBC" w:rsidRDefault="00127FBC" w:rsidP="00127FBC">
      <w:pPr>
        <w:pStyle w:val="Heading1"/>
      </w:pPr>
      <w:bookmarkStart w:id="39" w:name="_Toc196475789"/>
      <w:r>
        <w:t>Criminal Negligence</w:t>
      </w:r>
      <w:bookmarkEnd w:id="39"/>
    </w:p>
    <w:p w14:paraId="567F4C3D" w14:textId="1EF024D0" w:rsidR="00127FBC" w:rsidRDefault="00612D0E" w:rsidP="00127FBC">
      <w:pPr>
        <w:pStyle w:val="ListParagraph"/>
        <w:numPr>
          <w:ilvl w:val="0"/>
          <w:numId w:val="2"/>
        </w:numPr>
      </w:pPr>
      <w:r w:rsidRPr="00612D0E">
        <w:rPr>
          <w:b/>
          <w:bCs/>
        </w:rPr>
        <w:t>Actus Reus</w:t>
      </w:r>
      <w:r>
        <w:t xml:space="preserve"> </w:t>
      </w:r>
      <w:r>
        <w:sym w:font="Wingdings" w:char="F0E0"/>
      </w:r>
      <w:r>
        <w:t xml:space="preserve"> </w:t>
      </w:r>
      <w:r w:rsidR="00127FBC" w:rsidRPr="00127FBC">
        <w:t xml:space="preserve">A </w:t>
      </w:r>
      <w:r w:rsidR="00127FBC" w:rsidRPr="00127FBC">
        <w:rPr>
          <w:b/>
          <w:bCs/>
        </w:rPr>
        <w:t>marked and substantial departure</w:t>
      </w:r>
      <w:r w:rsidR="00127FBC" w:rsidRPr="00127FBC">
        <w:t xml:space="preserve"> from the conduct of a reasonable person which shows </w:t>
      </w:r>
      <w:r w:rsidR="00127FBC" w:rsidRPr="00127FBC">
        <w:rPr>
          <w:u w:val="single"/>
        </w:rPr>
        <w:t>wanton and reckless disregard for the lives or safety of others</w:t>
      </w:r>
      <w:r w:rsidR="00127FBC" w:rsidRPr="00127FBC">
        <w:t xml:space="preserve"> (</w:t>
      </w:r>
      <w:r w:rsidR="00127FBC" w:rsidRPr="00127FBC">
        <w:rPr>
          <w:i/>
        </w:rPr>
        <w:t>Tutton</w:t>
      </w:r>
      <w:r w:rsidR="00127FBC" w:rsidRPr="00127FBC">
        <w:t>)</w:t>
      </w:r>
      <w:r>
        <w:t xml:space="preserve"> (objective test</w:t>
      </w:r>
      <w:r w:rsidR="009B53B0">
        <w:t>)</w:t>
      </w:r>
    </w:p>
    <w:p w14:paraId="421C42B9" w14:textId="59EF157E" w:rsidR="00612D0E" w:rsidRDefault="00612D0E" w:rsidP="00612D0E">
      <w:pPr>
        <w:pStyle w:val="ListParagraph"/>
        <w:numPr>
          <w:ilvl w:val="0"/>
          <w:numId w:val="2"/>
        </w:numPr>
      </w:pPr>
      <w:r w:rsidRPr="00612D0E">
        <w:rPr>
          <w:b/>
          <w:bCs/>
        </w:rPr>
        <w:t>Mens Rea</w:t>
      </w:r>
      <w:r>
        <w:t xml:space="preserve"> </w:t>
      </w:r>
      <w:r>
        <w:sym w:font="Wingdings" w:char="F0E0"/>
      </w:r>
      <w:r>
        <w:t xml:space="preserve"> </w:t>
      </w:r>
      <w:r w:rsidRPr="00612D0E">
        <w:t xml:space="preserve"> the marked and substantial departure from the</w:t>
      </w:r>
      <w:r>
        <w:t xml:space="preserve"> </w:t>
      </w:r>
      <w:r w:rsidRPr="00612D0E">
        <w:t>standard of care of a reasonable person</w:t>
      </w:r>
    </w:p>
    <w:p w14:paraId="4087E129" w14:textId="6D08EA20" w:rsidR="00612D0E" w:rsidRPr="00127FBC" w:rsidRDefault="00612D0E" w:rsidP="00612D0E">
      <w:pPr>
        <w:pStyle w:val="ListParagraph"/>
        <w:numPr>
          <w:ilvl w:val="0"/>
          <w:numId w:val="2"/>
        </w:numPr>
      </w:pPr>
      <w:r>
        <w:rPr>
          <w:b/>
          <w:bCs/>
        </w:rPr>
        <w:t>Also prove Causation</w:t>
      </w:r>
    </w:p>
    <w:p w14:paraId="5668C5E0" w14:textId="77777777" w:rsidR="00127FBC" w:rsidRDefault="00127FBC" w:rsidP="00BB6F63"/>
    <w:p w14:paraId="4765FA5F" w14:textId="7B189018" w:rsidR="00525392" w:rsidRDefault="00BB6F63" w:rsidP="009A66B1">
      <w:pPr>
        <w:pStyle w:val="Heading1"/>
      </w:pPr>
      <w:bookmarkStart w:id="40" w:name="_Toc196475790"/>
      <w:r>
        <w:t>Homicide</w:t>
      </w:r>
      <w:bookmarkEnd w:id="40"/>
    </w:p>
    <w:p w14:paraId="4DB15D60" w14:textId="77777777" w:rsidR="00593868" w:rsidRDefault="00593868" w:rsidP="00593868">
      <w:pPr>
        <w:rPr>
          <w:u w:val="single"/>
        </w:rPr>
      </w:pPr>
    </w:p>
    <w:p w14:paraId="042148EE" w14:textId="1DB0CC0F" w:rsidR="00593868" w:rsidRPr="00593868" w:rsidRDefault="00593868" w:rsidP="00593868">
      <w:pPr>
        <w:pStyle w:val="Heading2"/>
      </w:pPr>
      <w:bookmarkStart w:id="41" w:name="_Toc196475791"/>
      <w:r w:rsidRPr="00593868">
        <w:t>Causation</w:t>
      </w:r>
      <w:r w:rsidR="000334F1">
        <w:t xml:space="preserve"> – Always Consider</w:t>
      </w:r>
      <w:bookmarkEnd w:id="41"/>
    </w:p>
    <w:p w14:paraId="0BF7887D" w14:textId="77777777" w:rsidR="00593868" w:rsidRPr="00593868" w:rsidRDefault="00593868" w:rsidP="00593868">
      <w:pPr>
        <w:pStyle w:val="ListParagraph"/>
        <w:numPr>
          <w:ilvl w:val="0"/>
          <w:numId w:val="2"/>
        </w:numPr>
        <w:rPr>
          <w:u w:val="single"/>
        </w:rPr>
      </w:pPr>
      <w:r w:rsidRPr="00593868">
        <w:t>The CC does not comprehensively list statutory rules of causation that may arise in all homicide cases</w:t>
      </w:r>
    </w:p>
    <w:p w14:paraId="323BD577" w14:textId="77777777" w:rsidR="00593868" w:rsidRPr="00127FBC" w:rsidRDefault="00593868" w:rsidP="00593868">
      <w:pPr>
        <w:pStyle w:val="ListParagraph"/>
        <w:numPr>
          <w:ilvl w:val="0"/>
          <w:numId w:val="2"/>
        </w:numPr>
        <w:rPr>
          <w:u w:val="single"/>
        </w:rPr>
      </w:pPr>
      <w:r w:rsidRPr="00593868">
        <w:t>Hence, when a factual situation does not fall within the statutory causation rules, common law principles</w:t>
      </w:r>
    </w:p>
    <w:p w14:paraId="2B1FA6F8" w14:textId="3068B244" w:rsidR="00127FBC" w:rsidRPr="00593868" w:rsidRDefault="00127FBC" w:rsidP="00593868">
      <w:pPr>
        <w:pStyle w:val="ListParagraph"/>
        <w:numPr>
          <w:ilvl w:val="0"/>
          <w:numId w:val="2"/>
        </w:numPr>
        <w:rPr>
          <w:u w:val="single"/>
        </w:rPr>
      </w:pPr>
      <w:r>
        <w:t>Legal Causation</w:t>
      </w:r>
    </w:p>
    <w:p w14:paraId="3DF3440C" w14:textId="54EF38A7" w:rsidR="009F7794" w:rsidRPr="00E22A76" w:rsidRDefault="00593868" w:rsidP="00127FBC">
      <w:pPr>
        <w:pStyle w:val="ListParagraph"/>
        <w:numPr>
          <w:ilvl w:val="1"/>
          <w:numId w:val="2"/>
        </w:numPr>
        <w:rPr>
          <w:u w:val="single"/>
        </w:rPr>
      </w:pPr>
      <w:r w:rsidRPr="00593868">
        <w:rPr>
          <w:i/>
          <w:iCs/>
        </w:rPr>
        <w:t>Nette</w:t>
      </w:r>
      <w:r w:rsidRPr="00593868">
        <w:t xml:space="preserve">: causation standards in </w:t>
      </w:r>
      <w:r w:rsidRPr="00593868">
        <w:rPr>
          <w:i/>
          <w:iCs/>
        </w:rPr>
        <w:t xml:space="preserve">Smithers </w:t>
      </w:r>
      <w:r w:rsidRPr="00593868">
        <w:t xml:space="preserve">still valid and applicable to </w:t>
      </w:r>
      <w:r w:rsidRPr="00593868">
        <w:rPr>
          <w:u w:val="single"/>
        </w:rPr>
        <w:t>all</w:t>
      </w:r>
      <w:r w:rsidRPr="00593868">
        <w:t xml:space="preserve"> forms of homicide</w:t>
      </w:r>
    </w:p>
    <w:p w14:paraId="123DC6A1" w14:textId="23A60B90" w:rsidR="00E22A76" w:rsidRPr="00E22A76" w:rsidRDefault="00E22A76" w:rsidP="00E22A76">
      <w:pPr>
        <w:pStyle w:val="ListParagraph"/>
        <w:numPr>
          <w:ilvl w:val="1"/>
          <w:numId w:val="2"/>
        </w:numPr>
        <w:rPr>
          <w:u w:val="single"/>
        </w:rPr>
      </w:pPr>
      <w:r>
        <w:rPr>
          <w:u w:val="single"/>
        </w:rPr>
        <w:t>T</w:t>
      </w:r>
      <w:r w:rsidRPr="00E22A76">
        <w:rPr>
          <w:u w:val="single"/>
        </w:rPr>
        <w:t xml:space="preserve">he act must be at least a significant contributing cause of death or injury outside the de minimus range, and this is all the Crown needs  </w:t>
      </w:r>
    </w:p>
    <w:p w14:paraId="3C78F698" w14:textId="55126681" w:rsidR="00593868" w:rsidRPr="00E22A76" w:rsidRDefault="00593868" w:rsidP="00E22A76">
      <w:pPr>
        <w:pStyle w:val="ListParagraph"/>
        <w:numPr>
          <w:ilvl w:val="1"/>
          <w:numId w:val="2"/>
        </w:numPr>
        <w:rPr>
          <w:u w:val="single"/>
        </w:rPr>
      </w:pPr>
      <w:r w:rsidRPr="00E22A76">
        <w:rPr>
          <w:b/>
          <w:bCs/>
          <w:color w:val="FF0000"/>
        </w:rPr>
        <w:t>Exception</w:t>
      </w:r>
      <w:r w:rsidRPr="00593868">
        <w:t>: there is an additional and more stringent causation test for some forms of first-degree murder</w:t>
      </w:r>
    </w:p>
    <w:p w14:paraId="0799002F" w14:textId="4A4712C0" w:rsidR="00593868" w:rsidRPr="0072454C" w:rsidRDefault="00E22A76" w:rsidP="0072454C">
      <w:pPr>
        <w:pStyle w:val="ListParagraph"/>
        <w:numPr>
          <w:ilvl w:val="2"/>
          <w:numId w:val="2"/>
        </w:numPr>
        <w:rPr>
          <w:u w:val="single"/>
        </w:rPr>
      </w:pPr>
      <w:r>
        <w:rPr>
          <w:u w:val="single"/>
        </w:rPr>
        <w:t>A</w:t>
      </w:r>
      <w:r w:rsidRPr="00E22A76">
        <w:rPr>
          <w:u w:val="single"/>
        </w:rPr>
        <w:t xml:space="preserve">ct of accused must have been a </w:t>
      </w:r>
      <w:r w:rsidRPr="00E22A76">
        <w:rPr>
          <w:b/>
          <w:bCs/>
          <w:u w:val="single"/>
        </w:rPr>
        <w:t>substantial</w:t>
      </w:r>
      <w:r w:rsidRPr="00E22A76">
        <w:rPr>
          <w:u w:val="single"/>
        </w:rPr>
        <w:t xml:space="preserve"> and </w:t>
      </w:r>
      <w:r w:rsidRPr="00E22A76">
        <w:rPr>
          <w:b/>
          <w:bCs/>
          <w:u w:val="single"/>
        </w:rPr>
        <w:t>integral</w:t>
      </w:r>
      <w:r w:rsidRPr="00E22A76">
        <w:rPr>
          <w:u w:val="single"/>
        </w:rPr>
        <w:t xml:space="preserve"> contributing cause (first degree murder participation)</w:t>
      </w:r>
      <w:r w:rsidRPr="00E22A76">
        <w:tab/>
      </w:r>
    </w:p>
    <w:p w14:paraId="276DD430" w14:textId="36978E7A" w:rsidR="00E22A76" w:rsidRPr="00127FBC" w:rsidRDefault="00127FBC" w:rsidP="00127FBC">
      <w:pPr>
        <w:pStyle w:val="ListParagraph"/>
        <w:numPr>
          <w:ilvl w:val="0"/>
          <w:numId w:val="2"/>
        </w:numPr>
      </w:pPr>
      <w:r w:rsidRPr="00E22A76">
        <w:t xml:space="preserve">The test for </w:t>
      </w:r>
      <w:r w:rsidRPr="00E22A76">
        <w:rPr>
          <w:b/>
          <w:bCs/>
        </w:rPr>
        <w:t>factual causation</w:t>
      </w:r>
      <w:r w:rsidRPr="00E22A76">
        <w:t xml:space="preserve"> is the but-for test (Winning)</w:t>
      </w:r>
    </w:p>
    <w:p w14:paraId="6D1A7CB7" w14:textId="315B842C" w:rsidR="00E22A76" w:rsidRDefault="00E22A76" w:rsidP="00E22A76">
      <w:pPr>
        <w:rPr>
          <w:u w:val="single"/>
        </w:rPr>
      </w:pPr>
    </w:p>
    <w:p w14:paraId="52044FB3" w14:textId="4160A6DD" w:rsidR="00E22A76" w:rsidRDefault="00E22A76" w:rsidP="00E22A76">
      <w:pPr>
        <w:pStyle w:val="Heading2"/>
      </w:pPr>
      <w:bookmarkStart w:id="42" w:name="_Toc196475792"/>
      <w:r>
        <w:t>Remoteness</w:t>
      </w:r>
      <w:bookmarkEnd w:id="42"/>
    </w:p>
    <w:p w14:paraId="6193F943" w14:textId="7B421380" w:rsidR="0072454C" w:rsidRPr="0072454C" w:rsidRDefault="0072454C" w:rsidP="0072454C">
      <w:pPr>
        <w:pStyle w:val="ListParagraph"/>
        <w:numPr>
          <w:ilvl w:val="0"/>
          <w:numId w:val="2"/>
        </w:numPr>
        <w:rPr>
          <w:u w:val="single"/>
        </w:rPr>
      </w:pPr>
      <w:r w:rsidRPr="0072454C">
        <w:rPr>
          <w:b/>
          <w:bCs/>
          <w:i/>
          <w:iCs/>
        </w:rPr>
        <w:t>Maybin</w:t>
      </w:r>
      <w:r w:rsidRPr="0072454C">
        <w:t xml:space="preserve">: Whether the accused’s actions were a </w:t>
      </w:r>
      <w:r w:rsidRPr="0072454C">
        <w:rPr>
          <w:u w:val="single"/>
        </w:rPr>
        <w:t>significant contributing cause</w:t>
      </w:r>
      <w:r w:rsidRPr="0072454C">
        <w:t xml:space="preserve"> of death</w:t>
      </w:r>
    </w:p>
    <w:p w14:paraId="3A9B22F8" w14:textId="77777777" w:rsidR="00E22A76" w:rsidRPr="00E22A76" w:rsidRDefault="00E22A76" w:rsidP="00E22A76">
      <w:pPr>
        <w:pStyle w:val="ListParagraph"/>
        <w:numPr>
          <w:ilvl w:val="0"/>
          <w:numId w:val="2"/>
        </w:numPr>
      </w:pPr>
      <w:r w:rsidRPr="00E22A76">
        <w:t>Reasonable Foreseeability</w:t>
      </w:r>
    </w:p>
    <w:p w14:paraId="6C996546" w14:textId="77777777" w:rsidR="00E22A76" w:rsidRPr="00E22A76" w:rsidRDefault="00E22A76" w:rsidP="00E22A76">
      <w:pPr>
        <w:pStyle w:val="ListParagraph"/>
        <w:numPr>
          <w:ilvl w:val="1"/>
          <w:numId w:val="2"/>
        </w:numPr>
      </w:pPr>
      <w:r w:rsidRPr="00E22A76">
        <w:t xml:space="preserve">Test from </w:t>
      </w:r>
      <w:r w:rsidRPr="00E22A76">
        <w:rPr>
          <w:i/>
          <w:iCs/>
        </w:rPr>
        <w:t>Shilon</w:t>
      </w:r>
      <w:r w:rsidRPr="00E22A76">
        <w:t xml:space="preserve"> – was the intervening act objectively or reasonably foreseeable?</w:t>
      </w:r>
    </w:p>
    <w:p w14:paraId="53CF1ED2" w14:textId="77777777" w:rsidR="00E22A76" w:rsidRPr="00E22A76" w:rsidRDefault="00E22A76" w:rsidP="00E22A76">
      <w:pPr>
        <w:pStyle w:val="ListParagraph"/>
        <w:numPr>
          <w:ilvl w:val="1"/>
          <w:numId w:val="2"/>
        </w:numPr>
      </w:pPr>
      <w:r w:rsidRPr="00E22A76">
        <w:t>YES? Causation is not interrupted, fair that harm is attributed to the original actor</w:t>
      </w:r>
    </w:p>
    <w:p w14:paraId="4BDE49D0" w14:textId="77777777" w:rsidR="00E22A76" w:rsidRPr="00E22A76" w:rsidRDefault="00E22A76" w:rsidP="00E22A76">
      <w:pPr>
        <w:pStyle w:val="ListParagraph"/>
        <w:numPr>
          <w:ilvl w:val="1"/>
          <w:numId w:val="2"/>
        </w:numPr>
      </w:pPr>
      <w:r w:rsidRPr="00E22A76">
        <w:t>NO? causation chain is interrupted, not fair to attribute resulting harm to original actor</w:t>
      </w:r>
    </w:p>
    <w:p w14:paraId="29C27D24" w14:textId="21AB26DE" w:rsidR="00E22A76" w:rsidRPr="00E22A76" w:rsidRDefault="00E22A76" w:rsidP="00E22A76">
      <w:pPr>
        <w:pStyle w:val="ListParagraph"/>
        <w:numPr>
          <w:ilvl w:val="0"/>
          <w:numId w:val="2"/>
        </w:numPr>
      </w:pPr>
      <w:r>
        <w:t>Intervening</w:t>
      </w:r>
      <w:r w:rsidRPr="00E22A76">
        <w:t xml:space="preserve"> Act</w:t>
      </w:r>
    </w:p>
    <w:p w14:paraId="254799FC" w14:textId="77777777" w:rsidR="00E22A76" w:rsidRPr="00E22A76" w:rsidRDefault="00E22A76" w:rsidP="00E22A76">
      <w:pPr>
        <w:pStyle w:val="ListParagraph"/>
        <w:numPr>
          <w:ilvl w:val="1"/>
          <w:numId w:val="2"/>
        </w:numPr>
      </w:pPr>
      <w:r w:rsidRPr="00E22A76">
        <w:t xml:space="preserve">Test from </w:t>
      </w:r>
      <w:r w:rsidRPr="00E22A76">
        <w:rPr>
          <w:i/>
          <w:iCs/>
        </w:rPr>
        <w:t>Smith</w:t>
      </w:r>
      <w:r w:rsidRPr="00E22A76">
        <w:t xml:space="preserve"> – was the intervening act an independent factor that severs the impact of the accused’s actions?</w:t>
      </w:r>
    </w:p>
    <w:p w14:paraId="46EB0C19" w14:textId="77777777" w:rsidR="00E22A76" w:rsidRPr="00E22A76" w:rsidRDefault="00E22A76" w:rsidP="00E22A76">
      <w:pPr>
        <w:pStyle w:val="ListParagraph"/>
        <w:numPr>
          <w:ilvl w:val="2"/>
          <w:numId w:val="2"/>
        </w:numPr>
      </w:pPr>
      <w:r w:rsidRPr="00E22A76">
        <w:t>YES? the chain of causation is interrupted. (punch someone but then they get hit by a car and die)</w:t>
      </w:r>
    </w:p>
    <w:p w14:paraId="658DAFA8" w14:textId="524FD970" w:rsidR="00593868" w:rsidRDefault="00E22A76" w:rsidP="00E22A76">
      <w:pPr>
        <w:pStyle w:val="ListParagraph"/>
        <w:numPr>
          <w:ilvl w:val="2"/>
          <w:numId w:val="2"/>
        </w:numPr>
      </w:pPr>
      <w:r w:rsidRPr="00E22A76">
        <w:t>NO? part of same series of act, or reaction of accused acts, no interruption of chain or causation. Accused can be held liable for harm</w:t>
      </w:r>
    </w:p>
    <w:p w14:paraId="76D4B3D0" w14:textId="4166185C" w:rsidR="00E22A76" w:rsidRPr="00E22A76" w:rsidRDefault="00E22A76" w:rsidP="00E22A76">
      <w:pPr>
        <w:pStyle w:val="ListParagraph"/>
        <w:numPr>
          <w:ilvl w:val="1"/>
          <w:numId w:val="2"/>
        </w:numPr>
        <w:rPr>
          <w:u w:val="single"/>
        </w:rPr>
      </w:pPr>
      <w:r w:rsidRPr="00E22A76">
        <w:rPr>
          <w:i/>
          <w:iCs/>
        </w:rPr>
        <w:t>Maybin</w:t>
      </w:r>
      <w:r>
        <w:t xml:space="preserve"> </w:t>
      </w:r>
      <w:r>
        <w:sym w:font="Wingdings" w:char="F0E0"/>
      </w:r>
      <w:r>
        <w:t xml:space="preserve"> </w:t>
      </w:r>
      <w:r w:rsidRPr="00E22A76">
        <w:t xml:space="preserve">If the intervening act is a </w:t>
      </w:r>
      <w:r w:rsidRPr="00E22A76">
        <w:rPr>
          <w:b/>
        </w:rPr>
        <w:t>direct response</w:t>
      </w:r>
      <w:r w:rsidRPr="00E22A76">
        <w:t xml:space="preserve"> or is directly linked to the actions of the accused and </w:t>
      </w:r>
      <w:r w:rsidRPr="00E22A76">
        <w:rPr>
          <w:b/>
        </w:rPr>
        <w:t>does not by its nature overwhelm the original actions</w:t>
      </w:r>
      <w:r w:rsidRPr="00E22A76">
        <w:t>, then the accused cannot be said to be morally innocent of the death</w:t>
      </w:r>
    </w:p>
    <w:p w14:paraId="07C2F76E" w14:textId="77777777" w:rsidR="00E22A76" w:rsidRPr="00E22A76" w:rsidRDefault="00E22A76" w:rsidP="00E22A76">
      <w:pPr>
        <w:pStyle w:val="ListParagraph"/>
        <w:ind w:left="1440"/>
        <w:rPr>
          <w:u w:val="single"/>
        </w:rPr>
      </w:pPr>
    </w:p>
    <w:p w14:paraId="0ED61A63" w14:textId="69794371" w:rsidR="00593868" w:rsidRDefault="00593868" w:rsidP="00593868">
      <w:pPr>
        <w:pStyle w:val="Heading2"/>
      </w:pPr>
      <w:bookmarkStart w:id="43" w:name="_Toc196475793"/>
      <w:r>
        <w:t>Key Provisions</w:t>
      </w:r>
      <w:bookmarkEnd w:id="43"/>
    </w:p>
    <w:p w14:paraId="65C6B094" w14:textId="77777777" w:rsidR="00593868" w:rsidRPr="00593868" w:rsidRDefault="00593868" w:rsidP="00593868">
      <w:pPr>
        <w:pStyle w:val="ListParagraph"/>
        <w:numPr>
          <w:ilvl w:val="0"/>
          <w:numId w:val="2"/>
        </w:numPr>
        <w:rPr>
          <w:lang w:val="en-US"/>
        </w:rPr>
      </w:pPr>
      <w:r w:rsidRPr="00593868">
        <w:rPr>
          <w:b/>
          <w:bCs/>
          <w:lang w:val="en-US"/>
        </w:rPr>
        <w:t>222</w:t>
      </w:r>
      <w:r w:rsidRPr="00593868">
        <w:rPr>
          <w:lang w:val="en-US"/>
        </w:rPr>
        <w:t xml:space="preserve"> </w:t>
      </w:r>
      <w:r w:rsidRPr="00C933E1">
        <w:rPr>
          <w:b/>
          <w:bCs/>
          <w:lang w:val="en-US"/>
        </w:rPr>
        <w:t>(1)</w:t>
      </w:r>
      <w:r w:rsidRPr="00593868">
        <w:rPr>
          <w:lang w:val="en-US"/>
        </w:rPr>
        <w:t xml:space="preserve"> A person commits homicide when, directly or indirectly, by any means, he causes the death of a human being.</w:t>
      </w:r>
    </w:p>
    <w:p w14:paraId="12711DE5" w14:textId="77777777" w:rsidR="00593868" w:rsidRPr="00172118" w:rsidRDefault="00593868" w:rsidP="00593868">
      <w:pPr>
        <w:pStyle w:val="ListParagraph"/>
        <w:numPr>
          <w:ilvl w:val="1"/>
          <w:numId w:val="2"/>
        </w:numPr>
        <w:rPr>
          <w:lang w:val="en-US"/>
        </w:rPr>
      </w:pPr>
      <w:r w:rsidRPr="00172118">
        <w:rPr>
          <w:lang w:val="en-US"/>
        </w:rPr>
        <w:t>(a) by means of unlawful act;</w:t>
      </w:r>
    </w:p>
    <w:p w14:paraId="1894A4E6" w14:textId="77777777" w:rsidR="00593868" w:rsidRPr="00172118" w:rsidRDefault="00593868" w:rsidP="00593868">
      <w:pPr>
        <w:pStyle w:val="ListParagraph"/>
        <w:numPr>
          <w:ilvl w:val="1"/>
          <w:numId w:val="2"/>
        </w:numPr>
        <w:rPr>
          <w:lang w:val="en-US"/>
        </w:rPr>
      </w:pPr>
      <w:r w:rsidRPr="00172118">
        <w:rPr>
          <w:lang w:val="en-US"/>
        </w:rPr>
        <w:t>(b) by criminal negligence;</w:t>
      </w:r>
    </w:p>
    <w:p w14:paraId="1986C2B4" w14:textId="77777777" w:rsidR="00593868" w:rsidRPr="00172118" w:rsidRDefault="00593868" w:rsidP="00593868">
      <w:pPr>
        <w:pStyle w:val="ListParagraph"/>
        <w:numPr>
          <w:ilvl w:val="1"/>
          <w:numId w:val="2"/>
        </w:numPr>
        <w:rPr>
          <w:lang w:val="en-US"/>
        </w:rPr>
      </w:pPr>
      <w:r w:rsidRPr="00172118">
        <w:rPr>
          <w:lang w:val="en-US"/>
        </w:rPr>
        <w:t>(c) by causing that human being, by threats or fear of violence or by deception, to do anything that causes his death; or</w:t>
      </w:r>
    </w:p>
    <w:p w14:paraId="61E8413D" w14:textId="77777777" w:rsidR="00593868" w:rsidRDefault="00593868" w:rsidP="00593868">
      <w:pPr>
        <w:pStyle w:val="ListParagraph"/>
        <w:numPr>
          <w:ilvl w:val="1"/>
          <w:numId w:val="2"/>
        </w:numPr>
        <w:rPr>
          <w:lang w:val="en-US"/>
        </w:rPr>
      </w:pPr>
      <w:r w:rsidRPr="00172118">
        <w:rPr>
          <w:lang w:val="en-US"/>
        </w:rPr>
        <w:t>(d) by willfully frightening that human being, in the case of a child or sick person</w:t>
      </w:r>
    </w:p>
    <w:p w14:paraId="5408AE10" w14:textId="77777777" w:rsidR="00C933E1" w:rsidRPr="00C933E1" w:rsidRDefault="00C933E1" w:rsidP="00C933E1">
      <w:pPr>
        <w:pStyle w:val="ListParagraph"/>
        <w:numPr>
          <w:ilvl w:val="0"/>
          <w:numId w:val="2"/>
        </w:numPr>
        <w:rPr>
          <w:b/>
          <w:bCs/>
        </w:rPr>
      </w:pPr>
      <w:r w:rsidRPr="00C933E1">
        <w:rPr>
          <w:b/>
          <w:bCs/>
        </w:rPr>
        <w:t>Culpable homicide</w:t>
      </w:r>
    </w:p>
    <w:p w14:paraId="6C0A7666" w14:textId="77777777" w:rsidR="00C933E1" w:rsidRPr="00C933E1" w:rsidRDefault="00C933E1" w:rsidP="00C933E1">
      <w:pPr>
        <w:pStyle w:val="ListParagraph"/>
        <w:numPr>
          <w:ilvl w:val="1"/>
          <w:numId w:val="2"/>
        </w:numPr>
      </w:pPr>
      <w:r w:rsidRPr="00C933E1">
        <w:rPr>
          <w:b/>
          <w:bCs/>
        </w:rPr>
        <w:t>(4)</w:t>
      </w:r>
      <w:r w:rsidRPr="00C933E1">
        <w:t> Culpable homicide is murder or manslaughter or infanticide.</w:t>
      </w:r>
    </w:p>
    <w:p w14:paraId="686D180B" w14:textId="777FC407" w:rsidR="00C933E1" w:rsidRPr="00C933E1" w:rsidRDefault="00C933E1" w:rsidP="00C933E1">
      <w:pPr>
        <w:pStyle w:val="ListParagraph"/>
        <w:numPr>
          <w:ilvl w:val="0"/>
          <w:numId w:val="2"/>
        </w:numPr>
        <w:rPr>
          <w:b/>
          <w:bCs/>
        </w:rPr>
      </w:pPr>
      <w:r w:rsidRPr="00C933E1">
        <w:rPr>
          <w:b/>
          <w:bCs/>
        </w:rPr>
        <w:t>Idem</w:t>
      </w:r>
    </w:p>
    <w:p w14:paraId="3C405AE7" w14:textId="77777777" w:rsidR="00C933E1" w:rsidRPr="00C933E1" w:rsidRDefault="00C933E1" w:rsidP="00C933E1">
      <w:pPr>
        <w:pStyle w:val="ListParagraph"/>
        <w:numPr>
          <w:ilvl w:val="1"/>
          <w:numId w:val="2"/>
        </w:numPr>
      </w:pPr>
      <w:r w:rsidRPr="00C933E1">
        <w:rPr>
          <w:b/>
          <w:bCs/>
        </w:rPr>
        <w:t>(5)</w:t>
      </w:r>
      <w:r w:rsidRPr="00C933E1">
        <w:t> A person commits culpable homicide when he causes the death of a human being,</w:t>
      </w:r>
    </w:p>
    <w:p w14:paraId="0BEC21E5" w14:textId="77777777" w:rsidR="00C933E1" w:rsidRPr="00C933E1" w:rsidRDefault="00C933E1" w:rsidP="00C933E1">
      <w:pPr>
        <w:pStyle w:val="ListParagraph"/>
        <w:numPr>
          <w:ilvl w:val="2"/>
          <w:numId w:val="2"/>
        </w:numPr>
      </w:pPr>
      <w:r w:rsidRPr="00C933E1">
        <w:rPr>
          <w:b/>
          <w:bCs/>
        </w:rPr>
        <w:t>(a)</w:t>
      </w:r>
      <w:r w:rsidRPr="00C933E1">
        <w:t> by means of an unlawful act;</w:t>
      </w:r>
    </w:p>
    <w:p w14:paraId="7CDCF6B9" w14:textId="77777777" w:rsidR="00C933E1" w:rsidRPr="00C933E1" w:rsidRDefault="00C933E1" w:rsidP="00C933E1">
      <w:pPr>
        <w:pStyle w:val="ListParagraph"/>
        <w:numPr>
          <w:ilvl w:val="2"/>
          <w:numId w:val="2"/>
        </w:numPr>
      </w:pPr>
      <w:r w:rsidRPr="00C933E1">
        <w:rPr>
          <w:b/>
          <w:bCs/>
        </w:rPr>
        <w:t>(b)</w:t>
      </w:r>
      <w:r w:rsidRPr="00C933E1">
        <w:t> by criminal negligence;</w:t>
      </w:r>
    </w:p>
    <w:p w14:paraId="43F221AD" w14:textId="77777777" w:rsidR="00C933E1" w:rsidRPr="00C933E1" w:rsidRDefault="00C933E1" w:rsidP="00C933E1">
      <w:pPr>
        <w:pStyle w:val="ListParagraph"/>
        <w:numPr>
          <w:ilvl w:val="2"/>
          <w:numId w:val="2"/>
        </w:numPr>
      </w:pPr>
      <w:r w:rsidRPr="00C933E1">
        <w:rPr>
          <w:b/>
          <w:bCs/>
        </w:rPr>
        <w:t>(c)</w:t>
      </w:r>
      <w:r w:rsidRPr="00C933E1">
        <w:t> by causing that human being, by threats or fear of violence or by deception, to do anything that causes his death; or</w:t>
      </w:r>
    </w:p>
    <w:p w14:paraId="4F6DB7B0" w14:textId="1CA17890" w:rsidR="00C933E1" w:rsidRPr="00C933E1" w:rsidRDefault="00C933E1" w:rsidP="00C933E1">
      <w:pPr>
        <w:pStyle w:val="ListParagraph"/>
        <w:numPr>
          <w:ilvl w:val="2"/>
          <w:numId w:val="2"/>
        </w:numPr>
      </w:pPr>
      <w:r w:rsidRPr="00C933E1">
        <w:rPr>
          <w:b/>
          <w:bCs/>
        </w:rPr>
        <w:t>(d)</w:t>
      </w:r>
      <w:r w:rsidRPr="00C933E1">
        <w:t> by wilfully frightening that human being, in the case of a child or sick person.</w:t>
      </w:r>
    </w:p>
    <w:p w14:paraId="5B45C003" w14:textId="77777777" w:rsidR="00593868" w:rsidRPr="00593868" w:rsidRDefault="00593868" w:rsidP="00593868">
      <w:pPr>
        <w:pStyle w:val="ListParagraph"/>
        <w:numPr>
          <w:ilvl w:val="0"/>
          <w:numId w:val="2"/>
        </w:numPr>
        <w:rPr>
          <w:lang w:val="en-US"/>
        </w:rPr>
      </w:pPr>
      <w:r w:rsidRPr="00593868">
        <w:rPr>
          <w:b/>
          <w:bCs/>
          <w:lang w:val="en-US"/>
        </w:rPr>
        <w:t xml:space="preserve">229 </w:t>
      </w:r>
      <w:r w:rsidRPr="00593868">
        <w:rPr>
          <w:lang w:val="en-US"/>
        </w:rPr>
        <w:t>Culpable homicide is murder</w:t>
      </w:r>
    </w:p>
    <w:p w14:paraId="1DE41A45" w14:textId="77777777" w:rsidR="00593868" w:rsidRPr="00593868" w:rsidRDefault="00593868" w:rsidP="00593868">
      <w:pPr>
        <w:pStyle w:val="ListParagraph"/>
        <w:numPr>
          <w:ilvl w:val="1"/>
          <w:numId w:val="2"/>
        </w:numPr>
        <w:rPr>
          <w:lang w:val="en-US"/>
        </w:rPr>
      </w:pPr>
      <w:r w:rsidRPr="00593868">
        <w:rPr>
          <w:lang w:val="en-US"/>
        </w:rPr>
        <w:t>(a) where the person who causes the death of a human being</w:t>
      </w:r>
    </w:p>
    <w:p w14:paraId="52D0811D" w14:textId="77777777" w:rsidR="00593868" w:rsidRPr="00593868" w:rsidRDefault="00593868" w:rsidP="00593868">
      <w:pPr>
        <w:pStyle w:val="ListParagraph"/>
        <w:numPr>
          <w:ilvl w:val="2"/>
          <w:numId w:val="2"/>
        </w:numPr>
        <w:rPr>
          <w:lang w:val="en-US"/>
        </w:rPr>
      </w:pPr>
      <w:r w:rsidRPr="00593868">
        <w:rPr>
          <w:lang w:val="en-US"/>
        </w:rPr>
        <w:t>(i) means to cause his death, or</w:t>
      </w:r>
    </w:p>
    <w:p w14:paraId="23F60A48" w14:textId="77777777" w:rsidR="00593868" w:rsidRPr="00593868" w:rsidRDefault="00593868" w:rsidP="00593868">
      <w:pPr>
        <w:pStyle w:val="ListParagraph"/>
        <w:numPr>
          <w:ilvl w:val="2"/>
          <w:numId w:val="2"/>
        </w:numPr>
        <w:rPr>
          <w:lang w:val="en-US"/>
        </w:rPr>
      </w:pPr>
      <w:r w:rsidRPr="00593868">
        <w:rPr>
          <w:lang w:val="en-US"/>
        </w:rPr>
        <w:t>(ii) means to cause him bodily harm that he knows is likely to cause his death, and is reckless whether death ensues or not;</w:t>
      </w:r>
    </w:p>
    <w:p w14:paraId="30F53058" w14:textId="77777777" w:rsidR="00593868" w:rsidRPr="00593868" w:rsidRDefault="00593868" w:rsidP="00593868">
      <w:pPr>
        <w:pStyle w:val="ListParagraph"/>
        <w:numPr>
          <w:ilvl w:val="1"/>
          <w:numId w:val="2"/>
        </w:numPr>
        <w:rPr>
          <w:lang w:val="en-US"/>
        </w:rPr>
      </w:pPr>
      <w:r w:rsidRPr="00593868">
        <w:rPr>
          <w:lang w:val="en-US"/>
        </w:rPr>
        <w:t xml:space="preserve">(b) where a person, meaning to cause death to a human being or meaning to cause him bodily harm that he knows is likely to cause his death, and being reckless whether death ensues or not, by accident or mistake causes death to another </w:t>
      </w:r>
      <w:r w:rsidRPr="00593868">
        <w:rPr>
          <w:lang w:val="en-US"/>
        </w:rPr>
        <w:lastRenderedPageBreak/>
        <w:t>human being, notwithstanding that he does not mean to cause death or bodily harm to that human being; or</w:t>
      </w:r>
    </w:p>
    <w:p w14:paraId="494C5EAF" w14:textId="77777777" w:rsidR="00593868" w:rsidRPr="00593868" w:rsidRDefault="00593868" w:rsidP="00593868">
      <w:pPr>
        <w:pStyle w:val="ListParagraph"/>
        <w:numPr>
          <w:ilvl w:val="1"/>
          <w:numId w:val="2"/>
        </w:numPr>
        <w:rPr>
          <w:lang w:val="en-US"/>
        </w:rPr>
      </w:pPr>
      <w:r w:rsidRPr="00593868">
        <w:rPr>
          <w:lang w:val="en-US"/>
        </w:rPr>
        <w:t>(c) if a person, for an unlawful object, does anything that they know is likely to cause death, and by doing so causes the death of a human being, even if they desire to affect their object without causing death or bodily harm to any human being.</w:t>
      </w:r>
    </w:p>
    <w:p w14:paraId="11D93AB1" w14:textId="50F872EC" w:rsidR="00593868" w:rsidRDefault="00593868" w:rsidP="00593868">
      <w:pPr>
        <w:pStyle w:val="ListParagraph"/>
        <w:numPr>
          <w:ilvl w:val="0"/>
          <w:numId w:val="2"/>
        </w:numPr>
        <w:rPr>
          <w:lang w:val="en-US"/>
        </w:rPr>
      </w:pPr>
      <w:r w:rsidRPr="00593868">
        <w:rPr>
          <w:b/>
          <w:bCs/>
          <w:lang w:val="en-US"/>
        </w:rPr>
        <w:t>231(5)</w:t>
      </w:r>
      <w:r w:rsidRPr="00593868">
        <w:rPr>
          <w:lang w:val="en-US"/>
        </w:rPr>
        <w:t xml:space="preserve"> the death must be caused by that person </w:t>
      </w:r>
    </w:p>
    <w:p w14:paraId="34B1ED36" w14:textId="77777777" w:rsidR="00C933E1" w:rsidRDefault="00C933E1" w:rsidP="00C933E1">
      <w:pPr>
        <w:rPr>
          <w:lang w:val="en-US"/>
        </w:rPr>
      </w:pPr>
    </w:p>
    <w:p w14:paraId="6CA7C8E3" w14:textId="4AA1EB3E" w:rsidR="00C933E1" w:rsidRDefault="00C933E1" w:rsidP="00C933E1">
      <w:pPr>
        <w:pStyle w:val="Heading2"/>
        <w:rPr>
          <w:lang w:val="en-US"/>
        </w:rPr>
      </w:pPr>
      <w:bookmarkStart w:id="44" w:name="_Toc196475794"/>
      <w:r>
        <w:rPr>
          <w:lang w:val="en-US"/>
        </w:rPr>
        <w:t>Unlawful Acts</w:t>
      </w:r>
      <w:bookmarkEnd w:id="44"/>
    </w:p>
    <w:p w14:paraId="31D6DE2D" w14:textId="60560FE9" w:rsidR="00C933E1" w:rsidRPr="00C933E1" w:rsidRDefault="00C933E1" w:rsidP="00C933E1">
      <w:pPr>
        <w:pStyle w:val="Heading3"/>
        <w:rPr>
          <w:lang w:val="en-US"/>
        </w:rPr>
      </w:pPr>
      <w:bookmarkStart w:id="45" w:name="_Toc196475795"/>
      <w:r w:rsidRPr="00C933E1">
        <w:rPr>
          <w:lang w:val="en-US"/>
        </w:rPr>
        <w:t>Assault</w:t>
      </w:r>
      <w:bookmarkEnd w:id="45"/>
      <w:r w:rsidRPr="00C933E1">
        <w:rPr>
          <w:lang w:val="en-US"/>
        </w:rPr>
        <w:t xml:space="preserve"> </w:t>
      </w:r>
    </w:p>
    <w:p w14:paraId="3B63E03C" w14:textId="77777777" w:rsidR="00C933E1" w:rsidRPr="00C933E1" w:rsidRDefault="00C933E1" w:rsidP="00C933E1">
      <w:pPr>
        <w:pStyle w:val="ListParagraph"/>
        <w:numPr>
          <w:ilvl w:val="0"/>
          <w:numId w:val="2"/>
        </w:numPr>
        <w:rPr>
          <w:b/>
          <w:bCs/>
        </w:rPr>
      </w:pPr>
      <w:r w:rsidRPr="00C933E1">
        <w:rPr>
          <w:b/>
          <w:bCs/>
        </w:rPr>
        <w:t>Assault</w:t>
      </w:r>
    </w:p>
    <w:p w14:paraId="019E3791" w14:textId="77777777" w:rsidR="00C933E1" w:rsidRPr="00C933E1" w:rsidRDefault="00C933E1" w:rsidP="00C933E1">
      <w:pPr>
        <w:pStyle w:val="ListParagraph"/>
        <w:numPr>
          <w:ilvl w:val="0"/>
          <w:numId w:val="2"/>
        </w:numPr>
      </w:pPr>
      <w:r w:rsidRPr="00C933E1">
        <w:rPr>
          <w:b/>
          <w:bCs/>
        </w:rPr>
        <w:t>265</w:t>
      </w:r>
      <w:r w:rsidRPr="00C933E1">
        <w:t> </w:t>
      </w:r>
      <w:r w:rsidRPr="00C933E1">
        <w:rPr>
          <w:b/>
          <w:bCs/>
        </w:rPr>
        <w:t>(1)</w:t>
      </w:r>
      <w:r w:rsidRPr="00C933E1">
        <w:t> A person commits an assault when</w:t>
      </w:r>
    </w:p>
    <w:p w14:paraId="2DC65A04" w14:textId="77777777" w:rsidR="00C933E1" w:rsidRPr="00C933E1" w:rsidRDefault="00C933E1" w:rsidP="00C933E1">
      <w:pPr>
        <w:pStyle w:val="ListParagraph"/>
        <w:numPr>
          <w:ilvl w:val="1"/>
          <w:numId w:val="2"/>
        </w:numPr>
      </w:pPr>
      <w:r w:rsidRPr="00C933E1">
        <w:rPr>
          <w:b/>
          <w:bCs/>
        </w:rPr>
        <w:t>(a)</w:t>
      </w:r>
      <w:r w:rsidRPr="00C933E1">
        <w:t> without the consent of another person, he applies force intentionally to that other person, directly or indirectly;</w:t>
      </w:r>
    </w:p>
    <w:p w14:paraId="2D7828F7" w14:textId="77777777" w:rsidR="00C933E1" w:rsidRPr="00C933E1" w:rsidRDefault="00C933E1" w:rsidP="00C933E1">
      <w:pPr>
        <w:pStyle w:val="ListParagraph"/>
        <w:numPr>
          <w:ilvl w:val="1"/>
          <w:numId w:val="2"/>
        </w:numPr>
      </w:pPr>
      <w:r w:rsidRPr="00C933E1">
        <w:rPr>
          <w:b/>
          <w:bCs/>
        </w:rPr>
        <w:t>(b)</w:t>
      </w:r>
      <w:r w:rsidRPr="00C933E1">
        <w:t> he attempts or threatens, by an act or a gesture, to apply force to another person, if he has, or causes that other person to believe on reasonable grounds that he has, present ability to effect his purpose; or</w:t>
      </w:r>
    </w:p>
    <w:p w14:paraId="75C86514" w14:textId="77777777" w:rsidR="00C933E1" w:rsidRDefault="00C933E1" w:rsidP="00C933E1">
      <w:pPr>
        <w:pStyle w:val="ListParagraph"/>
        <w:numPr>
          <w:ilvl w:val="1"/>
          <w:numId w:val="2"/>
        </w:numPr>
      </w:pPr>
      <w:r w:rsidRPr="00C933E1">
        <w:rPr>
          <w:b/>
          <w:bCs/>
        </w:rPr>
        <w:t>(c)</w:t>
      </w:r>
      <w:r w:rsidRPr="00C933E1">
        <w:t> while openly wearing or carrying a weapon or an imitation thereof, he accosts or impedes another person or begs.</w:t>
      </w:r>
    </w:p>
    <w:p w14:paraId="7A2FB66E" w14:textId="2E60A33C" w:rsidR="00C933E1" w:rsidRPr="00C933E1" w:rsidRDefault="00C933E1" w:rsidP="00C933E1">
      <w:pPr>
        <w:pStyle w:val="ListParagraph"/>
        <w:numPr>
          <w:ilvl w:val="0"/>
          <w:numId w:val="2"/>
        </w:numPr>
      </w:pPr>
      <w:r w:rsidRPr="00C933E1">
        <w:rPr>
          <w:b/>
          <w:bCs/>
          <w:color w:val="4EA72E" w:themeColor="accent6"/>
        </w:rPr>
        <w:t>Actus Reus</w:t>
      </w:r>
      <w:r w:rsidRPr="00C933E1">
        <w:rPr>
          <w:color w:val="4EA72E" w:themeColor="accent6"/>
        </w:rPr>
        <w:t xml:space="preserve"> </w:t>
      </w:r>
      <w:r>
        <w:sym w:font="Wingdings" w:char="F0E0"/>
      </w:r>
      <w:r w:rsidRPr="00C933E1">
        <w:t xml:space="preserve"> </w:t>
      </w:r>
      <w:r>
        <w:t>(i) V</w:t>
      </w:r>
      <w:r w:rsidRPr="00C933E1">
        <w:t xml:space="preserve">oluntariness </w:t>
      </w:r>
      <w:r>
        <w:t>and (ii)</w:t>
      </w:r>
      <w:r w:rsidRPr="00C933E1">
        <w:t xml:space="preserve"> application of force</w:t>
      </w:r>
      <w:r>
        <w:t xml:space="preserve"> </w:t>
      </w:r>
      <w:r w:rsidRPr="00C933E1">
        <w:t>(</w:t>
      </w:r>
      <w:r w:rsidRPr="002D4178">
        <w:rPr>
          <w:i/>
          <w:iCs/>
        </w:rPr>
        <w:t>Fagan</w:t>
      </w:r>
      <w:r w:rsidRPr="00C933E1">
        <w:t>)</w:t>
      </w:r>
    </w:p>
    <w:p w14:paraId="6FB562D8" w14:textId="794E228C" w:rsidR="00C933E1" w:rsidRPr="00C933E1" w:rsidRDefault="00C933E1" w:rsidP="00C933E1">
      <w:pPr>
        <w:pStyle w:val="ListParagraph"/>
        <w:numPr>
          <w:ilvl w:val="0"/>
          <w:numId w:val="2"/>
        </w:numPr>
      </w:pPr>
      <w:r w:rsidRPr="00C933E1">
        <w:rPr>
          <w:b/>
          <w:bCs/>
          <w:color w:val="4EA72E" w:themeColor="accent6"/>
        </w:rPr>
        <w:t>Mens Rea</w:t>
      </w:r>
      <w:r w:rsidRPr="00C933E1">
        <w:rPr>
          <w:color w:val="4EA72E" w:themeColor="accent6"/>
        </w:rPr>
        <w:t xml:space="preserve"> </w:t>
      </w:r>
      <w:r>
        <w:sym w:font="Wingdings" w:char="F0E0"/>
      </w:r>
      <w:r w:rsidRPr="00C933E1">
        <w:t xml:space="preserve"> </w:t>
      </w:r>
      <w:r>
        <w:t>S</w:t>
      </w:r>
      <w:r w:rsidRPr="00C933E1">
        <w:t>ubjective intent to apply force (</w:t>
      </w:r>
      <w:r w:rsidRPr="002D4178">
        <w:rPr>
          <w:i/>
          <w:iCs/>
        </w:rPr>
        <w:t>Buzzanga</w:t>
      </w:r>
      <w:r w:rsidRPr="00C933E1">
        <w:t xml:space="preserve">). </w:t>
      </w:r>
    </w:p>
    <w:p w14:paraId="4C29FD56" w14:textId="4016B6A2" w:rsidR="00C933E1" w:rsidRDefault="00C933E1" w:rsidP="00C933E1">
      <w:pPr>
        <w:pStyle w:val="ListParagraph"/>
        <w:numPr>
          <w:ilvl w:val="1"/>
          <w:numId w:val="2"/>
        </w:numPr>
      </w:pPr>
      <w:r w:rsidRPr="00C933E1">
        <w:t>Motive is</w:t>
      </w:r>
      <w:r>
        <w:t xml:space="preserve"> </w:t>
      </w:r>
      <w:r w:rsidRPr="00C933E1">
        <w:t>irrelevant for this purpose (</w:t>
      </w:r>
      <w:r w:rsidRPr="002D4178">
        <w:rPr>
          <w:i/>
          <w:iCs/>
        </w:rPr>
        <w:t>Lewis</w:t>
      </w:r>
      <w:r w:rsidRPr="00C933E1">
        <w:t xml:space="preserve">, </w:t>
      </w:r>
      <w:r w:rsidRPr="002D4178">
        <w:rPr>
          <w:i/>
          <w:iCs/>
        </w:rPr>
        <w:t>Hibbert</w:t>
      </w:r>
      <w:r w:rsidRPr="00C933E1">
        <w:t>)</w:t>
      </w:r>
    </w:p>
    <w:p w14:paraId="5BEA0EB6" w14:textId="2A639B50" w:rsidR="002D4178" w:rsidRPr="00C933E1" w:rsidRDefault="002D4178" w:rsidP="002D4178">
      <w:pPr>
        <w:pStyle w:val="ListParagraph"/>
        <w:numPr>
          <w:ilvl w:val="1"/>
          <w:numId w:val="2"/>
        </w:numPr>
      </w:pPr>
      <w:r w:rsidRPr="002D4178">
        <w:t>You</w:t>
      </w:r>
      <w:r>
        <w:t xml:space="preserve"> </w:t>
      </w:r>
      <w:r w:rsidRPr="002D4178">
        <w:t>cannot consent to assault which gives rise to serious bodily harm (</w:t>
      </w:r>
      <w:r w:rsidRPr="002D4178">
        <w:rPr>
          <w:i/>
          <w:iCs/>
        </w:rPr>
        <w:t>Jobidon</w:t>
      </w:r>
      <w:r w:rsidRPr="002D4178">
        <w:t>)</w:t>
      </w:r>
    </w:p>
    <w:p w14:paraId="3A2B5CA4" w14:textId="26D8E870" w:rsidR="00593868" w:rsidRDefault="00593868" w:rsidP="00593868">
      <w:pPr>
        <w:pStyle w:val="ListParagraph"/>
      </w:pPr>
    </w:p>
    <w:p w14:paraId="1BE83F5F" w14:textId="4D3B5978" w:rsidR="009A66B1" w:rsidRDefault="00593868" w:rsidP="00593868">
      <w:pPr>
        <w:pStyle w:val="Heading2"/>
      </w:pPr>
      <w:bookmarkStart w:id="46" w:name="_Toc196475796"/>
      <w:r>
        <w:t>Homicide – Actus Reus</w:t>
      </w:r>
      <w:bookmarkEnd w:id="46"/>
    </w:p>
    <w:p w14:paraId="3D9EB866" w14:textId="77777777" w:rsidR="00593868" w:rsidRPr="00593868" w:rsidRDefault="00593868" w:rsidP="00593868">
      <w:pPr>
        <w:pStyle w:val="ListParagraph"/>
        <w:numPr>
          <w:ilvl w:val="0"/>
          <w:numId w:val="2"/>
        </w:numPr>
      </w:pPr>
      <w:r w:rsidRPr="00593868">
        <w:rPr>
          <w:b/>
          <w:bCs/>
          <w:color w:val="4EA72E" w:themeColor="accent6"/>
        </w:rPr>
        <w:t>Actus Reus</w:t>
      </w:r>
      <w:r w:rsidRPr="00593868">
        <w:t>: the death of a human being</w:t>
      </w:r>
    </w:p>
    <w:p w14:paraId="0CF91EE1" w14:textId="77777777" w:rsidR="00593868" w:rsidRPr="00593868" w:rsidRDefault="00593868" w:rsidP="00593868">
      <w:pPr>
        <w:pStyle w:val="ListParagraph"/>
        <w:numPr>
          <w:ilvl w:val="0"/>
          <w:numId w:val="2"/>
        </w:numPr>
        <w:rPr>
          <w:u w:val="single"/>
        </w:rPr>
      </w:pPr>
      <w:r w:rsidRPr="00593868">
        <w:t>Culpable Homicide</w:t>
      </w:r>
    </w:p>
    <w:p w14:paraId="4C224D18" w14:textId="77777777" w:rsidR="00593868" w:rsidRPr="00593868" w:rsidRDefault="00593868" w:rsidP="00593868">
      <w:pPr>
        <w:pStyle w:val="ListParagraph"/>
        <w:numPr>
          <w:ilvl w:val="1"/>
          <w:numId w:val="2"/>
        </w:numPr>
        <w:rPr>
          <w:u w:val="single"/>
        </w:rPr>
      </w:pPr>
      <w:r w:rsidRPr="00593868">
        <w:t>Manslaughter</w:t>
      </w:r>
    </w:p>
    <w:p w14:paraId="5AF46F44" w14:textId="77777777" w:rsidR="00593868" w:rsidRPr="00593868" w:rsidRDefault="00593868" w:rsidP="00593868">
      <w:pPr>
        <w:pStyle w:val="ListParagraph"/>
        <w:numPr>
          <w:ilvl w:val="1"/>
          <w:numId w:val="2"/>
        </w:numPr>
        <w:rPr>
          <w:u w:val="single"/>
        </w:rPr>
      </w:pPr>
      <w:r w:rsidRPr="00593868">
        <w:t>Murder</w:t>
      </w:r>
    </w:p>
    <w:p w14:paraId="6E5D6841" w14:textId="77777777" w:rsidR="00593868" w:rsidRPr="00593868" w:rsidRDefault="00593868" w:rsidP="00593868">
      <w:pPr>
        <w:pStyle w:val="ListParagraph"/>
        <w:numPr>
          <w:ilvl w:val="2"/>
          <w:numId w:val="2"/>
        </w:numPr>
      </w:pPr>
      <w:r w:rsidRPr="00593868">
        <w:t>First Degree</w:t>
      </w:r>
    </w:p>
    <w:p w14:paraId="10757CAD" w14:textId="77777777" w:rsidR="00593868" w:rsidRPr="00593868" w:rsidRDefault="00593868" w:rsidP="00593868">
      <w:pPr>
        <w:pStyle w:val="ListParagraph"/>
        <w:numPr>
          <w:ilvl w:val="2"/>
          <w:numId w:val="2"/>
        </w:numPr>
      </w:pPr>
      <w:r w:rsidRPr="00593868">
        <w:t>Second Degree</w:t>
      </w:r>
    </w:p>
    <w:p w14:paraId="6449542E" w14:textId="77777777" w:rsidR="00593868" w:rsidRPr="00593868" w:rsidRDefault="00593868" w:rsidP="00593868">
      <w:pPr>
        <w:pStyle w:val="ListParagraph"/>
        <w:numPr>
          <w:ilvl w:val="0"/>
          <w:numId w:val="2"/>
        </w:numPr>
      </w:pPr>
      <w:r w:rsidRPr="00593868">
        <w:rPr>
          <w:b/>
          <w:bCs/>
        </w:rPr>
        <w:t>223</w:t>
      </w:r>
      <w:r w:rsidRPr="00593868">
        <w:t> </w:t>
      </w:r>
      <w:r w:rsidRPr="00593868">
        <w:rPr>
          <w:b/>
          <w:bCs/>
        </w:rPr>
        <w:t>(1)</w:t>
      </w:r>
      <w:r w:rsidRPr="00593868">
        <w:t> A child becomes a human being within the meaning of this Act when it has completely proceeded, in a living state, from the body of its mother, whether or not</w:t>
      </w:r>
    </w:p>
    <w:p w14:paraId="6C2F51D5" w14:textId="77777777" w:rsidR="00593868" w:rsidRPr="00593868" w:rsidRDefault="00593868" w:rsidP="00593868">
      <w:pPr>
        <w:pStyle w:val="ListParagraph"/>
        <w:numPr>
          <w:ilvl w:val="1"/>
          <w:numId w:val="2"/>
        </w:numPr>
      </w:pPr>
      <w:r w:rsidRPr="00593868">
        <w:rPr>
          <w:b/>
          <w:bCs/>
        </w:rPr>
        <w:t>(a)</w:t>
      </w:r>
      <w:r w:rsidRPr="00593868">
        <w:t> it has breathed;</w:t>
      </w:r>
    </w:p>
    <w:p w14:paraId="6E635282" w14:textId="77777777" w:rsidR="00593868" w:rsidRPr="00593868" w:rsidRDefault="00593868" w:rsidP="00593868">
      <w:pPr>
        <w:pStyle w:val="ListParagraph"/>
        <w:numPr>
          <w:ilvl w:val="1"/>
          <w:numId w:val="2"/>
        </w:numPr>
      </w:pPr>
      <w:r w:rsidRPr="00593868">
        <w:rPr>
          <w:b/>
          <w:bCs/>
        </w:rPr>
        <w:t>(b)</w:t>
      </w:r>
      <w:r w:rsidRPr="00593868">
        <w:t> it has an independent circulation; or</w:t>
      </w:r>
    </w:p>
    <w:p w14:paraId="73614846" w14:textId="77777777" w:rsidR="00593868" w:rsidRPr="00593868" w:rsidRDefault="00593868" w:rsidP="00593868">
      <w:pPr>
        <w:pStyle w:val="ListParagraph"/>
        <w:numPr>
          <w:ilvl w:val="1"/>
          <w:numId w:val="2"/>
        </w:numPr>
      </w:pPr>
      <w:r w:rsidRPr="00593868">
        <w:rPr>
          <w:b/>
          <w:bCs/>
        </w:rPr>
        <w:t>(c)</w:t>
      </w:r>
      <w:r w:rsidRPr="00593868">
        <w:t> the navel string is severed.</w:t>
      </w:r>
    </w:p>
    <w:p w14:paraId="65D7C380" w14:textId="12212D3D" w:rsidR="00593868" w:rsidRPr="00593868" w:rsidRDefault="00593868" w:rsidP="00593868">
      <w:pPr>
        <w:pStyle w:val="ListParagraph"/>
        <w:numPr>
          <w:ilvl w:val="0"/>
          <w:numId w:val="2"/>
        </w:numPr>
      </w:pPr>
      <w:r w:rsidRPr="00593868">
        <w:t xml:space="preserve">All murder convictions carry a </w:t>
      </w:r>
      <w:r w:rsidRPr="00593868">
        <w:rPr>
          <w:i/>
          <w:iCs/>
        </w:rPr>
        <w:t xml:space="preserve">mandatory </w:t>
      </w:r>
      <w:r w:rsidRPr="00593868">
        <w:t>life imprisonment (cc 235)</w:t>
      </w:r>
    </w:p>
    <w:p w14:paraId="2BF8A8F9" w14:textId="77777777" w:rsidR="00593868" w:rsidRDefault="00593868" w:rsidP="00593868"/>
    <w:p w14:paraId="5560396D" w14:textId="30EC29E9" w:rsidR="009A66B1" w:rsidRDefault="009A66B1" w:rsidP="009A66B1">
      <w:pPr>
        <w:pStyle w:val="Heading2"/>
      </w:pPr>
      <w:bookmarkStart w:id="47" w:name="_Toc196475797"/>
      <w:r>
        <w:t>Manslaughter</w:t>
      </w:r>
      <w:bookmarkEnd w:id="47"/>
    </w:p>
    <w:p w14:paraId="001D907B" w14:textId="1BFB9C81" w:rsidR="00C119D6" w:rsidRPr="00C119D6" w:rsidRDefault="003A2E37" w:rsidP="00C119D6">
      <w:pPr>
        <w:pStyle w:val="ListParagraph"/>
        <w:numPr>
          <w:ilvl w:val="0"/>
          <w:numId w:val="2"/>
        </w:numPr>
        <w:spacing w:after="160"/>
      </w:pPr>
      <w:r>
        <w:t>222</w:t>
      </w:r>
      <w:r w:rsidR="00C119D6" w:rsidRPr="00C119D6">
        <w:t>(5) A person commits culpable homicide when he causes</w:t>
      </w:r>
      <w:r w:rsidR="00C119D6">
        <w:t xml:space="preserve"> </w:t>
      </w:r>
      <w:r w:rsidR="00C119D6" w:rsidRPr="00C119D6">
        <w:t>the death of a human being,</w:t>
      </w:r>
    </w:p>
    <w:p w14:paraId="4FCEE688" w14:textId="77777777" w:rsidR="00C119D6" w:rsidRPr="00C119D6" w:rsidRDefault="00C119D6" w:rsidP="00C119D6">
      <w:pPr>
        <w:pStyle w:val="ListParagraph"/>
        <w:numPr>
          <w:ilvl w:val="1"/>
          <w:numId w:val="2"/>
        </w:numPr>
        <w:spacing w:after="160"/>
      </w:pPr>
      <w:r w:rsidRPr="00C119D6">
        <w:t>(a) by means of an unlawful act;</w:t>
      </w:r>
    </w:p>
    <w:p w14:paraId="6AC6298D" w14:textId="77777777" w:rsidR="00C119D6" w:rsidRPr="00C119D6" w:rsidRDefault="00C119D6" w:rsidP="00C119D6">
      <w:pPr>
        <w:pStyle w:val="ListParagraph"/>
        <w:numPr>
          <w:ilvl w:val="1"/>
          <w:numId w:val="2"/>
        </w:numPr>
        <w:spacing w:after="160"/>
      </w:pPr>
      <w:r w:rsidRPr="00C119D6">
        <w:t>(b) by criminal negligence;</w:t>
      </w:r>
    </w:p>
    <w:p w14:paraId="157B9484" w14:textId="432D4702" w:rsidR="00C119D6" w:rsidRPr="00C119D6" w:rsidRDefault="00C119D6" w:rsidP="00C119D6">
      <w:pPr>
        <w:pStyle w:val="ListParagraph"/>
        <w:numPr>
          <w:ilvl w:val="1"/>
          <w:numId w:val="2"/>
        </w:numPr>
        <w:spacing w:after="160"/>
      </w:pPr>
      <w:r w:rsidRPr="00C119D6">
        <w:t>(c) by causing that human being, by threats or fear of</w:t>
      </w:r>
      <w:r>
        <w:t xml:space="preserve"> </w:t>
      </w:r>
      <w:r w:rsidRPr="00C119D6">
        <w:t>violence or by deception, to do anything that causes</w:t>
      </w:r>
      <w:r>
        <w:t xml:space="preserve"> </w:t>
      </w:r>
      <w:r w:rsidRPr="00C119D6">
        <w:t>his death; or</w:t>
      </w:r>
    </w:p>
    <w:p w14:paraId="36ABF95D" w14:textId="306F0F4E" w:rsidR="00C119D6" w:rsidRDefault="00C119D6" w:rsidP="00C119D6">
      <w:pPr>
        <w:pStyle w:val="ListParagraph"/>
        <w:numPr>
          <w:ilvl w:val="1"/>
          <w:numId w:val="2"/>
        </w:numPr>
        <w:spacing w:after="160"/>
      </w:pPr>
      <w:r w:rsidRPr="00C119D6">
        <w:t>(d) by wilfully frightening that human being, in the</w:t>
      </w:r>
      <w:r>
        <w:t xml:space="preserve"> </w:t>
      </w:r>
      <w:r w:rsidRPr="00C119D6">
        <w:t>case of a child or sick person.</w:t>
      </w:r>
    </w:p>
    <w:p w14:paraId="2AB49B6C" w14:textId="77777777" w:rsidR="003A2E37" w:rsidRDefault="00C119D6" w:rsidP="00C119D6">
      <w:pPr>
        <w:pStyle w:val="ListParagraph"/>
        <w:numPr>
          <w:ilvl w:val="0"/>
          <w:numId w:val="2"/>
        </w:numPr>
        <w:spacing w:after="160"/>
      </w:pPr>
      <w:r w:rsidRPr="00593868">
        <w:rPr>
          <w:b/>
          <w:bCs/>
          <w:color w:val="4EA72E" w:themeColor="accent6"/>
        </w:rPr>
        <w:t>Actus Reus</w:t>
      </w:r>
      <w:r w:rsidRPr="00593868">
        <w:rPr>
          <w:color w:val="4EA72E" w:themeColor="accent6"/>
        </w:rPr>
        <w:t xml:space="preserve"> </w:t>
      </w:r>
      <w:r>
        <w:t>(the death of a person)</w:t>
      </w:r>
    </w:p>
    <w:p w14:paraId="586700C0" w14:textId="2CA060B5" w:rsidR="00C119D6" w:rsidRDefault="00C119D6" w:rsidP="00C119D6">
      <w:pPr>
        <w:pStyle w:val="ListParagraph"/>
        <w:numPr>
          <w:ilvl w:val="0"/>
          <w:numId w:val="2"/>
        </w:numPr>
        <w:spacing w:after="160"/>
      </w:pPr>
      <w:r w:rsidRPr="00593868">
        <w:rPr>
          <w:b/>
          <w:bCs/>
          <w:color w:val="4EA72E" w:themeColor="accent6"/>
        </w:rPr>
        <w:lastRenderedPageBreak/>
        <w:t>Mens Rea</w:t>
      </w:r>
      <w:r w:rsidRPr="00593868">
        <w:rPr>
          <w:color w:val="4EA72E" w:themeColor="accent6"/>
        </w:rPr>
        <w:t xml:space="preserve"> </w:t>
      </w:r>
      <w:r>
        <w:t>(</w:t>
      </w:r>
      <w:r w:rsidRPr="00CF72EE">
        <w:t xml:space="preserve">the objective foreseeability of a risk of </w:t>
      </w:r>
      <w:r w:rsidR="003A2E37">
        <w:t xml:space="preserve">non-trivial </w:t>
      </w:r>
      <w:r w:rsidRPr="00CF72EE">
        <w:t>bodily harm</w:t>
      </w:r>
      <w:r>
        <w:t>)</w:t>
      </w:r>
      <w:r w:rsidR="003A2E37">
        <w:t xml:space="preserve"> (</w:t>
      </w:r>
      <w:r w:rsidR="003A2E37" w:rsidRPr="003A2E37">
        <w:rPr>
          <w:i/>
          <w:iCs/>
        </w:rPr>
        <w:t>Creighton</w:t>
      </w:r>
      <w:r w:rsidR="003A2E37">
        <w:t>)</w:t>
      </w:r>
    </w:p>
    <w:p w14:paraId="0F606565" w14:textId="77777777" w:rsidR="00C119D6" w:rsidRPr="00593868" w:rsidRDefault="00C119D6" w:rsidP="00C119D6">
      <w:pPr>
        <w:pStyle w:val="ListParagraph"/>
        <w:numPr>
          <w:ilvl w:val="0"/>
          <w:numId w:val="2"/>
        </w:numPr>
      </w:pPr>
      <w:r w:rsidRPr="00593868">
        <w:t xml:space="preserve">Manslaughter is a </w:t>
      </w:r>
      <w:r w:rsidRPr="00593868">
        <w:rPr>
          <w:b/>
          <w:bCs/>
          <w:u w:val="single"/>
        </w:rPr>
        <w:t>residual offence</w:t>
      </w:r>
      <w:r w:rsidRPr="00593868">
        <w:t xml:space="preserve"> </w:t>
      </w:r>
      <w:r>
        <w:t xml:space="preserve">– </w:t>
      </w:r>
      <w:r w:rsidRPr="00593868">
        <w:t>culpable homicide that is not murder or infanticide is manslaughter (cc 234)</w:t>
      </w:r>
    </w:p>
    <w:p w14:paraId="2CF8ED6E" w14:textId="77777777" w:rsidR="00C119D6" w:rsidRDefault="00C119D6" w:rsidP="00C119D6">
      <w:pPr>
        <w:pStyle w:val="ListParagraph"/>
      </w:pPr>
    </w:p>
    <w:p w14:paraId="0EDD9255" w14:textId="77777777" w:rsidR="00C119D6" w:rsidRPr="00C119D6" w:rsidRDefault="00C119D6" w:rsidP="00C119D6">
      <w:pPr>
        <w:pStyle w:val="Heading3"/>
      </w:pPr>
      <w:bookmarkStart w:id="48" w:name="_Toc196475798"/>
      <w:r w:rsidRPr="00C119D6">
        <w:t>Murder reduced to manslaughter</w:t>
      </w:r>
      <w:bookmarkEnd w:id="48"/>
    </w:p>
    <w:p w14:paraId="654375C8" w14:textId="77777777" w:rsidR="00C119D6" w:rsidRPr="00C119D6" w:rsidRDefault="00C119D6" w:rsidP="00C119D6">
      <w:pPr>
        <w:pStyle w:val="ListParagraph"/>
        <w:numPr>
          <w:ilvl w:val="0"/>
          <w:numId w:val="2"/>
        </w:numPr>
        <w:spacing w:after="160"/>
      </w:pPr>
      <w:r w:rsidRPr="00C119D6">
        <w:rPr>
          <w:b/>
          <w:bCs/>
        </w:rPr>
        <w:t>232</w:t>
      </w:r>
      <w:r w:rsidRPr="00C119D6">
        <w:t> </w:t>
      </w:r>
      <w:r w:rsidRPr="00C119D6">
        <w:rPr>
          <w:b/>
          <w:bCs/>
        </w:rPr>
        <w:t>(1)</w:t>
      </w:r>
      <w:r w:rsidRPr="00C119D6">
        <w:t> Culpable homicide that otherwise would be murder may be reduced to manslaughter if the person who committed it did so in the heat of passion caused by sudden provocation.</w:t>
      </w:r>
    </w:p>
    <w:p w14:paraId="680A6E9E" w14:textId="7D762F9D" w:rsidR="00C119D6" w:rsidRPr="00C119D6" w:rsidRDefault="00C119D6" w:rsidP="00C119D6">
      <w:pPr>
        <w:pStyle w:val="ListParagraph"/>
        <w:numPr>
          <w:ilvl w:val="0"/>
          <w:numId w:val="2"/>
        </w:numPr>
        <w:spacing w:after="160"/>
        <w:rPr>
          <w:b/>
          <w:bCs/>
        </w:rPr>
      </w:pPr>
      <w:r w:rsidRPr="00C119D6">
        <w:rPr>
          <w:b/>
          <w:bCs/>
        </w:rPr>
        <w:t>What is provocation</w:t>
      </w:r>
    </w:p>
    <w:p w14:paraId="734291FD" w14:textId="77777777" w:rsidR="00C119D6" w:rsidRPr="00C119D6" w:rsidRDefault="00C119D6" w:rsidP="00C119D6">
      <w:pPr>
        <w:pStyle w:val="ListParagraph"/>
        <w:numPr>
          <w:ilvl w:val="1"/>
          <w:numId w:val="2"/>
        </w:numPr>
        <w:spacing w:after="160"/>
      </w:pPr>
      <w:r w:rsidRPr="00C119D6">
        <w:rPr>
          <w:b/>
          <w:bCs/>
        </w:rPr>
        <w:t>(2)</w:t>
      </w:r>
      <w:r w:rsidRPr="00C119D6">
        <w:t> Conduct of the victim that would constitute an indictable offence under this Act that is punishable by five or more years of imprisonment and that is of such a nature as to be sufficient to deprive an ordinary person of the power of self-control is provocation for the purposes of this section, if the accused acted on it on the sudden and before there was time for their passion to cool.</w:t>
      </w:r>
    </w:p>
    <w:p w14:paraId="5BE79B02" w14:textId="36DD282B" w:rsidR="00C119D6" w:rsidRPr="00C119D6" w:rsidRDefault="00C119D6" w:rsidP="00C119D6">
      <w:pPr>
        <w:pStyle w:val="ListParagraph"/>
        <w:numPr>
          <w:ilvl w:val="0"/>
          <w:numId w:val="2"/>
        </w:numPr>
        <w:spacing w:after="160"/>
        <w:rPr>
          <w:b/>
          <w:bCs/>
        </w:rPr>
      </w:pPr>
      <w:r w:rsidRPr="00C119D6">
        <w:rPr>
          <w:b/>
          <w:bCs/>
        </w:rPr>
        <w:t>Questions of fact</w:t>
      </w:r>
    </w:p>
    <w:p w14:paraId="5F327E8E" w14:textId="77777777" w:rsidR="00C119D6" w:rsidRPr="00C119D6" w:rsidRDefault="00C119D6" w:rsidP="00C119D6">
      <w:pPr>
        <w:pStyle w:val="ListParagraph"/>
        <w:numPr>
          <w:ilvl w:val="1"/>
          <w:numId w:val="2"/>
        </w:numPr>
        <w:spacing w:after="160"/>
      </w:pPr>
      <w:r w:rsidRPr="00C119D6">
        <w:rPr>
          <w:b/>
          <w:bCs/>
        </w:rPr>
        <w:t>(3)</w:t>
      </w:r>
      <w:r w:rsidRPr="00C119D6">
        <w:t> For the purposes of this section, the questions</w:t>
      </w:r>
    </w:p>
    <w:p w14:paraId="2F2DFDD4" w14:textId="77777777" w:rsidR="00C119D6" w:rsidRPr="00C119D6" w:rsidRDefault="00C119D6" w:rsidP="00C119D6">
      <w:pPr>
        <w:pStyle w:val="ListParagraph"/>
        <w:numPr>
          <w:ilvl w:val="2"/>
          <w:numId w:val="2"/>
        </w:numPr>
        <w:spacing w:after="160"/>
      </w:pPr>
      <w:r w:rsidRPr="00C119D6">
        <w:rPr>
          <w:b/>
          <w:bCs/>
        </w:rPr>
        <w:t>(a)</w:t>
      </w:r>
      <w:r w:rsidRPr="00C119D6">
        <w:t> whether the conduct of the victim amounted to provocation under subsection (2), and</w:t>
      </w:r>
    </w:p>
    <w:p w14:paraId="126F8B9B" w14:textId="77777777" w:rsidR="00C119D6" w:rsidRPr="00C119D6" w:rsidRDefault="00C119D6" w:rsidP="00C119D6">
      <w:pPr>
        <w:pStyle w:val="ListParagraph"/>
        <w:numPr>
          <w:ilvl w:val="2"/>
          <w:numId w:val="2"/>
        </w:numPr>
        <w:spacing w:after="160"/>
      </w:pPr>
      <w:r w:rsidRPr="00C119D6">
        <w:rPr>
          <w:b/>
          <w:bCs/>
        </w:rPr>
        <w:t>(b)</w:t>
      </w:r>
      <w:r w:rsidRPr="00C119D6">
        <w:t> whether the accused was deprived of the power of self-control by the provocation that he alleges he received,</w:t>
      </w:r>
    </w:p>
    <w:p w14:paraId="1A4FFB2D" w14:textId="1FD9C18A" w:rsidR="00C119D6" w:rsidRDefault="00C119D6" w:rsidP="00C119D6">
      <w:pPr>
        <w:pStyle w:val="ListParagraph"/>
        <w:numPr>
          <w:ilvl w:val="1"/>
          <w:numId w:val="2"/>
        </w:numPr>
        <w:spacing w:after="160"/>
      </w:pPr>
      <w:r w:rsidRPr="00C119D6">
        <w:t>are questions of fact, but no one shall be deemed to have given provocation to another by doing anything that he had a legal right to do, or by doing anything that the accused incited him to do in order to provide the accused with an excuse for causing death or bodily harm to any human being.</w:t>
      </w:r>
    </w:p>
    <w:p w14:paraId="6BDE6375" w14:textId="77777777" w:rsidR="00593868" w:rsidRDefault="00593868" w:rsidP="00593868"/>
    <w:tbl>
      <w:tblPr>
        <w:tblStyle w:val="TableGrid"/>
        <w:tblW w:w="0" w:type="auto"/>
        <w:tblLook w:val="04A0" w:firstRow="1" w:lastRow="0" w:firstColumn="1" w:lastColumn="0" w:noHBand="0" w:noVBand="1"/>
      </w:tblPr>
      <w:tblGrid>
        <w:gridCol w:w="1129"/>
        <w:gridCol w:w="8221"/>
      </w:tblGrid>
      <w:tr w:rsidR="00593868" w14:paraId="5B1AE214" w14:textId="77777777" w:rsidTr="008E59DE">
        <w:tc>
          <w:tcPr>
            <w:tcW w:w="9350" w:type="dxa"/>
            <w:gridSpan w:val="2"/>
            <w:shd w:val="clear" w:color="auto" w:fill="4EA72E" w:themeFill="accent6"/>
            <w:vAlign w:val="center"/>
          </w:tcPr>
          <w:p w14:paraId="75D72E5F" w14:textId="0534AC51" w:rsidR="00593868" w:rsidRPr="00117D23" w:rsidRDefault="00593868" w:rsidP="008E59DE">
            <w:pPr>
              <w:pStyle w:val="Heading4"/>
              <w:rPr>
                <w:i w:val="0"/>
                <w:iCs w:val="0"/>
              </w:rPr>
            </w:pPr>
            <w:bookmarkStart w:id="49" w:name="_Toc196475799"/>
            <w:r w:rsidRPr="00117D23">
              <w:t xml:space="preserve">R v </w:t>
            </w:r>
            <w:r>
              <w:t>Creighton</w:t>
            </w:r>
            <w:bookmarkEnd w:id="49"/>
            <w:r>
              <w:t xml:space="preserve"> </w:t>
            </w:r>
          </w:p>
        </w:tc>
      </w:tr>
      <w:tr w:rsidR="00593868" w14:paraId="5E40CE0D" w14:textId="77777777" w:rsidTr="008E59DE">
        <w:tc>
          <w:tcPr>
            <w:tcW w:w="1129" w:type="dxa"/>
            <w:vAlign w:val="center"/>
          </w:tcPr>
          <w:p w14:paraId="316004F0" w14:textId="77777777" w:rsidR="00593868" w:rsidRPr="00117D23" w:rsidRDefault="00593868" w:rsidP="008E59DE">
            <w:pPr>
              <w:jc w:val="center"/>
              <w:rPr>
                <w:b/>
                <w:bCs/>
              </w:rPr>
            </w:pPr>
            <w:r w:rsidRPr="00117D23">
              <w:rPr>
                <w:b/>
                <w:bCs/>
              </w:rPr>
              <w:t>Facts</w:t>
            </w:r>
          </w:p>
        </w:tc>
        <w:tc>
          <w:tcPr>
            <w:tcW w:w="8221" w:type="dxa"/>
            <w:vAlign w:val="center"/>
          </w:tcPr>
          <w:p w14:paraId="4BAA45B3" w14:textId="1360E40E" w:rsidR="00593868" w:rsidRDefault="00593868" w:rsidP="008E59DE">
            <w:r w:rsidRPr="00593868">
              <w:t>Creighton, an experienced drug user, administered cocaine to a willing woman who subsequently died. He refused to contact the authorities when she stopped breathing after taking the drug, but his friend eventually did. He was charged with manslaughter and manslaughter by criminal negligence. He was convicted at trial, and the Court of Appeal upheld the conviction. Creighton appealed to the Supreme Court.</w:t>
            </w:r>
          </w:p>
        </w:tc>
      </w:tr>
      <w:tr w:rsidR="00593868" w14:paraId="70240CCE" w14:textId="77777777" w:rsidTr="008E59DE">
        <w:tc>
          <w:tcPr>
            <w:tcW w:w="1129" w:type="dxa"/>
            <w:vAlign w:val="center"/>
          </w:tcPr>
          <w:p w14:paraId="772DA362" w14:textId="77777777" w:rsidR="00593868" w:rsidRPr="00117D23" w:rsidRDefault="00593868" w:rsidP="008E59DE">
            <w:pPr>
              <w:jc w:val="center"/>
              <w:rPr>
                <w:b/>
                <w:bCs/>
              </w:rPr>
            </w:pPr>
            <w:r w:rsidRPr="00117D23">
              <w:rPr>
                <w:b/>
                <w:bCs/>
              </w:rPr>
              <w:t>Issue</w:t>
            </w:r>
          </w:p>
        </w:tc>
        <w:tc>
          <w:tcPr>
            <w:tcW w:w="8221" w:type="dxa"/>
            <w:vAlign w:val="center"/>
          </w:tcPr>
          <w:p w14:paraId="74753887" w14:textId="77777777" w:rsidR="00593868" w:rsidRPr="00593868" w:rsidRDefault="00593868" w:rsidP="00FA47E9">
            <w:pPr>
              <w:numPr>
                <w:ilvl w:val="0"/>
                <w:numId w:val="11"/>
              </w:numPr>
            </w:pPr>
            <w:r w:rsidRPr="00593868">
              <w:t>Is the </w:t>
            </w:r>
            <w:r w:rsidRPr="00593868">
              <w:rPr>
                <w:i/>
                <w:iCs/>
              </w:rPr>
              <w:t>mens rea</w:t>
            </w:r>
            <w:r w:rsidRPr="00593868">
              <w:t> required for manslaughter subjective or objective?</w:t>
            </w:r>
          </w:p>
          <w:p w14:paraId="500684B5" w14:textId="77777777" w:rsidR="00593868" w:rsidRPr="00593868" w:rsidRDefault="00593868" w:rsidP="00FA47E9">
            <w:pPr>
              <w:numPr>
                <w:ilvl w:val="0"/>
                <w:numId w:val="11"/>
              </w:numPr>
            </w:pPr>
            <w:r w:rsidRPr="00593868">
              <w:t>If it is objective, how much weight should be given to the personal characteristics of the accused?</w:t>
            </w:r>
          </w:p>
          <w:p w14:paraId="2CE1DE90" w14:textId="43B9F89C" w:rsidR="00593868" w:rsidRDefault="00593868" w:rsidP="00FA47E9">
            <w:pPr>
              <w:numPr>
                <w:ilvl w:val="0"/>
                <w:numId w:val="11"/>
              </w:numPr>
            </w:pPr>
            <w:r w:rsidRPr="00593868">
              <w:t>Is the objective standard contrary to </w:t>
            </w:r>
            <w:hyperlink r:id="rId10" w:anchor="sec7" w:tgtFrame="_blank" w:history="1">
              <w:r w:rsidRPr="00593868">
                <w:rPr>
                  <w:rStyle w:val="Hyperlink"/>
                </w:rPr>
                <w:t>s. 7 of the </w:t>
              </w:r>
              <w:r w:rsidRPr="00593868">
                <w:rPr>
                  <w:rStyle w:val="Hyperlink"/>
                  <w:i/>
                  <w:iCs/>
                </w:rPr>
                <w:t>Charter</w:t>
              </w:r>
            </w:hyperlink>
            <w:r w:rsidRPr="00593868">
              <w:t>?</w:t>
            </w:r>
          </w:p>
        </w:tc>
      </w:tr>
      <w:tr w:rsidR="00593868" w14:paraId="638E647D" w14:textId="77777777" w:rsidTr="008E59DE">
        <w:tc>
          <w:tcPr>
            <w:tcW w:w="1129" w:type="dxa"/>
            <w:vAlign w:val="center"/>
          </w:tcPr>
          <w:p w14:paraId="320C3A84" w14:textId="77777777" w:rsidR="00593868" w:rsidRPr="00117D23" w:rsidRDefault="00593868" w:rsidP="008E59DE">
            <w:pPr>
              <w:jc w:val="center"/>
              <w:rPr>
                <w:b/>
                <w:bCs/>
              </w:rPr>
            </w:pPr>
            <w:r w:rsidRPr="00117D23">
              <w:rPr>
                <w:b/>
                <w:bCs/>
              </w:rPr>
              <w:t>Held</w:t>
            </w:r>
          </w:p>
        </w:tc>
        <w:tc>
          <w:tcPr>
            <w:tcW w:w="8221" w:type="dxa"/>
            <w:vAlign w:val="center"/>
          </w:tcPr>
          <w:p w14:paraId="1A2DA136" w14:textId="3393DF58" w:rsidR="00593868" w:rsidRPr="00117D23" w:rsidRDefault="00F61D9A" w:rsidP="008E59DE">
            <w:r w:rsidRPr="00F61D9A">
              <w:t>Appeal dismissed. The conviction was upheld.</w:t>
            </w:r>
          </w:p>
        </w:tc>
      </w:tr>
      <w:tr w:rsidR="00593868" w14:paraId="5E0A20EA" w14:textId="77777777" w:rsidTr="008E59DE">
        <w:tc>
          <w:tcPr>
            <w:tcW w:w="1129" w:type="dxa"/>
            <w:vAlign w:val="center"/>
          </w:tcPr>
          <w:p w14:paraId="68B20160" w14:textId="77777777" w:rsidR="00593868" w:rsidRPr="00117D23" w:rsidRDefault="00593868" w:rsidP="008E59DE">
            <w:pPr>
              <w:jc w:val="center"/>
              <w:rPr>
                <w:b/>
                <w:bCs/>
              </w:rPr>
            </w:pPr>
            <w:r w:rsidRPr="00117D23">
              <w:rPr>
                <w:b/>
                <w:bCs/>
              </w:rPr>
              <w:t>Ratio</w:t>
            </w:r>
          </w:p>
        </w:tc>
        <w:tc>
          <w:tcPr>
            <w:tcW w:w="8221" w:type="dxa"/>
            <w:vAlign w:val="center"/>
          </w:tcPr>
          <w:p w14:paraId="085B78C8" w14:textId="3C46EC5F" w:rsidR="00F61D9A" w:rsidRPr="00F61D9A" w:rsidRDefault="00F61D9A" w:rsidP="00F61D9A">
            <w:r>
              <w:t>McLachlin – T</w:t>
            </w:r>
            <w:r w:rsidRPr="00F61D9A">
              <w:t>hree-part test that must be satisfied for a conviction in manslaughter:</w:t>
            </w:r>
          </w:p>
          <w:p w14:paraId="38354901" w14:textId="77777777" w:rsidR="00F61D9A" w:rsidRPr="00F61D9A" w:rsidRDefault="00F61D9A" w:rsidP="00FA47E9">
            <w:pPr>
              <w:numPr>
                <w:ilvl w:val="0"/>
                <w:numId w:val="12"/>
              </w:numPr>
            </w:pPr>
            <w:r w:rsidRPr="00F61D9A">
              <w:rPr>
                <w:b/>
                <w:bCs/>
              </w:rPr>
              <w:t>Establish </w:t>
            </w:r>
            <w:r w:rsidRPr="00F61D9A">
              <w:rPr>
                <w:b/>
                <w:bCs/>
                <w:i/>
                <w:iCs/>
              </w:rPr>
              <w:t>actus reus</w:t>
            </w:r>
            <w:r w:rsidRPr="00F61D9A">
              <w:t> – the activity must constitute a marked departure of the care of a reasonable person in the circumstances.</w:t>
            </w:r>
          </w:p>
          <w:p w14:paraId="6F3E759D" w14:textId="77777777" w:rsidR="00F61D9A" w:rsidRPr="00F61D9A" w:rsidRDefault="00F61D9A" w:rsidP="00FA47E9">
            <w:pPr>
              <w:numPr>
                <w:ilvl w:val="0"/>
                <w:numId w:val="12"/>
              </w:numPr>
            </w:pPr>
            <w:r w:rsidRPr="00F61D9A">
              <w:rPr>
                <w:b/>
                <w:bCs/>
              </w:rPr>
              <w:t>Establish </w:t>
            </w:r>
            <w:r w:rsidRPr="00F61D9A">
              <w:rPr>
                <w:b/>
                <w:bCs/>
                <w:i/>
                <w:iCs/>
              </w:rPr>
              <w:t>mens rea</w:t>
            </w:r>
            <w:r w:rsidRPr="00F61D9A">
              <w:t> – the activity must have been done while there was objective foresight of harm (not death) that can be inferred from the facts. The standard is of the reasonable person in the circumstances of the accused.</w:t>
            </w:r>
          </w:p>
          <w:p w14:paraId="0FEBA448" w14:textId="443193C7" w:rsidR="00593868" w:rsidRDefault="00F61D9A" w:rsidP="00FA47E9">
            <w:pPr>
              <w:numPr>
                <w:ilvl w:val="0"/>
                <w:numId w:val="12"/>
              </w:numPr>
            </w:pPr>
            <w:r w:rsidRPr="00F61D9A">
              <w:rPr>
                <w:b/>
                <w:bCs/>
              </w:rPr>
              <w:lastRenderedPageBreak/>
              <w:t>Establish capacity</w:t>
            </w:r>
            <w:r w:rsidRPr="00F61D9A">
              <w:t xml:space="preserve"> – given the personal characteristics of the accused, were they capable of appreciating the risk of harm flowing from their conduct?</w:t>
            </w:r>
          </w:p>
        </w:tc>
      </w:tr>
      <w:tr w:rsidR="00593868" w14:paraId="7110813A" w14:textId="77777777" w:rsidTr="008E59DE">
        <w:tc>
          <w:tcPr>
            <w:tcW w:w="1129" w:type="dxa"/>
            <w:vAlign w:val="center"/>
          </w:tcPr>
          <w:p w14:paraId="459DAB24" w14:textId="77777777" w:rsidR="00593868" w:rsidRPr="00117D23" w:rsidRDefault="00593868" w:rsidP="008E59DE">
            <w:pPr>
              <w:jc w:val="center"/>
              <w:rPr>
                <w:b/>
                <w:bCs/>
              </w:rPr>
            </w:pPr>
            <w:r>
              <w:rPr>
                <w:b/>
                <w:bCs/>
              </w:rPr>
              <w:lastRenderedPageBreak/>
              <w:t>Reasons</w:t>
            </w:r>
          </w:p>
        </w:tc>
        <w:tc>
          <w:tcPr>
            <w:tcW w:w="8221" w:type="dxa"/>
            <w:vAlign w:val="center"/>
          </w:tcPr>
          <w:p w14:paraId="54ED9685" w14:textId="77777777" w:rsidR="00F61D9A" w:rsidRPr="00F61D9A" w:rsidRDefault="00F61D9A" w:rsidP="00F61D9A">
            <w:pPr>
              <w:pStyle w:val="ListParagraph"/>
              <w:numPr>
                <w:ilvl w:val="0"/>
                <w:numId w:val="2"/>
              </w:numPr>
            </w:pPr>
            <w:r w:rsidRPr="00F61D9A">
              <w:t>Objective </w:t>
            </w:r>
            <w:r w:rsidRPr="00F61D9A">
              <w:rPr>
                <w:i/>
                <w:iCs/>
              </w:rPr>
              <w:t>mens rea</w:t>
            </w:r>
            <w:r w:rsidRPr="00F61D9A">
              <w:t> </w:t>
            </w:r>
            <w:r w:rsidRPr="00F61D9A">
              <w:rPr>
                <w:b/>
                <w:bCs/>
              </w:rPr>
              <w:t>is</w:t>
            </w:r>
            <w:r w:rsidRPr="00F61D9A">
              <w:t xml:space="preserve"> in line with the </w:t>
            </w:r>
            <w:proofErr w:type="gramStart"/>
            <w:r w:rsidRPr="00F61D9A">
              <w:rPr>
                <w:i/>
                <w:iCs/>
              </w:rPr>
              <w:t>Charter</w:t>
            </w:r>
            <w:r w:rsidRPr="00F61D9A">
              <w:t>, and</w:t>
            </w:r>
            <w:proofErr w:type="gramEnd"/>
            <w:r w:rsidRPr="00F61D9A">
              <w:t xml:space="preserve"> is all that is required for a conviction in manslaughter.</w:t>
            </w:r>
          </w:p>
          <w:p w14:paraId="32D9740D" w14:textId="77777777" w:rsidR="00F61D9A" w:rsidRDefault="00F61D9A" w:rsidP="00F61D9A">
            <w:pPr>
              <w:pStyle w:val="ListParagraph"/>
              <w:numPr>
                <w:ilvl w:val="0"/>
                <w:numId w:val="2"/>
              </w:numPr>
            </w:pPr>
            <w:r w:rsidRPr="00F61D9A">
              <w:rPr>
                <w:b/>
                <w:bCs/>
              </w:rPr>
              <w:t>The objective standard is whether a reasonable person in the circumstances would have foreseen the risk of harm from their actions</w:t>
            </w:r>
            <w:r w:rsidRPr="00F61D9A">
              <w:t>.</w:t>
            </w:r>
          </w:p>
          <w:p w14:paraId="222838A5" w14:textId="77777777" w:rsidR="00F61D9A" w:rsidRDefault="00F61D9A" w:rsidP="00F61D9A">
            <w:pPr>
              <w:pStyle w:val="ListParagraph"/>
              <w:numPr>
                <w:ilvl w:val="1"/>
                <w:numId w:val="2"/>
              </w:numPr>
            </w:pPr>
            <w:r w:rsidRPr="00F61D9A">
              <w:t xml:space="preserve">If this is satisfied, then the necessary mens rea has been proven. </w:t>
            </w:r>
          </w:p>
          <w:p w14:paraId="55477812" w14:textId="77777777" w:rsidR="00F61D9A" w:rsidRDefault="00F61D9A" w:rsidP="00F61D9A">
            <w:pPr>
              <w:pStyle w:val="ListParagraph"/>
              <w:numPr>
                <w:ilvl w:val="1"/>
                <w:numId w:val="2"/>
              </w:numPr>
            </w:pPr>
            <w:r w:rsidRPr="00F61D9A">
              <w:t xml:space="preserve">You should not incorporate personal characteristics into the reasonable standard, as it has to be an unchanging standard that is easy to understand. </w:t>
            </w:r>
          </w:p>
          <w:p w14:paraId="4B7C0D21" w14:textId="000B0291" w:rsidR="00593868" w:rsidRPr="00117D23" w:rsidRDefault="00F61D9A" w:rsidP="00F61D9A">
            <w:pPr>
              <w:pStyle w:val="ListParagraph"/>
              <w:numPr>
                <w:ilvl w:val="1"/>
                <w:numId w:val="2"/>
              </w:numPr>
            </w:pPr>
            <w:r w:rsidRPr="00F61D9A">
              <w:t>Only if an accused lacked the capacity to understand the risk flowing from their actions can they be excused</w:t>
            </w:r>
          </w:p>
        </w:tc>
      </w:tr>
    </w:tbl>
    <w:p w14:paraId="3A422AB5" w14:textId="77777777" w:rsidR="009A66B1" w:rsidRDefault="009A66B1" w:rsidP="009A66B1"/>
    <w:p w14:paraId="6CCA1126" w14:textId="54D57DE1" w:rsidR="009A66B1" w:rsidRDefault="009A66B1" w:rsidP="009A66B1">
      <w:pPr>
        <w:pStyle w:val="Heading2"/>
      </w:pPr>
      <w:bookmarkStart w:id="50" w:name="_Toc196475800"/>
      <w:r>
        <w:t>Second-Degree Murder</w:t>
      </w:r>
      <w:bookmarkEnd w:id="50"/>
    </w:p>
    <w:p w14:paraId="000837B0" w14:textId="77777777" w:rsidR="00F61D9A" w:rsidRPr="00F61D9A" w:rsidRDefault="00F61D9A" w:rsidP="00F61D9A">
      <w:pPr>
        <w:pStyle w:val="ListParagraph"/>
        <w:numPr>
          <w:ilvl w:val="0"/>
          <w:numId w:val="2"/>
        </w:numPr>
      </w:pPr>
      <w:r w:rsidRPr="00F61D9A">
        <w:rPr>
          <w:b/>
          <w:bCs/>
        </w:rPr>
        <w:t>229</w:t>
      </w:r>
      <w:r w:rsidRPr="00F61D9A">
        <w:t> Culpable homicide is murder</w:t>
      </w:r>
    </w:p>
    <w:p w14:paraId="564D183A" w14:textId="77777777" w:rsidR="00F61D9A" w:rsidRPr="00F61D9A" w:rsidRDefault="00F61D9A" w:rsidP="00F61D9A">
      <w:pPr>
        <w:pStyle w:val="ListParagraph"/>
        <w:numPr>
          <w:ilvl w:val="1"/>
          <w:numId w:val="2"/>
        </w:numPr>
      </w:pPr>
      <w:r w:rsidRPr="00F61D9A">
        <w:rPr>
          <w:b/>
          <w:bCs/>
        </w:rPr>
        <w:t>(a)</w:t>
      </w:r>
      <w:r w:rsidRPr="00F61D9A">
        <w:t> where the person who causes the death of a human being</w:t>
      </w:r>
    </w:p>
    <w:p w14:paraId="66A7593D" w14:textId="77777777" w:rsidR="00F61D9A" w:rsidRPr="00F61D9A" w:rsidRDefault="00F61D9A" w:rsidP="00F61D9A">
      <w:pPr>
        <w:pStyle w:val="ListParagraph"/>
        <w:numPr>
          <w:ilvl w:val="2"/>
          <w:numId w:val="2"/>
        </w:numPr>
      </w:pPr>
      <w:r w:rsidRPr="00F61D9A">
        <w:rPr>
          <w:b/>
          <w:bCs/>
        </w:rPr>
        <w:t>(i)</w:t>
      </w:r>
      <w:r w:rsidRPr="00F61D9A">
        <w:t> means to cause his death, or</w:t>
      </w:r>
    </w:p>
    <w:p w14:paraId="3D175D6A" w14:textId="77777777" w:rsidR="00F61D9A" w:rsidRPr="00F61D9A" w:rsidRDefault="00F61D9A" w:rsidP="00F61D9A">
      <w:pPr>
        <w:pStyle w:val="ListParagraph"/>
        <w:numPr>
          <w:ilvl w:val="2"/>
          <w:numId w:val="2"/>
        </w:numPr>
      </w:pPr>
      <w:r w:rsidRPr="00F61D9A">
        <w:rPr>
          <w:b/>
          <w:bCs/>
        </w:rPr>
        <w:t>(ii)</w:t>
      </w:r>
      <w:r w:rsidRPr="00F61D9A">
        <w:t> means to cause him bodily harm that he knows is likely to cause his death, and is reckless whether death ensues or not;</w:t>
      </w:r>
    </w:p>
    <w:p w14:paraId="446786B2" w14:textId="77777777" w:rsidR="00F61D9A" w:rsidRPr="00F61D9A" w:rsidRDefault="00F61D9A" w:rsidP="00F61D9A">
      <w:pPr>
        <w:pStyle w:val="ListParagraph"/>
        <w:numPr>
          <w:ilvl w:val="1"/>
          <w:numId w:val="2"/>
        </w:numPr>
      </w:pPr>
      <w:r w:rsidRPr="00F61D9A">
        <w:rPr>
          <w:b/>
          <w:bCs/>
        </w:rPr>
        <w:t>(b)</w:t>
      </w:r>
      <w:r w:rsidRPr="00F61D9A">
        <w:t> where a person, meaning to cause death to a human being or meaning to cause him bodily harm that he knows is likely to cause his death, and being reckless whether death ensues or not, by accident or mistake causes death to another human being, notwithstanding that he does not mean to cause death or bodily harm to that human being; or</w:t>
      </w:r>
    </w:p>
    <w:p w14:paraId="141E5FC2" w14:textId="3CF17614" w:rsidR="00097E6C" w:rsidRPr="00F61D9A" w:rsidRDefault="00F61D9A" w:rsidP="00097E6C">
      <w:pPr>
        <w:pStyle w:val="ListParagraph"/>
        <w:numPr>
          <w:ilvl w:val="1"/>
          <w:numId w:val="2"/>
        </w:numPr>
      </w:pPr>
      <w:r w:rsidRPr="00F61D9A">
        <w:rPr>
          <w:b/>
          <w:bCs/>
        </w:rPr>
        <w:t>(c)</w:t>
      </w:r>
      <w:r w:rsidRPr="00F61D9A">
        <w:t> if a person, for an unlawful object, does anything that they know is likely to cause death, and by doing so causes the death of a human being, even if they desire to affect their object without causing death or bodily harm to any human being.</w:t>
      </w:r>
    </w:p>
    <w:p w14:paraId="73E966C8" w14:textId="77777777" w:rsidR="00F61D9A" w:rsidRPr="00F61D9A" w:rsidRDefault="00F61D9A" w:rsidP="00F61D9A">
      <w:pPr>
        <w:pStyle w:val="ListParagraph"/>
        <w:numPr>
          <w:ilvl w:val="0"/>
          <w:numId w:val="2"/>
        </w:numPr>
      </w:pPr>
      <w:r w:rsidRPr="00F61D9A">
        <w:rPr>
          <w:b/>
          <w:bCs/>
        </w:rPr>
        <w:t>(a)</w:t>
      </w:r>
      <w:r w:rsidRPr="00F61D9A">
        <w:t xml:space="preserve"> – intentional or reckless killing; </w:t>
      </w:r>
      <w:r w:rsidRPr="00F61D9A">
        <w:rPr>
          <w:b/>
          <w:bCs/>
        </w:rPr>
        <w:t>(b)</w:t>
      </w:r>
      <w:r w:rsidRPr="00F61D9A">
        <w:t xml:space="preserve"> – transferred intent; </w:t>
      </w:r>
      <w:r w:rsidRPr="00F61D9A">
        <w:rPr>
          <w:b/>
          <w:bCs/>
        </w:rPr>
        <w:t>(c)</w:t>
      </w:r>
      <w:r w:rsidRPr="00F61D9A">
        <w:t xml:space="preserve"> – unlawful object </w:t>
      </w:r>
    </w:p>
    <w:p w14:paraId="5C1901FD" w14:textId="2F790885" w:rsidR="00F61D9A" w:rsidRPr="000334F1" w:rsidRDefault="00F61D9A" w:rsidP="00F61D9A">
      <w:pPr>
        <w:pStyle w:val="ListParagraph"/>
        <w:numPr>
          <w:ilvl w:val="0"/>
          <w:numId w:val="2"/>
        </w:numPr>
        <w:rPr>
          <w:u w:val="single"/>
        </w:rPr>
      </w:pPr>
      <w:r w:rsidRPr="00F61D9A">
        <w:rPr>
          <w:b/>
          <w:bCs/>
          <w:color w:val="4EA72E" w:themeColor="accent6"/>
        </w:rPr>
        <w:t>Actus Reus</w:t>
      </w:r>
      <w:r w:rsidRPr="00F61D9A">
        <w:rPr>
          <w:i/>
          <w:iCs/>
          <w:color w:val="4EA72E" w:themeColor="accent6"/>
        </w:rPr>
        <w:t xml:space="preserve"> </w:t>
      </w:r>
      <w:r w:rsidRPr="00F61D9A">
        <w:t xml:space="preserve">for </w:t>
      </w:r>
      <w:r w:rsidRPr="00F61D9A">
        <w:rPr>
          <w:b/>
          <w:bCs/>
          <w:u w:val="single"/>
        </w:rPr>
        <w:t>all homicide</w:t>
      </w:r>
      <w:r w:rsidRPr="00F61D9A">
        <w:t xml:space="preserve"> offences is </w:t>
      </w:r>
      <w:r w:rsidRPr="00F61D9A">
        <w:rPr>
          <w:b/>
          <w:bCs/>
          <w:u w:val="single"/>
        </w:rPr>
        <w:t>causing death of a human being</w:t>
      </w:r>
      <w:r w:rsidRPr="00F61D9A">
        <w:t xml:space="preserve"> </w:t>
      </w:r>
      <w:r w:rsidRPr="002D4178">
        <w:t>usually by means of unlawful act</w:t>
      </w:r>
    </w:p>
    <w:p w14:paraId="694DA639" w14:textId="0F32DE02" w:rsidR="000334F1" w:rsidRPr="00F61D9A" w:rsidRDefault="000334F1" w:rsidP="00F61D9A">
      <w:pPr>
        <w:pStyle w:val="ListParagraph"/>
        <w:numPr>
          <w:ilvl w:val="0"/>
          <w:numId w:val="2"/>
        </w:numPr>
        <w:rPr>
          <w:u w:val="single"/>
        </w:rPr>
      </w:pPr>
      <w:r>
        <w:rPr>
          <w:b/>
          <w:bCs/>
          <w:color w:val="000000" w:themeColor="text1"/>
        </w:rPr>
        <w:t>229(a) Intentional or Reckless Killing Test</w:t>
      </w:r>
    </w:p>
    <w:p w14:paraId="572BF61C" w14:textId="1C100F7D" w:rsidR="002D4178" w:rsidRPr="002D4178" w:rsidRDefault="002D4178" w:rsidP="000334F1">
      <w:pPr>
        <w:pStyle w:val="ListParagraph"/>
        <w:numPr>
          <w:ilvl w:val="1"/>
          <w:numId w:val="2"/>
        </w:numPr>
      </w:pPr>
      <w:r w:rsidRPr="002D4178">
        <w:rPr>
          <w:b/>
          <w:bCs/>
          <w:color w:val="4EA72E" w:themeColor="accent6"/>
        </w:rPr>
        <w:t>Mens Rea</w:t>
      </w:r>
      <w:r w:rsidRPr="002D4178">
        <w:rPr>
          <w:color w:val="4EA72E" w:themeColor="accent6"/>
        </w:rPr>
        <w:t xml:space="preserve"> </w:t>
      </w:r>
      <w:r w:rsidRPr="002D4178">
        <w:t>for intentional and reckless killing under 229(a) requires:</w:t>
      </w:r>
    </w:p>
    <w:p w14:paraId="52045FB9" w14:textId="22EAE7FC" w:rsidR="002D4178" w:rsidRDefault="002D4178" w:rsidP="000334F1">
      <w:pPr>
        <w:pStyle w:val="ListParagraph"/>
        <w:numPr>
          <w:ilvl w:val="2"/>
          <w:numId w:val="2"/>
        </w:numPr>
      </w:pPr>
      <w:r>
        <w:t>S</w:t>
      </w:r>
      <w:r w:rsidRPr="002D4178">
        <w:t>ubjective intent to cause bodily harm of a grave and serious nature</w:t>
      </w:r>
      <w:r w:rsidR="000334F1">
        <w:t xml:space="preserve"> (</w:t>
      </w:r>
      <w:r w:rsidR="000334F1" w:rsidRPr="000334F1">
        <w:rPr>
          <w:i/>
          <w:iCs/>
        </w:rPr>
        <w:t>Cooper</w:t>
      </w:r>
      <w:r w:rsidR="000334F1">
        <w:t>)</w:t>
      </w:r>
    </w:p>
    <w:p w14:paraId="48D82E56" w14:textId="00F9C01C" w:rsidR="002D4178" w:rsidRDefault="002D4178" w:rsidP="000334F1">
      <w:pPr>
        <w:pStyle w:val="ListParagraph"/>
        <w:numPr>
          <w:ilvl w:val="2"/>
          <w:numId w:val="2"/>
        </w:numPr>
      </w:pPr>
      <w:r>
        <w:t>S</w:t>
      </w:r>
      <w:r w:rsidRPr="002D4178">
        <w:t>ubjective</w:t>
      </w:r>
      <w:r>
        <w:t xml:space="preserve"> </w:t>
      </w:r>
      <w:r w:rsidRPr="002D4178">
        <w:t xml:space="preserve">knowledge that death is </w:t>
      </w:r>
      <w:r w:rsidRPr="002D4178">
        <w:rPr>
          <w:i/>
          <w:iCs/>
        </w:rPr>
        <w:t>likely</w:t>
      </w:r>
      <w:r w:rsidRPr="002D4178">
        <w:t xml:space="preserve"> to result from bodily harm</w:t>
      </w:r>
      <w:r>
        <w:t xml:space="preserve"> (</w:t>
      </w:r>
      <w:r w:rsidRPr="000334F1">
        <w:rPr>
          <w:i/>
          <w:iCs/>
        </w:rPr>
        <w:t>Cooper</w:t>
      </w:r>
      <w:r>
        <w:t>)</w:t>
      </w:r>
    </w:p>
    <w:p w14:paraId="06F0817A" w14:textId="0C90ACFF" w:rsidR="000334F1" w:rsidRDefault="000334F1" w:rsidP="000334F1">
      <w:pPr>
        <w:pStyle w:val="ListParagraph"/>
        <w:numPr>
          <w:ilvl w:val="3"/>
          <w:numId w:val="2"/>
        </w:numPr>
      </w:pPr>
      <w:r w:rsidRPr="000334F1">
        <w:t>As murder is a specific intent offence, it requires a "fairly complex mens</w:t>
      </w:r>
      <w:r>
        <w:t xml:space="preserve"> </w:t>
      </w:r>
      <w:r w:rsidRPr="000334F1">
        <w:t>rea element" (Tatton)</w:t>
      </w:r>
    </w:p>
    <w:p w14:paraId="6726895D" w14:textId="0ACE012F" w:rsidR="002D4178" w:rsidRDefault="002D4178" w:rsidP="000334F1">
      <w:pPr>
        <w:pStyle w:val="ListParagraph"/>
        <w:numPr>
          <w:ilvl w:val="2"/>
          <w:numId w:val="2"/>
        </w:numPr>
      </w:pPr>
      <w:r>
        <w:t>D</w:t>
      </w:r>
      <w:r w:rsidRPr="002D4178">
        <w:t>eliberate disregard</w:t>
      </w:r>
      <w:r>
        <w:t xml:space="preserve"> </w:t>
      </w:r>
      <w:r w:rsidRPr="002D4178">
        <w:t xml:space="preserve">for the fatal consequences which are known to be likely to occur </w:t>
      </w:r>
      <w:r w:rsidR="000334F1">
        <w:t>(</w:t>
      </w:r>
      <w:r w:rsidR="000334F1" w:rsidRPr="000334F1">
        <w:rPr>
          <w:i/>
          <w:iCs/>
        </w:rPr>
        <w:t>Sansregret</w:t>
      </w:r>
      <w:r w:rsidR="000334F1">
        <w:t>)</w:t>
      </w:r>
    </w:p>
    <w:p w14:paraId="1CE7B8A0" w14:textId="54D6ED8A" w:rsidR="000334F1" w:rsidRDefault="000334F1" w:rsidP="000334F1">
      <w:pPr>
        <w:pStyle w:val="ListParagraph"/>
        <w:numPr>
          <w:ilvl w:val="0"/>
          <w:numId w:val="2"/>
        </w:numPr>
        <w:rPr>
          <w:b/>
          <w:bCs/>
        </w:rPr>
      </w:pPr>
      <w:r>
        <w:rPr>
          <w:b/>
          <w:bCs/>
        </w:rPr>
        <w:t>229</w:t>
      </w:r>
      <w:r w:rsidRPr="000334F1">
        <w:rPr>
          <w:b/>
          <w:bCs/>
        </w:rPr>
        <w:t>(c) Unlawful Object Test</w:t>
      </w:r>
    </w:p>
    <w:p w14:paraId="59D4C2BD" w14:textId="683FEEB1" w:rsidR="000334F1" w:rsidRPr="003A2E37" w:rsidRDefault="000334F1" w:rsidP="000334F1">
      <w:pPr>
        <w:pStyle w:val="ListParagraph"/>
        <w:numPr>
          <w:ilvl w:val="1"/>
          <w:numId w:val="2"/>
        </w:numPr>
        <w:rPr>
          <w:b/>
          <w:bCs/>
        </w:rPr>
      </w:pPr>
      <w:r>
        <w:rPr>
          <w:b/>
          <w:bCs/>
        </w:rPr>
        <w:t xml:space="preserve">Mens Rea </w:t>
      </w:r>
      <w:r w:rsidRPr="000334F1">
        <w:rPr>
          <w:b/>
          <w:bCs/>
        </w:rPr>
        <w:sym w:font="Wingdings" w:char="F0E0"/>
      </w:r>
      <w:r w:rsidRPr="000334F1">
        <w:t xml:space="preserve"> </w:t>
      </w:r>
      <w:r>
        <w:t>S</w:t>
      </w:r>
      <w:r w:rsidRPr="000334F1">
        <w:t>ubjective standard as 2nd degree murder is a specific intent offence</w:t>
      </w:r>
      <w:r w:rsidR="003A2E37">
        <w:t xml:space="preserve"> (</w:t>
      </w:r>
      <w:r w:rsidR="003A2E37" w:rsidRPr="003A2E37">
        <w:rPr>
          <w:i/>
          <w:iCs/>
        </w:rPr>
        <w:t>Shand</w:t>
      </w:r>
      <w:r w:rsidR="003A2E37">
        <w:t>)</w:t>
      </w:r>
    </w:p>
    <w:p w14:paraId="65146855" w14:textId="77777777" w:rsidR="003A2E37" w:rsidRPr="003A2E37" w:rsidRDefault="003A2E37" w:rsidP="00FA47E9">
      <w:pPr>
        <w:pStyle w:val="ListParagraph"/>
        <w:numPr>
          <w:ilvl w:val="2"/>
          <w:numId w:val="20"/>
        </w:numPr>
      </w:pPr>
      <w:r w:rsidRPr="003A2E37">
        <w:t>The accused must pursue an unlawful object</w:t>
      </w:r>
    </w:p>
    <w:p w14:paraId="5AF36D41" w14:textId="263329AB" w:rsidR="003A2E37" w:rsidRPr="003A2E37" w:rsidRDefault="003A2E37" w:rsidP="00FA47E9">
      <w:pPr>
        <w:pStyle w:val="ListParagraph"/>
        <w:numPr>
          <w:ilvl w:val="2"/>
          <w:numId w:val="20"/>
        </w:numPr>
      </w:pPr>
      <w:r w:rsidRPr="003A2E37">
        <w:lastRenderedPageBreak/>
        <w:t>That the unlawful object must be a serious offence requiring MR (serious offence per s 467.1 is an indictable offence for which the maximum punishment is imprisonment of 5 years or more)</w:t>
      </w:r>
    </w:p>
    <w:p w14:paraId="47B3316D" w14:textId="77777777" w:rsidR="003A2E37" w:rsidRPr="003A2E37" w:rsidRDefault="003A2E37" w:rsidP="00FA47E9">
      <w:pPr>
        <w:pStyle w:val="ListParagraph"/>
        <w:numPr>
          <w:ilvl w:val="2"/>
          <w:numId w:val="20"/>
        </w:numPr>
      </w:pPr>
      <w:r w:rsidRPr="003A2E37">
        <w:t>The accused must intentionally commit the dangerous act in furtherance of the unlawful object</w:t>
      </w:r>
    </w:p>
    <w:p w14:paraId="407C0222" w14:textId="77777777" w:rsidR="003A2E37" w:rsidRPr="003A2E37" w:rsidRDefault="003A2E37" w:rsidP="00FA47E9">
      <w:pPr>
        <w:pStyle w:val="ListParagraph"/>
        <w:numPr>
          <w:ilvl w:val="2"/>
          <w:numId w:val="20"/>
        </w:numPr>
      </w:pPr>
      <w:r w:rsidRPr="003A2E37">
        <w:t>The dangerous act must be defined narrowly</w:t>
      </w:r>
    </w:p>
    <w:p w14:paraId="706A9C87" w14:textId="4055E0C3" w:rsidR="003A2E37" w:rsidRPr="003A2E37" w:rsidRDefault="003A2E37" w:rsidP="00FA47E9">
      <w:pPr>
        <w:pStyle w:val="ListParagraph"/>
        <w:numPr>
          <w:ilvl w:val="2"/>
          <w:numId w:val="20"/>
        </w:numPr>
      </w:pPr>
      <w:r w:rsidRPr="003A2E37">
        <w:t xml:space="preserve">Dangerous act must be distinct from unlawful object </w:t>
      </w:r>
    </w:p>
    <w:p w14:paraId="4503E080" w14:textId="399C6DBC" w:rsidR="003A2E37" w:rsidRPr="003A2E37" w:rsidRDefault="003A2E37" w:rsidP="00FA47E9">
      <w:pPr>
        <w:pStyle w:val="ListParagraph"/>
        <w:numPr>
          <w:ilvl w:val="2"/>
          <w:numId w:val="20"/>
        </w:numPr>
      </w:pPr>
      <w:r w:rsidRPr="003A2E37">
        <w:t xml:space="preserve">The dangerous act must result in death </w:t>
      </w:r>
    </w:p>
    <w:p w14:paraId="79C10049" w14:textId="7EDB638C" w:rsidR="000334F1" w:rsidRPr="003A2E37" w:rsidRDefault="003A2E37" w:rsidP="00FA47E9">
      <w:pPr>
        <w:pStyle w:val="ListParagraph"/>
        <w:numPr>
          <w:ilvl w:val="2"/>
          <w:numId w:val="20"/>
        </w:numPr>
      </w:pPr>
      <w:r w:rsidRPr="003A2E37">
        <w:t>The accused must have subjective foresight of risk of death from dangerous act</w:t>
      </w:r>
    </w:p>
    <w:p w14:paraId="1F731DCB" w14:textId="77777777" w:rsidR="009A66B1" w:rsidRDefault="009A66B1" w:rsidP="009A66B1"/>
    <w:tbl>
      <w:tblPr>
        <w:tblStyle w:val="TableGrid"/>
        <w:tblW w:w="9472" w:type="dxa"/>
        <w:tblInd w:w="-113" w:type="dxa"/>
        <w:tblLook w:val="04A0" w:firstRow="1" w:lastRow="0" w:firstColumn="1" w:lastColumn="0" w:noHBand="0" w:noVBand="1"/>
      </w:tblPr>
      <w:tblGrid>
        <w:gridCol w:w="1530"/>
        <w:gridCol w:w="7942"/>
      </w:tblGrid>
      <w:tr w:rsidR="00F61D9A" w:rsidRPr="00C13E4A" w14:paraId="4A319305" w14:textId="77777777" w:rsidTr="00F61D9A">
        <w:trPr>
          <w:trHeight w:val="341"/>
        </w:trPr>
        <w:tc>
          <w:tcPr>
            <w:tcW w:w="9472" w:type="dxa"/>
            <w:gridSpan w:val="2"/>
            <w:shd w:val="clear" w:color="auto" w:fill="4EA72E" w:themeFill="accent6"/>
            <w:vAlign w:val="center"/>
          </w:tcPr>
          <w:p w14:paraId="36D5FC01" w14:textId="77777777" w:rsidR="00F61D9A" w:rsidRPr="00C13E4A" w:rsidRDefault="00F61D9A" w:rsidP="00F61D9A">
            <w:pPr>
              <w:pStyle w:val="Heading4"/>
            </w:pPr>
            <w:bookmarkStart w:id="51" w:name="_Toc196475801"/>
            <w:r w:rsidRPr="00AB040E">
              <w:t>R v Cooper</w:t>
            </w:r>
            <w:r>
              <w:t xml:space="preserve"> – </w:t>
            </w:r>
            <w:r w:rsidRPr="00F61D9A">
              <w:rPr>
                <w:i w:val="0"/>
                <w:iCs w:val="0"/>
              </w:rPr>
              <w:t>Meant to Cause Bodily Harm, But not to Kill</w:t>
            </w:r>
            <w:bookmarkEnd w:id="51"/>
          </w:p>
        </w:tc>
      </w:tr>
      <w:tr w:rsidR="00F61D9A" w:rsidRPr="00A220D7" w14:paraId="29AA1B12" w14:textId="77777777" w:rsidTr="008E59DE">
        <w:trPr>
          <w:trHeight w:val="818"/>
        </w:trPr>
        <w:tc>
          <w:tcPr>
            <w:tcW w:w="1530" w:type="dxa"/>
            <w:vAlign w:val="center"/>
          </w:tcPr>
          <w:p w14:paraId="6AE20CCB" w14:textId="77777777" w:rsidR="00F61D9A" w:rsidRPr="004A5891" w:rsidRDefault="00F61D9A" w:rsidP="008E59DE">
            <w:pPr>
              <w:jc w:val="center"/>
              <w:rPr>
                <w:b/>
                <w:bCs/>
              </w:rPr>
            </w:pPr>
            <w:r w:rsidRPr="004A5891">
              <w:rPr>
                <w:b/>
                <w:bCs/>
              </w:rPr>
              <w:t>Facts</w:t>
            </w:r>
          </w:p>
        </w:tc>
        <w:tc>
          <w:tcPr>
            <w:tcW w:w="7942" w:type="dxa"/>
            <w:vAlign w:val="center"/>
          </w:tcPr>
          <w:p w14:paraId="3444EFA1" w14:textId="77777777" w:rsidR="00F61D9A" w:rsidRPr="00F61D9A" w:rsidRDefault="00F61D9A" w:rsidP="00F61D9A">
            <w:pPr>
              <w:pStyle w:val="ListParagraph"/>
              <w:numPr>
                <w:ilvl w:val="0"/>
                <w:numId w:val="2"/>
              </w:numPr>
              <w:rPr>
                <w:lang w:val="en-US"/>
              </w:rPr>
            </w:pPr>
            <w:r w:rsidRPr="0076084D">
              <w:t xml:space="preserve">During an argument Cooper grabbed the victim by the throat. </w:t>
            </w:r>
          </w:p>
          <w:p w14:paraId="2FD5D3A0" w14:textId="77777777" w:rsidR="00F61D9A" w:rsidRPr="00F61D9A" w:rsidRDefault="00F61D9A" w:rsidP="00F61D9A">
            <w:pPr>
              <w:pStyle w:val="ListParagraph"/>
              <w:numPr>
                <w:ilvl w:val="0"/>
                <w:numId w:val="2"/>
              </w:numPr>
              <w:rPr>
                <w:lang w:val="en-US"/>
              </w:rPr>
            </w:pPr>
            <w:r w:rsidRPr="0076084D">
              <w:t xml:space="preserve">She died of manual strangulation, but the accused testified that he had no recollection of causing her death. </w:t>
            </w:r>
          </w:p>
          <w:p w14:paraId="46E1AF29" w14:textId="77777777" w:rsidR="00F61D9A" w:rsidRPr="00F61D9A" w:rsidRDefault="00F61D9A" w:rsidP="00F61D9A">
            <w:pPr>
              <w:pStyle w:val="ListParagraph"/>
              <w:numPr>
                <w:ilvl w:val="0"/>
                <w:numId w:val="2"/>
              </w:numPr>
              <w:rPr>
                <w:lang w:val="en-US"/>
              </w:rPr>
            </w:pPr>
            <w:r w:rsidRPr="0076084D">
              <w:t>The accused had consumed a considerable amount of alcohol prio</w:t>
            </w:r>
            <w:r>
              <w:t>r</w:t>
            </w:r>
            <w:r w:rsidRPr="0076084D">
              <w:t xml:space="preserve"> to the murder, and he argued that he did not have the required </w:t>
            </w:r>
            <w:r w:rsidRPr="00F61D9A">
              <w:rPr>
                <w:i/>
                <w:iCs/>
              </w:rPr>
              <w:t>mens rea</w:t>
            </w:r>
            <w:r w:rsidRPr="0076084D">
              <w:t xml:space="preserve"> to commit the murder </w:t>
            </w:r>
            <w:r w:rsidRPr="00F61D9A">
              <w:rPr>
                <w:b/>
                <w:bCs/>
              </w:rPr>
              <w:t>or</w:t>
            </w:r>
            <w:r w:rsidRPr="0076084D">
              <w:t xml:space="preserve"> that he did not foresee that grabbing the victim by the throat would cause her death. </w:t>
            </w:r>
          </w:p>
          <w:p w14:paraId="7D11A9C0" w14:textId="5B09A25E" w:rsidR="00F61D9A" w:rsidRPr="00F61D9A" w:rsidRDefault="00F61D9A" w:rsidP="00F61D9A">
            <w:pPr>
              <w:pStyle w:val="ListParagraph"/>
              <w:numPr>
                <w:ilvl w:val="0"/>
                <w:numId w:val="2"/>
              </w:numPr>
              <w:rPr>
                <w:lang w:val="en-US"/>
              </w:rPr>
            </w:pPr>
            <w:r w:rsidRPr="0076084D">
              <w:t>The Court of Appeal held that the trial judge had not adequately explained the intent required for murder to the jury</w:t>
            </w:r>
          </w:p>
        </w:tc>
      </w:tr>
      <w:tr w:rsidR="00F61D9A" w:rsidRPr="004A5891" w14:paraId="223EB146" w14:textId="77777777" w:rsidTr="008E59DE">
        <w:trPr>
          <w:trHeight w:val="441"/>
        </w:trPr>
        <w:tc>
          <w:tcPr>
            <w:tcW w:w="1530" w:type="dxa"/>
            <w:vAlign w:val="center"/>
          </w:tcPr>
          <w:p w14:paraId="7DDD3FCD" w14:textId="77777777" w:rsidR="00F61D9A" w:rsidRPr="004A5891" w:rsidRDefault="00F61D9A" w:rsidP="008E59DE">
            <w:pPr>
              <w:jc w:val="center"/>
              <w:rPr>
                <w:b/>
                <w:bCs/>
              </w:rPr>
            </w:pPr>
            <w:r w:rsidRPr="004A5891">
              <w:rPr>
                <w:b/>
                <w:bCs/>
              </w:rPr>
              <w:t>Issue</w:t>
            </w:r>
          </w:p>
        </w:tc>
        <w:tc>
          <w:tcPr>
            <w:tcW w:w="7942" w:type="dxa"/>
            <w:vAlign w:val="center"/>
          </w:tcPr>
          <w:p w14:paraId="2BE59981" w14:textId="77777777" w:rsidR="00F61D9A" w:rsidRPr="004A5891" w:rsidRDefault="00F61D9A" w:rsidP="008E59DE">
            <w:r w:rsidRPr="00AB040E">
              <w:t>What is the nature of the intent required to find for a conviction for murder?</w:t>
            </w:r>
          </w:p>
        </w:tc>
      </w:tr>
      <w:tr w:rsidR="00F05500" w:rsidRPr="004A5891" w14:paraId="31A0765F" w14:textId="77777777" w:rsidTr="008E59DE">
        <w:trPr>
          <w:trHeight w:val="441"/>
        </w:trPr>
        <w:tc>
          <w:tcPr>
            <w:tcW w:w="1530" w:type="dxa"/>
            <w:vAlign w:val="center"/>
          </w:tcPr>
          <w:p w14:paraId="60335700" w14:textId="7E61320E" w:rsidR="00F05500" w:rsidRPr="004A5891" w:rsidRDefault="00F05500" w:rsidP="008E59DE">
            <w:pPr>
              <w:jc w:val="center"/>
              <w:rPr>
                <w:b/>
                <w:bCs/>
              </w:rPr>
            </w:pPr>
            <w:r>
              <w:rPr>
                <w:b/>
                <w:bCs/>
              </w:rPr>
              <w:t>Held</w:t>
            </w:r>
          </w:p>
        </w:tc>
        <w:tc>
          <w:tcPr>
            <w:tcW w:w="7942" w:type="dxa"/>
            <w:vAlign w:val="center"/>
          </w:tcPr>
          <w:p w14:paraId="2C9D8267" w14:textId="2835BEA6" w:rsidR="00F05500" w:rsidRPr="00AB040E" w:rsidRDefault="00F05500" w:rsidP="008E59DE">
            <w:r>
              <w:t>Appeal dismissed. O</w:t>
            </w:r>
            <w:r w:rsidRPr="00F05500">
              <w:t>riginal conviction restored.</w:t>
            </w:r>
          </w:p>
        </w:tc>
      </w:tr>
      <w:tr w:rsidR="00F61D9A" w:rsidRPr="004A5891" w14:paraId="28408BE1" w14:textId="77777777" w:rsidTr="008E59DE">
        <w:trPr>
          <w:trHeight w:val="1136"/>
        </w:trPr>
        <w:tc>
          <w:tcPr>
            <w:tcW w:w="1530" w:type="dxa"/>
            <w:vAlign w:val="center"/>
          </w:tcPr>
          <w:p w14:paraId="5A2381E0" w14:textId="77777777" w:rsidR="00F61D9A" w:rsidRPr="004A5891" w:rsidRDefault="00F61D9A" w:rsidP="008E59DE">
            <w:pPr>
              <w:jc w:val="center"/>
              <w:rPr>
                <w:b/>
                <w:bCs/>
              </w:rPr>
            </w:pPr>
            <w:r>
              <w:rPr>
                <w:b/>
                <w:bCs/>
              </w:rPr>
              <w:t>Ratio</w:t>
            </w:r>
          </w:p>
        </w:tc>
        <w:tc>
          <w:tcPr>
            <w:tcW w:w="7942" w:type="dxa"/>
            <w:vAlign w:val="center"/>
          </w:tcPr>
          <w:p w14:paraId="1F3A581A" w14:textId="77777777" w:rsidR="00F61D9A" w:rsidRPr="00AB040E" w:rsidRDefault="00F61D9A" w:rsidP="00FA47E9">
            <w:pPr>
              <w:numPr>
                <w:ilvl w:val="0"/>
                <w:numId w:val="13"/>
              </w:numPr>
            </w:pPr>
            <w:r>
              <w:t>Not always necessary for guilty act and intent to be completely concurrent (</w:t>
            </w:r>
            <w:r w:rsidRPr="00AB040E">
              <w:rPr>
                <w:i/>
                <w:iCs/>
              </w:rPr>
              <w:t>Fagan v Metropolitan Police Commissioner</w:t>
            </w:r>
            <w:r>
              <w:t>)</w:t>
            </w:r>
            <w:r w:rsidRPr="00AB040E">
              <w:t> </w:t>
            </w:r>
          </w:p>
          <w:p w14:paraId="1C529C3D" w14:textId="77777777" w:rsidR="00F61D9A" w:rsidRPr="004A5891" w:rsidRDefault="00F61D9A" w:rsidP="00FA47E9">
            <w:pPr>
              <w:numPr>
                <w:ilvl w:val="0"/>
                <w:numId w:val="13"/>
              </w:numPr>
            </w:pPr>
            <w:r w:rsidRPr="00F61D9A">
              <w:rPr>
                <w:b/>
                <w:bCs/>
              </w:rPr>
              <w:t>For a conviction of murder under s. 229(a)(ii) of the </w:t>
            </w:r>
            <w:r w:rsidRPr="00F61D9A">
              <w:rPr>
                <w:b/>
                <w:bCs/>
                <w:i/>
                <w:iCs/>
              </w:rPr>
              <w:t>Criminal Code</w:t>
            </w:r>
            <w:r w:rsidRPr="00F61D9A">
              <w:rPr>
                <w:b/>
                <w:bCs/>
              </w:rPr>
              <w:t xml:space="preserve"> the individual must foresee not only a danger of death, but a </w:t>
            </w:r>
            <w:r w:rsidRPr="00F05500">
              <w:rPr>
                <w:b/>
                <w:bCs/>
                <w:i/>
                <w:iCs/>
              </w:rPr>
              <w:t>likelihood</w:t>
            </w:r>
            <w:r w:rsidRPr="00AB040E">
              <w:t>.</w:t>
            </w:r>
          </w:p>
        </w:tc>
      </w:tr>
      <w:tr w:rsidR="00F05500" w:rsidRPr="004A5891" w14:paraId="7F6AE31C" w14:textId="77777777" w:rsidTr="008E59DE">
        <w:trPr>
          <w:trHeight w:val="1136"/>
        </w:trPr>
        <w:tc>
          <w:tcPr>
            <w:tcW w:w="1530" w:type="dxa"/>
            <w:vAlign w:val="center"/>
          </w:tcPr>
          <w:p w14:paraId="7524F1A0" w14:textId="38A44BFB" w:rsidR="00F05500" w:rsidRDefault="00F05500" w:rsidP="008E59DE">
            <w:pPr>
              <w:jc w:val="center"/>
              <w:rPr>
                <w:b/>
                <w:bCs/>
              </w:rPr>
            </w:pPr>
            <w:r>
              <w:rPr>
                <w:b/>
                <w:bCs/>
              </w:rPr>
              <w:t>Reasons</w:t>
            </w:r>
          </w:p>
        </w:tc>
        <w:tc>
          <w:tcPr>
            <w:tcW w:w="7942" w:type="dxa"/>
            <w:vAlign w:val="center"/>
          </w:tcPr>
          <w:p w14:paraId="2B0EB4EE" w14:textId="77777777" w:rsidR="00F05500" w:rsidRDefault="00F05500" w:rsidP="00FA47E9">
            <w:pPr>
              <w:numPr>
                <w:ilvl w:val="0"/>
                <w:numId w:val="13"/>
              </w:numPr>
            </w:pPr>
            <w:r w:rsidRPr="00F05500">
              <w:t>In order to convict under s. 212(a)(ii), there must be</w:t>
            </w:r>
            <w:r>
              <w:t>:</w:t>
            </w:r>
          </w:p>
          <w:p w14:paraId="7A46C915" w14:textId="089D1DDF" w:rsidR="00F05500" w:rsidRDefault="00F05500" w:rsidP="00FA47E9">
            <w:pPr>
              <w:numPr>
                <w:ilvl w:val="1"/>
                <w:numId w:val="13"/>
              </w:numPr>
            </w:pPr>
            <w:r>
              <w:t>A</w:t>
            </w:r>
            <w:r w:rsidRPr="00F05500">
              <w:t xml:space="preserve"> subjective intent to cause bodily harm</w:t>
            </w:r>
            <w:r>
              <w:t>;</w:t>
            </w:r>
            <w:r w:rsidRPr="00F05500">
              <w:t xml:space="preserve"> and </w:t>
            </w:r>
          </w:p>
          <w:p w14:paraId="1DA80C72" w14:textId="0EDE1E8D" w:rsidR="00F05500" w:rsidRDefault="00F05500" w:rsidP="00FA47E9">
            <w:pPr>
              <w:numPr>
                <w:ilvl w:val="1"/>
                <w:numId w:val="13"/>
              </w:numPr>
            </w:pPr>
            <w:r>
              <w:t>S</w:t>
            </w:r>
            <w:r w:rsidRPr="00F05500">
              <w:t xml:space="preserve">ubjective knowledge that the bodily harm is likely to result in death. </w:t>
            </w:r>
          </w:p>
          <w:p w14:paraId="6748AF8C" w14:textId="77777777" w:rsidR="00F05500" w:rsidRDefault="00F05500" w:rsidP="00FA47E9">
            <w:pPr>
              <w:numPr>
                <w:ilvl w:val="0"/>
                <w:numId w:val="13"/>
              </w:numPr>
            </w:pPr>
            <w:r w:rsidRPr="00F05500">
              <w:t xml:space="preserve">The Court holds that the distinction between s. 212(a)(i) and (ii) is only a "slight relaxation"; the recklessness requirement requires that the individual not only foresee a danger of death, but a likelihood. </w:t>
            </w:r>
          </w:p>
          <w:p w14:paraId="52FF3838" w14:textId="77777777" w:rsidR="00F05500" w:rsidRDefault="00F05500" w:rsidP="00FA47E9">
            <w:pPr>
              <w:numPr>
                <w:ilvl w:val="0"/>
                <w:numId w:val="13"/>
              </w:numPr>
            </w:pPr>
            <w:r w:rsidRPr="00F05500">
              <w:t>At some point the illegal act or </w:t>
            </w:r>
            <w:r w:rsidRPr="00F05500">
              <w:rPr>
                <w:i/>
                <w:iCs/>
              </w:rPr>
              <w:t>actus reus</w:t>
            </w:r>
            <w:r w:rsidRPr="00F05500">
              <w:t xml:space="preserve"> must coincide with the intent. </w:t>
            </w:r>
          </w:p>
          <w:p w14:paraId="772D8114" w14:textId="77777777" w:rsidR="00F05500" w:rsidRDefault="00F05500" w:rsidP="00FA47E9">
            <w:pPr>
              <w:numPr>
                <w:ilvl w:val="0"/>
                <w:numId w:val="13"/>
              </w:numPr>
            </w:pPr>
            <w:r w:rsidRPr="00F05500">
              <w:rPr>
                <w:b/>
                <w:bCs/>
              </w:rPr>
              <w:t>The requisite </w:t>
            </w:r>
            <w:r w:rsidRPr="00F05500">
              <w:rPr>
                <w:b/>
                <w:bCs/>
                <w:i/>
                <w:iCs/>
              </w:rPr>
              <w:t>mens rea</w:t>
            </w:r>
            <w:r w:rsidRPr="00F05500">
              <w:rPr>
                <w:b/>
                <w:bCs/>
              </w:rPr>
              <w:t> need not continue throughout the commission of the wrongful act, but it is sufficient that the intent and the act coincide at some point.</w:t>
            </w:r>
            <w:r w:rsidRPr="00F05500">
              <w:t xml:space="preserve"> </w:t>
            </w:r>
          </w:p>
          <w:p w14:paraId="3B328895" w14:textId="77777777" w:rsidR="00F05500" w:rsidRPr="000334F1" w:rsidRDefault="00F05500" w:rsidP="00FA47E9">
            <w:pPr>
              <w:numPr>
                <w:ilvl w:val="0"/>
                <w:numId w:val="13"/>
              </w:numPr>
            </w:pPr>
            <w:r w:rsidRPr="00F05500">
              <w:t xml:space="preserve">It was open to the jury to infer that the accused </w:t>
            </w:r>
            <w:r w:rsidRPr="000334F1">
              <w:t xml:space="preserve">intended to cause the victim bodily harm when he seized her by the throat </w:t>
            </w:r>
            <w:r w:rsidRPr="000334F1">
              <w:rPr>
                <w:b/>
                <w:bCs/>
              </w:rPr>
              <w:t>and</w:t>
            </w:r>
            <w:r w:rsidRPr="000334F1">
              <w:t xml:space="preserve"> that he knew that strangulation was likely to result in death. </w:t>
            </w:r>
          </w:p>
          <w:p w14:paraId="25566B9B" w14:textId="27BDE623" w:rsidR="00F05500" w:rsidRDefault="00F05500" w:rsidP="00FA47E9">
            <w:pPr>
              <w:numPr>
                <w:ilvl w:val="0"/>
                <w:numId w:val="13"/>
              </w:numPr>
            </w:pPr>
            <w:r w:rsidRPr="00F05500">
              <w:t>The trial judge's charge with respect to the requisite </w:t>
            </w:r>
            <w:r w:rsidRPr="00F05500">
              <w:rPr>
                <w:i/>
                <w:iCs/>
              </w:rPr>
              <w:t>mens rea</w:t>
            </w:r>
            <w:r w:rsidRPr="00F05500">
              <w:t> and the accused's intoxication contained no errors that would justify a new trial.</w:t>
            </w:r>
          </w:p>
        </w:tc>
      </w:tr>
    </w:tbl>
    <w:p w14:paraId="62BCFF3F" w14:textId="77777777" w:rsidR="00F61D9A" w:rsidRDefault="00F61D9A" w:rsidP="009A66B1"/>
    <w:tbl>
      <w:tblPr>
        <w:tblStyle w:val="TableGrid"/>
        <w:tblW w:w="9472" w:type="dxa"/>
        <w:tblInd w:w="-113" w:type="dxa"/>
        <w:tblLook w:val="04A0" w:firstRow="1" w:lastRow="0" w:firstColumn="1" w:lastColumn="0" w:noHBand="0" w:noVBand="1"/>
      </w:tblPr>
      <w:tblGrid>
        <w:gridCol w:w="1530"/>
        <w:gridCol w:w="7942"/>
      </w:tblGrid>
      <w:tr w:rsidR="00F61D9A" w:rsidRPr="00C13E4A" w14:paraId="235C184D" w14:textId="77777777" w:rsidTr="00F61D9A">
        <w:trPr>
          <w:trHeight w:val="341"/>
        </w:trPr>
        <w:tc>
          <w:tcPr>
            <w:tcW w:w="9472" w:type="dxa"/>
            <w:gridSpan w:val="2"/>
            <w:shd w:val="clear" w:color="auto" w:fill="4EA72E" w:themeFill="accent6"/>
            <w:vAlign w:val="center"/>
          </w:tcPr>
          <w:p w14:paraId="1E8D0741" w14:textId="634E024B" w:rsidR="00F61D9A" w:rsidRPr="00C13E4A" w:rsidRDefault="00F61D9A" w:rsidP="00F61D9A">
            <w:pPr>
              <w:pStyle w:val="Heading4"/>
            </w:pPr>
            <w:bookmarkStart w:id="52" w:name="_Toc196475802"/>
            <w:r w:rsidRPr="00AB040E">
              <w:lastRenderedPageBreak/>
              <w:t>R v Fontaine</w:t>
            </w:r>
            <w:r>
              <w:t xml:space="preserve"> – </w:t>
            </w:r>
            <w:r w:rsidRPr="003D61D7">
              <w:rPr>
                <w:i w:val="0"/>
                <w:iCs w:val="0"/>
              </w:rPr>
              <w:t>Suicide is not Murder</w:t>
            </w:r>
            <w:r w:rsidR="003D61D7">
              <w:rPr>
                <w:i w:val="0"/>
                <w:iCs w:val="0"/>
              </w:rPr>
              <w:t>; Transferred Intent</w:t>
            </w:r>
            <w:bookmarkEnd w:id="52"/>
          </w:p>
        </w:tc>
      </w:tr>
      <w:tr w:rsidR="00F61D9A" w:rsidRPr="00CF72EE" w14:paraId="589C1464" w14:textId="77777777" w:rsidTr="00F61D9A">
        <w:trPr>
          <w:trHeight w:val="699"/>
        </w:trPr>
        <w:tc>
          <w:tcPr>
            <w:tcW w:w="1530" w:type="dxa"/>
            <w:vAlign w:val="center"/>
          </w:tcPr>
          <w:p w14:paraId="1F1D0F57" w14:textId="77777777" w:rsidR="00F61D9A" w:rsidRPr="004A5891" w:rsidRDefault="00F61D9A" w:rsidP="008E59DE">
            <w:pPr>
              <w:jc w:val="center"/>
              <w:rPr>
                <w:b/>
                <w:bCs/>
              </w:rPr>
            </w:pPr>
            <w:r w:rsidRPr="004A5891">
              <w:rPr>
                <w:b/>
                <w:bCs/>
              </w:rPr>
              <w:t>Facts</w:t>
            </w:r>
          </w:p>
        </w:tc>
        <w:tc>
          <w:tcPr>
            <w:tcW w:w="7942" w:type="dxa"/>
            <w:vAlign w:val="center"/>
          </w:tcPr>
          <w:p w14:paraId="38E231C5" w14:textId="225EC2B3" w:rsidR="00F61D9A" w:rsidRPr="00CF72EE" w:rsidRDefault="00F05500" w:rsidP="008E59DE">
            <w:pPr>
              <w:rPr>
                <w:lang w:val="en-US"/>
              </w:rPr>
            </w:pPr>
            <w:r>
              <w:t>F</w:t>
            </w:r>
            <w:r w:rsidRPr="00F05500">
              <w:t>ontaine was driving with two other people in his car and was involved in a high-speed chase. He intended to commit suicide and ran the car into a parked trailer. He did not die, but one of his passengers in the car did. He was charged with first-degree murder under s.229(b) of the </w:t>
            </w:r>
            <w:r w:rsidRPr="00F05500">
              <w:rPr>
                <w:i/>
                <w:iCs/>
              </w:rPr>
              <w:t>Criminal Code</w:t>
            </w:r>
            <w:r w:rsidRPr="00F05500">
              <w:t>. The defendant was convicted at trial which he appealed.</w:t>
            </w:r>
          </w:p>
        </w:tc>
      </w:tr>
      <w:tr w:rsidR="00F05500" w:rsidRPr="00CF72EE" w14:paraId="20FEF63E" w14:textId="77777777" w:rsidTr="00F61D9A">
        <w:trPr>
          <w:trHeight w:val="699"/>
        </w:trPr>
        <w:tc>
          <w:tcPr>
            <w:tcW w:w="1530" w:type="dxa"/>
            <w:vAlign w:val="center"/>
          </w:tcPr>
          <w:p w14:paraId="5DACF859" w14:textId="65321CF9" w:rsidR="00F05500" w:rsidRPr="004A5891" w:rsidRDefault="00F05500" w:rsidP="008E59DE">
            <w:pPr>
              <w:jc w:val="center"/>
              <w:rPr>
                <w:b/>
                <w:bCs/>
              </w:rPr>
            </w:pPr>
            <w:r>
              <w:rPr>
                <w:b/>
                <w:bCs/>
              </w:rPr>
              <w:t>Issue</w:t>
            </w:r>
          </w:p>
        </w:tc>
        <w:tc>
          <w:tcPr>
            <w:tcW w:w="7942" w:type="dxa"/>
            <w:vAlign w:val="center"/>
          </w:tcPr>
          <w:p w14:paraId="4FC0580E" w14:textId="5F4FF810" w:rsidR="00F05500" w:rsidRDefault="00F05500" w:rsidP="008E59DE">
            <w:r w:rsidRPr="00F05500">
              <w:t>Is the intention to commit suicide transferrable to become intent to commit murder?</w:t>
            </w:r>
          </w:p>
        </w:tc>
      </w:tr>
      <w:tr w:rsidR="00F05500" w:rsidRPr="00CF72EE" w14:paraId="2C48F54A" w14:textId="77777777" w:rsidTr="00F61D9A">
        <w:trPr>
          <w:trHeight w:val="699"/>
        </w:trPr>
        <w:tc>
          <w:tcPr>
            <w:tcW w:w="1530" w:type="dxa"/>
            <w:vAlign w:val="center"/>
          </w:tcPr>
          <w:p w14:paraId="520B48D9" w14:textId="4B0D827D" w:rsidR="00F05500" w:rsidRPr="004A5891" w:rsidRDefault="00F05500" w:rsidP="008E59DE">
            <w:pPr>
              <w:jc w:val="center"/>
              <w:rPr>
                <w:b/>
                <w:bCs/>
              </w:rPr>
            </w:pPr>
            <w:r>
              <w:rPr>
                <w:b/>
                <w:bCs/>
              </w:rPr>
              <w:t xml:space="preserve">Held </w:t>
            </w:r>
          </w:p>
        </w:tc>
        <w:tc>
          <w:tcPr>
            <w:tcW w:w="7942" w:type="dxa"/>
            <w:vAlign w:val="center"/>
          </w:tcPr>
          <w:p w14:paraId="15F67DE8" w14:textId="543CB4E6" w:rsidR="00F05500" w:rsidRDefault="00F05500" w:rsidP="008E59DE">
            <w:r w:rsidRPr="00F05500">
              <w:t xml:space="preserve">Appeal </w:t>
            </w:r>
            <w:proofErr w:type="gramStart"/>
            <w:r w:rsidRPr="00F05500">
              <w:t>allowed,</w:t>
            </w:r>
            <w:proofErr w:type="gramEnd"/>
            <w:r w:rsidRPr="00F05500">
              <w:t xml:space="preserve"> new trial ordered.</w:t>
            </w:r>
          </w:p>
        </w:tc>
      </w:tr>
      <w:tr w:rsidR="00F61D9A" w:rsidRPr="004A5891" w14:paraId="3934BE8E" w14:textId="77777777" w:rsidTr="008E59DE">
        <w:trPr>
          <w:trHeight w:val="254"/>
        </w:trPr>
        <w:tc>
          <w:tcPr>
            <w:tcW w:w="1530" w:type="dxa"/>
            <w:vAlign w:val="center"/>
          </w:tcPr>
          <w:p w14:paraId="43FDCDD0" w14:textId="77777777" w:rsidR="00F61D9A" w:rsidRPr="004A5891" w:rsidRDefault="00F61D9A" w:rsidP="008E59DE">
            <w:pPr>
              <w:jc w:val="center"/>
              <w:rPr>
                <w:b/>
                <w:bCs/>
              </w:rPr>
            </w:pPr>
            <w:r>
              <w:rPr>
                <w:b/>
                <w:bCs/>
              </w:rPr>
              <w:t>Ratio</w:t>
            </w:r>
          </w:p>
        </w:tc>
        <w:tc>
          <w:tcPr>
            <w:tcW w:w="7942" w:type="dxa"/>
            <w:vAlign w:val="center"/>
          </w:tcPr>
          <w:p w14:paraId="0E96D1EA" w14:textId="6B8DE9B9" w:rsidR="00F61D9A" w:rsidRDefault="00F61D9A" w:rsidP="00FA47E9">
            <w:pPr>
              <w:pStyle w:val="ListParagraph"/>
              <w:numPr>
                <w:ilvl w:val="0"/>
                <w:numId w:val="13"/>
              </w:numPr>
            </w:pPr>
            <w:r w:rsidRPr="00F05500">
              <w:t xml:space="preserve">A person who intends to kill himself and instead kills another does not have the necessary intent to be charged for murder under s.229 of the Criminal Code. </w:t>
            </w:r>
          </w:p>
          <w:p w14:paraId="7ACD8358" w14:textId="2F03C591" w:rsidR="00F05500" w:rsidRPr="00F05500" w:rsidRDefault="00F05500" w:rsidP="00FA47E9">
            <w:pPr>
              <w:pStyle w:val="ListParagraph"/>
              <w:numPr>
                <w:ilvl w:val="0"/>
                <w:numId w:val="13"/>
              </w:numPr>
            </w:pPr>
            <w:r w:rsidRPr="00F05500">
              <w:t>Criminal statutes are interpreted narrowly, and favor defendants whenever possible (</w:t>
            </w:r>
            <w:r w:rsidRPr="00F05500">
              <w:rPr>
                <w:i/>
                <w:iCs/>
              </w:rPr>
              <w:t>contra proferentem</w:t>
            </w:r>
            <w:r w:rsidRPr="00F05500">
              <w:t>)</w:t>
            </w:r>
          </w:p>
        </w:tc>
      </w:tr>
      <w:tr w:rsidR="00F05500" w:rsidRPr="004A5891" w14:paraId="7BC81BF6" w14:textId="77777777" w:rsidTr="008E59DE">
        <w:trPr>
          <w:trHeight w:val="254"/>
        </w:trPr>
        <w:tc>
          <w:tcPr>
            <w:tcW w:w="1530" w:type="dxa"/>
            <w:vAlign w:val="center"/>
          </w:tcPr>
          <w:p w14:paraId="2C87BEA5" w14:textId="7B83CC4E" w:rsidR="00F05500" w:rsidRDefault="00F05500" w:rsidP="008E59DE">
            <w:pPr>
              <w:jc w:val="center"/>
              <w:rPr>
                <w:b/>
                <w:bCs/>
              </w:rPr>
            </w:pPr>
            <w:r>
              <w:rPr>
                <w:b/>
                <w:bCs/>
              </w:rPr>
              <w:t>Reasons</w:t>
            </w:r>
          </w:p>
        </w:tc>
        <w:tc>
          <w:tcPr>
            <w:tcW w:w="7942" w:type="dxa"/>
            <w:vAlign w:val="center"/>
          </w:tcPr>
          <w:p w14:paraId="00DF46F6" w14:textId="77777777" w:rsidR="00F05500" w:rsidRDefault="00F05500" w:rsidP="00FA47E9">
            <w:pPr>
              <w:pStyle w:val="ListParagraph"/>
              <w:numPr>
                <w:ilvl w:val="0"/>
                <w:numId w:val="13"/>
              </w:numPr>
            </w:pPr>
            <w:r>
              <w:t>M</w:t>
            </w:r>
            <w:r w:rsidRPr="00F05500">
              <w:t xml:space="preserve">urder is a crime that requires specific intent. </w:t>
            </w:r>
          </w:p>
          <w:p w14:paraId="6F7943F5" w14:textId="77777777" w:rsidR="00F05500" w:rsidRDefault="00F05500" w:rsidP="00FA47E9">
            <w:pPr>
              <w:pStyle w:val="ListParagraph"/>
              <w:numPr>
                <w:ilvl w:val="0"/>
                <w:numId w:val="13"/>
              </w:numPr>
            </w:pPr>
            <w:r w:rsidRPr="00F05500">
              <w:t>Therefore, the question is if the intent required for suicide is transferrable to result in a conviction for murder.</w:t>
            </w:r>
          </w:p>
          <w:p w14:paraId="5179014A" w14:textId="2EC52220" w:rsidR="00F05500" w:rsidRDefault="00F05500" w:rsidP="00FA47E9">
            <w:pPr>
              <w:pStyle w:val="ListParagraph"/>
              <w:numPr>
                <w:ilvl w:val="0"/>
                <w:numId w:val="13"/>
              </w:numPr>
            </w:pPr>
            <w:r w:rsidRPr="00F05500">
              <w:t>They try to decide if suicide counts as murder under the </w:t>
            </w:r>
            <w:r w:rsidRPr="00F05500">
              <w:rPr>
                <w:i/>
                <w:iCs/>
              </w:rPr>
              <w:t>Code</w:t>
            </w:r>
            <w:r w:rsidRPr="00F05500">
              <w:t> and debate whether murder simply required intending to kill a human, or speci</w:t>
            </w:r>
            <w:r>
              <w:t xml:space="preserve">fically </w:t>
            </w:r>
            <w:r w:rsidRPr="00F05500">
              <w:t>another human</w:t>
            </w:r>
            <w:r>
              <w:t>;</w:t>
            </w:r>
            <w:r w:rsidRPr="00F05500">
              <w:t xml:space="preserve"> </w:t>
            </w:r>
            <w:r>
              <w:t>i</w:t>
            </w:r>
            <w:r w:rsidRPr="00F05500">
              <w:t xml:space="preserve">n the end they decide that the code is ambiguous. </w:t>
            </w:r>
          </w:p>
          <w:p w14:paraId="0BFD521C" w14:textId="77777777" w:rsidR="00F05500" w:rsidRDefault="00F05500" w:rsidP="00FA47E9">
            <w:pPr>
              <w:pStyle w:val="ListParagraph"/>
              <w:numPr>
                <w:ilvl w:val="0"/>
                <w:numId w:val="13"/>
              </w:numPr>
            </w:pPr>
            <w:r w:rsidRPr="00F05500">
              <w:t xml:space="preserve">Although the primary principle of statutory interpretation is to find the legislative intent, when this results in </w:t>
            </w:r>
            <w:r w:rsidRPr="00F05500">
              <w:rPr>
                <w:b/>
                <w:bCs/>
              </w:rPr>
              <w:t>ambiguity</w:t>
            </w:r>
            <w:r w:rsidRPr="00F05500">
              <w:t xml:space="preserve"> (two or more intentions are possible</w:t>
            </w:r>
            <w:r w:rsidRPr="00F05500">
              <w:rPr>
                <w:b/>
                <w:bCs/>
              </w:rPr>
              <w:t>), then in criminal interpretation one must take the interpretation that favors the defendant (</w:t>
            </w:r>
            <w:r w:rsidRPr="00F05500">
              <w:rPr>
                <w:b/>
                <w:bCs/>
                <w:i/>
                <w:iCs/>
              </w:rPr>
              <w:t>contra proferentem</w:t>
            </w:r>
            <w:r w:rsidRPr="00F05500">
              <w:rPr>
                <w:b/>
                <w:bCs/>
              </w:rPr>
              <w:t xml:space="preserve">) </w:t>
            </w:r>
            <w:r w:rsidRPr="00F05500">
              <w:t xml:space="preserve">because criminal law is interpreted narrowly in order to protect the freedom of people accused of crimes. </w:t>
            </w:r>
          </w:p>
          <w:p w14:paraId="6EA99BBA" w14:textId="2A33457B" w:rsidR="00F05500" w:rsidRPr="00F05500" w:rsidRDefault="00F05500" w:rsidP="00FA47E9">
            <w:pPr>
              <w:pStyle w:val="ListParagraph"/>
              <w:numPr>
                <w:ilvl w:val="0"/>
                <w:numId w:val="13"/>
              </w:numPr>
            </w:pPr>
            <w:r w:rsidRPr="00F05500">
              <w:t xml:space="preserve">Therefore, they assume that murder requires the intent to kill </w:t>
            </w:r>
            <w:r w:rsidRPr="00F05500">
              <w:rPr>
                <w:b/>
                <w:bCs/>
              </w:rPr>
              <w:t>another</w:t>
            </w:r>
            <w:r w:rsidRPr="00F05500">
              <w:t xml:space="preserve"> human, and therefore the transferrable intent from suicide does </w:t>
            </w:r>
            <w:r w:rsidRPr="00F05500">
              <w:rPr>
                <w:b/>
                <w:bCs/>
              </w:rPr>
              <w:t>not</w:t>
            </w:r>
            <w:r w:rsidRPr="00F05500">
              <w:t xml:space="preserve"> satisfy the </w:t>
            </w:r>
            <w:r w:rsidRPr="00F05500">
              <w:rPr>
                <w:i/>
                <w:iCs/>
              </w:rPr>
              <w:t>mens rea</w:t>
            </w:r>
            <w:r w:rsidRPr="00F05500">
              <w:t> requirements for murder.</w:t>
            </w:r>
          </w:p>
        </w:tc>
      </w:tr>
    </w:tbl>
    <w:p w14:paraId="355633A4" w14:textId="77777777" w:rsidR="00F61D9A" w:rsidRDefault="00F61D9A" w:rsidP="009A66B1"/>
    <w:tbl>
      <w:tblPr>
        <w:tblStyle w:val="TableGrid"/>
        <w:tblW w:w="9472" w:type="dxa"/>
        <w:tblInd w:w="-113" w:type="dxa"/>
        <w:tblLook w:val="04A0" w:firstRow="1" w:lastRow="0" w:firstColumn="1" w:lastColumn="0" w:noHBand="0" w:noVBand="1"/>
      </w:tblPr>
      <w:tblGrid>
        <w:gridCol w:w="1530"/>
        <w:gridCol w:w="7942"/>
      </w:tblGrid>
      <w:tr w:rsidR="00F61D9A" w:rsidRPr="00C13E4A" w14:paraId="55CF2C02" w14:textId="77777777" w:rsidTr="00F61D9A">
        <w:trPr>
          <w:trHeight w:val="341"/>
        </w:trPr>
        <w:tc>
          <w:tcPr>
            <w:tcW w:w="9472" w:type="dxa"/>
            <w:gridSpan w:val="2"/>
            <w:shd w:val="clear" w:color="auto" w:fill="4EA72E" w:themeFill="accent6"/>
            <w:vAlign w:val="center"/>
          </w:tcPr>
          <w:p w14:paraId="5C62CFEA" w14:textId="36812E53" w:rsidR="00F61D9A" w:rsidRPr="00097E6C" w:rsidRDefault="00F61D9A" w:rsidP="00F61D9A">
            <w:pPr>
              <w:pStyle w:val="Heading4"/>
              <w:rPr>
                <w:i w:val="0"/>
                <w:iCs w:val="0"/>
              </w:rPr>
            </w:pPr>
            <w:bookmarkStart w:id="53" w:name="_Toc196475803"/>
            <w:r w:rsidRPr="00AB040E">
              <w:t xml:space="preserve">R v </w:t>
            </w:r>
            <w:r>
              <w:t xml:space="preserve">Shand – </w:t>
            </w:r>
            <w:r w:rsidR="00B276C2">
              <w:rPr>
                <w:i w:val="0"/>
                <w:iCs w:val="0"/>
              </w:rPr>
              <w:t>Unlawful Object</w:t>
            </w:r>
            <w:bookmarkEnd w:id="53"/>
          </w:p>
        </w:tc>
      </w:tr>
      <w:tr w:rsidR="00F61D9A" w:rsidRPr="00CF72EE" w14:paraId="07BC8F2A" w14:textId="77777777" w:rsidTr="008E59DE">
        <w:trPr>
          <w:trHeight w:val="818"/>
        </w:trPr>
        <w:tc>
          <w:tcPr>
            <w:tcW w:w="1530" w:type="dxa"/>
            <w:vAlign w:val="center"/>
          </w:tcPr>
          <w:p w14:paraId="07D82711" w14:textId="77777777" w:rsidR="00F61D9A" w:rsidRPr="004A5891" w:rsidRDefault="00F61D9A" w:rsidP="008E59DE">
            <w:pPr>
              <w:jc w:val="center"/>
              <w:rPr>
                <w:b/>
                <w:bCs/>
              </w:rPr>
            </w:pPr>
            <w:r w:rsidRPr="004A5891">
              <w:rPr>
                <w:b/>
                <w:bCs/>
              </w:rPr>
              <w:t>Facts</w:t>
            </w:r>
          </w:p>
        </w:tc>
        <w:tc>
          <w:tcPr>
            <w:tcW w:w="7942" w:type="dxa"/>
            <w:vAlign w:val="center"/>
          </w:tcPr>
          <w:p w14:paraId="7731B31B" w14:textId="77777777" w:rsidR="00F61D9A" w:rsidRDefault="00F61D9A" w:rsidP="008E59DE">
            <w:pPr>
              <w:rPr>
                <w:lang w:val="en-US"/>
              </w:rPr>
            </w:pPr>
            <w:r>
              <w:rPr>
                <w:lang w:val="en-US"/>
              </w:rPr>
              <w:t xml:space="preserve">Shand, intending to steal marijuana, entered a drug dealer’s home with friends.  A shooting occurred, with conflicting accounts of whether it was accidental or intentional. Shand was convicted of murder </w:t>
            </w:r>
            <w:r w:rsidR="003D61D7">
              <w:rPr>
                <w:lang w:val="en-US"/>
              </w:rPr>
              <w:t xml:space="preserve">under 229(c) </w:t>
            </w:r>
            <w:r>
              <w:rPr>
                <w:lang w:val="en-US"/>
              </w:rPr>
              <w:t>and other charges, receiving a life sentence.</w:t>
            </w:r>
          </w:p>
          <w:p w14:paraId="4CEE035B" w14:textId="77777777" w:rsidR="003D61D7" w:rsidRDefault="003D61D7" w:rsidP="008E59DE">
            <w:pPr>
              <w:rPr>
                <w:lang w:val="en-US"/>
              </w:rPr>
            </w:pPr>
          </w:p>
          <w:p w14:paraId="0A5F5E97" w14:textId="65F71EC8" w:rsidR="003D61D7" w:rsidRPr="00CF72EE" w:rsidRDefault="003D61D7" w:rsidP="008E59DE">
            <w:pPr>
              <w:rPr>
                <w:lang w:val="en-US"/>
              </w:rPr>
            </w:pPr>
            <w:r>
              <w:rPr>
                <w:lang w:val="en-US"/>
              </w:rPr>
              <w:t xml:space="preserve">229 </w:t>
            </w:r>
            <w:r w:rsidRPr="003D61D7">
              <w:rPr>
                <w:lang w:val="en-US"/>
              </w:rPr>
              <w:t xml:space="preserve">(c) if a person, for an unlawful object, does anything that </w:t>
            </w:r>
            <w:r w:rsidRPr="00B276C2">
              <w:rPr>
                <w:i/>
                <w:iCs/>
                <w:lang w:val="en-US"/>
              </w:rPr>
              <w:t>they know</w:t>
            </w:r>
            <w:r w:rsidRPr="003D61D7">
              <w:rPr>
                <w:lang w:val="en-US"/>
              </w:rPr>
              <w:t xml:space="preserve"> is likely to cause death, and by doing so causes the death of a human being, even if they desire to affect their object without causing death or bodily harm to any human being.</w:t>
            </w:r>
          </w:p>
        </w:tc>
      </w:tr>
      <w:tr w:rsidR="00F61D9A" w:rsidRPr="00CF72EE" w14:paraId="1A39F7AF" w14:textId="77777777" w:rsidTr="008E59DE">
        <w:trPr>
          <w:trHeight w:val="818"/>
        </w:trPr>
        <w:tc>
          <w:tcPr>
            <w:tcW w:w="1530" w:type="dxa"/>
            <w:vAlign w:val="center"/>
          </w:tcPr>
          <w:p w14:paraId="67CCFC99" w14:textId="77777777" w:rsidR="00F61D9A" w:rsidRPr="004A5891" w:rsidRDefault="00F61D9A" w:rsidP="008E59DE">
            <w:pPr>
              <w:jc w:val="center"/>
              <w:rPr>
                <w:b/>
                <w:bCs/>
              </w:rPr>
            </w:pPr>
            <w:r>
              <w:rPr>
                <w:b/>
                <w:bCs/>
              </w:rPr>
              <w:t>Issue(s)</w:t>
            </w:r>
          </w:p>
        </w:tc>
        <w:tc>
          <w:tcPr>
            <w:tcW w:w="7942" w:type="dxa"/>
            <w:vAlign w:val="center"/>
          </w:tcPr>
          <w:p w14:paraId="3E035838" w14:textId="77777777" w:rsidR="00F61D9A" w:rsidRPr="00973661" w:rsidRDefault="00F61D9A" w:rsidP="00FA47E9">
            <w:pPr>
              <w:numPr>
                <w:ilvl w:val="0"/>
                <w:numId w:val="14"/>
              </w:numPr>
            </w:pPr>
            <w:r w:rsidRPr="00973661">
              <w:t>Is s. 229(c) of the </w:t>
            </w:r>
            <w:r w:rsidRPr="00973661">
              <w:rPr>
                <w:i/>
                <w:iCs/>
              </w:rPr>
              <w:t>Criminal Code</w:t>
            </w:r>
            <w:r w:rsidRPr="00973661">
              <w:t> unconstitutional;</w:t>
            </w:r>
          </w:p>
          <w:p w14:paraId="215C1FA2" w14:textId="77777777" w:rsidR="00F61D9A" w:rsidRPr="00973661" w:rsidRDefault="00F61D9A" w:rsidP="00FA47E9">
            <w:pPr>
              <w:numPr>
                <w:ilvl w:val="1"/>
                <w:numId w:val="14"/>
              </w:numPr>
            </w:pPr>
            <w:r w:rsidRPr="00973661">
              <w:t>because it permits a conviction for murder without proof of an intent to cause serious bodily harm to the victim?</w:t>
            </w:r>
          </w:p>
          <w:p w14:paraId="663641AC" w14:textId="77777777" w:rsidR="00F61D9A" w:rsidRPr="00973661" w:rsidRDefault="00F61D9A" w:rsidP="00FA47E9">
            <w:pPr>
              <w:numPr>
                <w:ilvl w:val="1"/>
                <w:numId w:val="14"/>
              </w:numPr>
            </w:pPr>
            <w:r w:rsidRPr="00973661">
              <w:lastRenderedPageBreak/>
              <w:t>because it is vague?</w:t>
            </w:r>
          </w:p>
          <w:p w14:paraId="4A8249B0" w14:textId="77777777" w:rsidR="00F61D9A" w:rsidRPr="00973661" w:rsidRDefault="00F61D9A" w:rsidP="00FA47E9">
            <w:pPr>
              <w:numPr>
                <w:ilvl w:val="1"/>
                <w:numId w:val="14"/>
              </w:numPr>
            </w:pPr>
            <w:r w:rsidRPr="00973661">
              <w:t>because it is overbroad?</w:t>
            </w:r>
          </w:p>
          <w:p w14:paraId="0351B57D" w14:textId="77777777" w:rsidR="00F61D9A" w:rsidRPr="00973661" w:rsidRDefault="00F61D9A" w:rsidP="00FA47E9">
            <w:pPr>
              <w:numPr>
                <w:ilvl w:val="0"/>
                <w:numId w:val="14"/>
              </w:numPr>
            </w:pPr>
            <w:r w:rsidRPr="00973661">
              <w:t>In the alternative, did the trial judge err in his instruction to the jury on the application of s. 229(c) to the facts of this case?</w:t>
            </w:r>
          </w:p>
          <w:p w14:paraId="70AC3A00" w14:textId="77777777" w:rsidR="00F61D9A" w:rsidRPr="00973661" w:rsidRDefault="00F61D9A" w:rsidP="00FA47E9">
            <w:pPr>
              <w:numPr>
                <w:ilvl w:val="0"/>
                <w:numId w:val="14"/>
              </w:numPr>
            </w:pPr>
            <w:r w:rsidRPr="00973661">
              <w:t>Did the trial judge err in imposing a fifteen-year parole ineligibility period?</w:t>
            </w:r>
          </w:p>
        </w:tc>
      </w:tr>
      <w:tr w:rsidR="00F61D9A" w:rsidRPr="004A5891" w14:paraId="574E4B45" w14:textId="77777777" w:rsidTr="008E59DE">
        <w:trPr>
          <w:trHeight w:val="441"/>
        </w:trPr>
        <w:tc>
          <w:tcPr>
            <w:tcW w:w="1530" w:type="dxa"/>
            <w:vAlign w:val="center"/>
          </w:tcPr>
          <w:p w14:paraId="3CDFAB59" w14:textId="77777777" w:rsidR="00F61D9A" w:rsidRDefault="00F61D9A" w:rsidP="008E59DE">
            <w:pPr>
              <w:jc w:val="center"/>
              <w:rPr>
                <w:b/>
                <w:bCs/>
              </w:rPr>
            </w:pPr>
            <w:r>
              <w:rPr>
                <w:b/>
                <w:bCs/>
              </w:rPr>
              <w:lastRenderedPageBreak/>
              <w:t>Reasons</w:t>
            </w:r>
          </w:p>
        </w:tc>
        <w:tc>
          <w:tcPr>
            <w:tcW w:w="7942" w:type="dxa"/>
            <w:vAlign w:val="center"/>
          </w:tcPr>
          <w:p w14:paraId="6BBD46B4" w14:textId="77777777" w:rsidR="00F61D9A" w:rsidRPr="00973661" w:rsidRDefault="00F61D9A" w:rsidP="008E59DE">
            <w:r>
              <w:t xml:space="preserve">The Supreme Court ruling in </w:t>
            </w:r>
            <w:r w:rsidRPr="003D61D7">
              <w:rPr>
                <w:i/>
                <w:iCs/>
              </w:rPr>
              <w:t>R v Martineau</w:t>
            </w:r>
            <w:r>
              <w:t xml:space="preserve"> does not make s. 229(c) unconstitutional, but only the “ought to know” section. The court finds the jury instructions constitutional, with some clarification on the term “likely” being helpful.</w:t>
            </w:r>
          </w:p>
        </w:tc>
      </w:tr>
      <w:tr w:rsidR="00F61D9A" w:rsidRPr="004A5891" w14:paraId="5D83FED0" w14:textId="77777777" w:rsidTr="008E59DE">
        <w:trPr>
          <w:trHeight w:val="441"/>
        </w:trPr>
        <w:tc>
          <w:tcPr>
            <w:tcW w:w="1530" w:type="dxa"/>
            <w:vAlign w:val="center"/>
          </w:tcPr>
          <w:p w14:paraId="71AA74D9" w14:textId="77777777" w:rsidR="00F61D9A" w:rsidRPr="004A5891" w:rsidRDefault="00F61D9A" w:rsidP="008E59DE">
            <w:pPr>
              <w:jc w:val="center"/>
              <w:rPr>
                <w:b/>
                <w:bCs/>
              </w:rPr>
            </w:pPr>
            <w:r>
              <w:rPr>
                <w:b/>
                <w:bCs/>
              </w:rPr>
              <w:t>Holding</w:t>
            </w:r>
          </w:p>
        </w:tc>
        <w:tc>
          <w:tcPr>
            <w:tcW w:w="7942" w:type="dxa"/>
            <w:vAlign w:val="center"/>
          </w:tcPr>
          <w:p w14:paraId="3351A06B" w14:textId="77777777" w:rsidR="00F61D9A" w:rsidRPr="004A5891" w:rsidRDefault="00F61D9A" w:rsidP="008E59DE">
            <w:r w:rsidRPr="00973661">
              <w:t>Appeal dismissed.</w:t>
            </w:r>
          </w:p>
        </w:tc>
      </w:tr>
      <w:tr w:rsidR="00F61D9A" w:rsidRPr="004A5891" w14:paraId="64612E9C" w14:textId="77777777" w:rsidTr="008E59DE">
        <w:trPr>
          <w:trHeight w:val="701"/>
        </w:trPr>
        <w:tc>
          <w:tcPr>
            <w:tcW w:w="1530" w:type="dxa"/>
            <w:vAlign w:val="center"/>
          </w:tcPr>
          <w:p w14:paraId="2BD35884" w14:textId="77777777" w:rsidR="00F61D9A" w:rsidRPr="004A5891" w:rsidRDefault="00F61D9A" w:rsidP="008E59DE">
            <w:pPr>
              <w:jc w:val="center"/>
              <w:rPr>
                <w:b/>
                <w:bCs/>
              </w:rPr>
            </w:pPr>
            <w:r>
              <w:rPr>
                <w:b/>
                <w:bCs/>
              </w:rPr>
              <w:t>Ratio</w:t>
            </w:r>
          </w:p>
        </w:tc>
        <w:tc>
          <w:tcPr>
            <w:tcW w:w="7942" w:type="dxa"/>
            <w:vAlign w:val="center"/>
          </w:tcPr>
          <w:p w14:paraId="688B9B98" w14:textId="57E65EB9" w:rsidR="000334F1" w:rsidRDefault="00F61D9A" w:rsidP="008E59DE">
            <w:r w:rsidRPr="00973661">
              <w:t>Section 229(c) of the </w:t>
            </w:r>
            <w:r w:rsidRPr="00973661">
              <w:rPr>
                <w:i/>
                <w:iCs/>
              </w:rPr>
              <w:t>Criminal Code</w:t>
            </w:r>
            <w:r w:rsidRPr="00973661">
              <w:t> is not unconstitutional as a whole; only the "ought to know" section should be read out.</w:t>
            </w:r>
            <w:r w:rsidR="00B276C2">
              <w:t xml:space="preserve"> It is now “they know”, not “ought to know”, making it a subjective test.</w:t>
            </w:r>
          </w:p>
          <w:p w14:paraId="063F681C" w14:textId="77777777" w:rsidR="000334F1" w:rsidRDefault="000334F1" w:rsidP="00FA47E9">
            <w:pPr>
              <w:pStyle w:val="ListParagraph"/>
              <w:numPr>
                <w:ilvl w:val="1"/>
                <w:numId w:val="14"/>
              </w:numPr>
            </w:pPr>
            <w:r w:rsidRPr="000334F1">
              <w:t xml:space="preserve"> </w:t>
            </w:r>
            <w:r>
              <w:t>T</w:t>
            </w:r>
            <w:r w:rsidRPr="000334F1">
              <w:t>he accused must pursue an unlawful object</w:t>
            </w:r>
          </w:p>
          <w:p w14:paraId="5613DEFE" w14:textId="77777777" w:rsidR="000334F1" w:rsidRDefault="000334F1" w:rsidP="00FA47E9">
            <w:pPr>
              <w:pStyle w:val="ListParagraph"/>
              <w:numPr>
                <w:ilvl w:val="1"/>
                <w:numId w:val="14"/>
              </w:numPr>
            </w:pPr>
            <w:r>
              <w:t>T</w:t>
            </w:r>
            <w:r w:rsidRPr="000334F1">
              <w:t>hat the unlawful object must be a serious offence requiring MR (serious offence</w:t>
            </w:r>
            <w:r>
              <w:t xml:space="preserve"> </w:t>
            </w:r>
            <w:r w:rsidRPr="000334F1">
              <w:t>per s 467.1 is an indictable offence for which the maximum punishment is</w:t>
            </w:r>
            <w:r>
              <w:t xml:space="preserve"> </w:t>
            </w:r>
            <w:r w:rsidRPr="000334F1">
              <w:t>imprisonment of 5 years or more</w:t>
            </w:r>
          </w:p>
          <w:p w14:paraId="69EF91D6" w14:textId="2AC9FC87" w:rsidR="000334F1" w:rsidRDefault="000334F1" w:rsidP="00FA47E9">
            <w:pPr>
              <w:pStyle w:val="ListParagraph"/>
              <w:numPr>
                <w:ilvl w:val="1"/>
                <w:numId w:val="14"/>
              </w:numPr>
            </w:pPr>
            <w:r>
              <w:t>T</w:t>
            </w:r>
            <w:r w:rsidRPr="000334F1">
              <w:t>he accused must intentionally commit the dangerous act in furtherance of the</w:t>
            </w:r>
            <w:r>
              <w:t xml:space="preserve"> </w:t>
            </w:r>
            <w:r w:rsidRPr="000334F1">
              <w:t>unlawful object</w:t>
            </w:r>
          </w:p>
          <w:p w14:paraId="740566F2" w14:textId="7BEBEB9F" w:rsidR="000334F1" w:rsidRDefault="000334F1" w:rsidP="00FA47E9">
            <w:pPr>
              <w:pStyle w:val="ListParagraph"/>
              <w:numPr>
                <w:ilvl w:val="1"/>
                <w:numId w:val="13"/>
              </w:numPr>
            </w:pPr>
            <w:r w:rsidRPr="000334F1">
              <w:t>The dangerous act must be defined narrowly</w:t>
            </w:r>
          </w:p>
          <w:p w14:paraId="6FCFC53C" w14:textId="77777777" w:rsidR="000334F1" w:rsidRDefault="000334F1" w:rsidP="00FA47E9">
            <w:pPr>
              <w:pStyle w:val="ListParagraph"/>
              <w:numPr>
                <w:ilvl w:val="1"/>
                <w:numId w:val="14"/>
              </w:numPr>
            </w:pPr>
            <w:r>
              <w:t>D</w:t>
            </w:r>
            <w:r w:rsidRPr="000334F1">
              <w:t>angerous act must be distinct from unlawful object (see 3)</w:t>
            </w:r>
          </w:p>
          <w:p w14:paraId="593F1382" w14:textId="77777777" w:rsidR="000334F1" w:rsidRDefault="000334F1" w:rsidP="00FA47E9">
            <w:pPr>
              <w:pStyle w:val="ListParagraph"/>
              <w:numPr>
                <w:ilvl w:val="1"/>
                <w:numId w:val="14"/>
              </w:numPr>
            </w:pPr>
            <w:r>
              <w:t>T</w:t>
            </w:r>
            <w:r w:rsidRPr="000334F1">
              <w:t>he dangerous act must result in death (see AR)</w:t>
            </w:r>
          </w:p>
          <w:p w14:paraId="65F78975" w14:textId="24BB3A9C" w:rsidR="000334F1" w:rsidRPr="004A5891" w:rsidRDefault="003A2E37" w:rsidP="00FA47E9">
            <w:pPr>
              <w:pStyle w:val="ListParagraph"/>
              <w:numPr>
                <w:ilvl w:val="1"/>
                <w:numId w:val="14"/>
              </w:numPr>
            </w:pPr>
            <w:r>
              <w:t>T</w:t>
            </w:r>
            <w:r w:rsidR="000334F1" w:rsidRPr="000334F1">
              <w:t>he accused must have subjective foresight of risk of death from dangerous act</w:t>
            </w:r>
          </w:p>
        </w:tc>
      </w:tr>
    </w:tbl>
    <w:p w14:paraId="31FB1173" w14:textId="77777777" w:rsidR="00F61D9A" w:rsidRPr="009A66B1" w:rsidRDefault="00F61D9A" w:rsidP="009A66B1"/>
    <w:p w14:paraId="60F1AC22" w14:textId="01099FDB" w:rsidR="009A66B1" w:rsidRDefault="009A66B1" w:rsidP="009A66B1">
      <w:pPr>
        <w:pStyle w:val="Heading2"/>
      </w:pPr>
      <w:bookmarkStart w:id="54" w:name="_Toc196475804"/>
      <w:r>
        <w:t>First-Degree Murder</w:t>
      </w:r>
      <w:bookmarkEnd w:id="54"/>
    </w:p>
    <w:p w14:paraId="16E2FB98" w14:textId="448C3317" w:rsidR="002D4178" w:rsidRPr="002D4178" w:rsidRDefault="002D4178" w:rsidP="002D4178">
      <w:pPr>
        <w:numPr>
          <w:ilvl w:val="0"/>
          <w:numId w:val="2"/>
        </w:numPr>
        <w:rPr>
          <w:b/>
          <w:bCs/>
          <w:u w:val="single"/>
        </w:rPr>
      </w:pPr>
      <w:r w:rsidRPr="002D4178">
        <w:rPr>
          <w:b/>
          <w:bCs/>
        </w:rPr>
        <w:t>All murder that is not first degree murder is second degree murde</w:t>
      </w:r>
      <w:r>
        <w:rPr>
          <w:b/>
          <w:bCs/>
        </w:rPr>
        <w:t>r</w:t>
      </w:r>
    </w:p>
    <w:p w14:paraId="185A7DB1" w14:textId="77777777" w:rsidR="00827EBA" w:rsidRPr="00827EBA" w:rsidRDefault="00827EBA" w:rsidP="00FA47E9">
      <w:pPr>
        <w:pStyle w:val="ListParagraph"/>
        <w:numPr>
          <w:ilvl w:val="0"/>
          <w:numId w:val="13"/>
        </w:numPr>
        <w:rPr>
          <w:u w:val="single"/>
        </w:rPr>
      </w:pPr>
      <w:r w:rsidRPr="00827EBA">
        <w:t xml:space="preserve">Murder is first-degree when it is </w:t>
      </w:r>
      <w:r w:rsidRPr="00827EBA">
        <w:rPr>
          <w:b/>
          <w:bCs/>
        </w:rPr>
        <w:t>planned</w:t>
      </w:r>
      <w:r w:rsidRPr="00827EBA">
        <w:t xml:space="preserve"> and </w:t>
      </w:r>
      <w:r w:rsidRPr="00827EBA">
        <w:rPr>
          <w:b/>
          <w:bCs/>
        </w:rPr>
        <w:t>deliberate</w:t>
      </w:r>
      <w:r w:rsidRPr="00827EBA">
        <w:t xml:space="preserve"> </w:t>
      </w:r>
    </w:p>
    <w:p w14:paraId="62949FED" w14:textId="77777777" w:rsidR="00827EBA" w:rsidRPr="00827EBA" w:rsidRDefault="00827EBA" w:rsidP="00FA47E9">
      <w:pPr>
        <w:pStyle w:val="ListParagraph"/>
        <w:numPr>
          <w:ilvl w:val="0"/>
          <w:numId w:val="13"/>
        </w:numPr>
        <w:rPr>
          <w:u w:val="single"/>
        </w:rPr>
      </w:pPr>
      <w:r w:rsidRPr="00827EBA">
        <w:t>There are a number of exceptions to this general definition. Irrespective of whether a murder is planned and deliberate, murder could still be a first-degree murder depending on the:</w:t>
      </w:r>
    </w:p>
    <w:p w14:paraId="7AC842E0" w14:textId="77777777" w:rsidR="00827EBA" w:rsidRPr="00827EBA" w:rsidRDefault="00827EBA" w:rsidP="00FA47E9">
      <w:pPr>
        <w:pStyle w:val="ListParagraph"/>
        <w:numPr>
          <w:ilvl w:val="1"/>
          <w:numId w:val="13"/>
        </w:numPr>
      </w:pPr>
      <w:r w:rsidRPr="00827EBA">
        <w:rPr>
          <w:b/>
          <w:bCs/>
        </w:rPr>
        <w:t xml:space="preserve">Identity </w:t>
      </w:r>
      <w:r w:rsidRPr="00827EBA">
        <w:t>of the victim</w:t>
      </w:r>
    </w:p>
    <w:p w14:paraId="6FBA8E46" w14:textId="77777777" w:rsidR="00827EBA" w:rsidRPr="00827EBA" w:rsidRDefault="00827EBA" w:rsidP="00FA47E9">
      <w:pPr>
        <w:pStyle w:val="ListParagraph"/>
        <w:numPr>
          <w:ilvl w:val="2"/>
          <w:numId w:val="13"/>
        </w:numPr>
        <w:rPr>
          <w:b/>
          <w:bCs/>
        </w:rPr>
      </w:pPr>
      <w:r w:rsidRPr="00827EBA">
        <w:t xml:space="preserve">Regardless of whether a murder is planned and deliberate on the part of any person, murder is first degree murder when the victim is a </w:t>
      </w:r>
      <w:r w:rsidRPr="00827EBA">
        <w:rPr>
          <w:b/>
          <w:bCs/>
        </w:rPr>
        <w:t xml:space="preserve">police officer, a warden, or a person working in a prison </w:t>
      </w:r>
    </w:p>
    <w:p w14:paraId="62F0F9DB" w14:textId="77777777" w:rsidR="00827EBA" w:rsidRPr="00827EBA" w:rsidRDefault="00827EBA" w:rsidP="00FA47E9">
      <w:pPr>
        <w:pStyle w:val="ListParagraph"/>
        <w:numPr>
          <w:ilvl w:val="1"/>
          <w:numId w:val="13"/>
        </w:numPr>
        <w:rPr>
          <w:u w:val="single"/>
        </w:rPr>
      </w:pPr>
      <w:r w:rsidRPr="00827EBA">
        <w:rPr>
          <w:b/>
          <w:bCs/>
        </w:rPr>
        <w:t xml:space="preserve">Circumstances </w:t>
      </w:r>
      <w:r w:rsidRPr="00827EBA">
        <w:t>under which the death happened</w:t>
      </w:r>
    </w:p>
    <w:p w14:paraId="51AE2C16" w14:textId="77777777" w:rsidR="00827EBA" w:rsidRPr="00827EBA" w:rsidRDefault="00827EBA" w:rsidP="00FA47E9">
      <w:pPr>
        <w:pStyle w:val="ListParagraph"/>
        <w:numPr>
          <w:ilvl w:val="2"/>
          <w:numId w:val="13"/>
        </w:numPr>
        <w:rPr>
          <w:u w:val="single"/>
        </w:rPr>
      </w:pPr>
      <w:r w:rsidRPr="00827EBA">
        <w:t>Regardless of whether a murder is planned and deliberate on the part of any person, murder is first degree murder when the death is under the circumstances of:</w:t>
      </w:r>
    </w:p>
    <w:p w14:paraId="21DE268E" w14:textId="77777777" w:rsidR="00827EBA" w:rsidRPr="00827EBA" w:rsidRDefault="00827EBA" w:rsidP="00FA47E9">
      <w:pPr>
        <w:pStyle w:val="ListParagraph"/>
        <w:numPr>
          <w:ilvl w:val="3"/>
          <w:numId w:val="13"/>
        </w:numPr>
        <w:rPr>
          <w:u w:val="single"/>
        </w:rPr>
      </w:pPr>
      <w:r w:rsidRPr="00827EBA">
        <w:t>terrorist activity</w:t>
      </w:r>
    </w:p>
    <w:p w14:paraId="6279D1E7" w14:textId="77777777" w:rsidR="00827EBA" w:rsidRPr="00827EBA" w:rsidRDefault="00827EBA" w:rsidP="00FA47E9">
      <w:pPr>
        <w:pStyle w:val="ListParagraph"/>
        <w:numPr>
          <w:ilvl w:val="3"/>
          <w:numId w:val="13"/>
        </w:numPr>
        <w:rPr>
          <w:u w:val="single"/>
        </w:rPr>
      </w:pPr>
      <w:r w:rsidRPr="00827EBA">
        <w:t>in association with a criminal organization</w:t>
      </w:r>
    </w:p>
    <w:p w14:paraId="76766D39" w14:textId="77777777" w:rsidR="00827EBA" w:rsidRPr="00827EBA" w:rsidRDefault="00827EBA" w:rsidP="00FA47E9">
      <w:pPr>
        <w:pStyle w:val="ListParagraph"/>
        <w:numPr>
          <w:ilvl w:val="3"/>
          <w:numId w:val="13"/>
        </w:numPr>
        <w:rPr>
          <w:u w:val="single"/>
        </w:rPr>
      </w:pPr>
      <w:r w:rsidRPr="00827EBA">
        <w:t>done while another offence such as sexual assault or hijacking is being committed,</w:t>
      </w:r>
    </w:p>
    <w:p w14:paraId="38490989" w14:textId="77777777" w:rsidR="00827EBA" w:rsidRPr="00827EBA" w:rsidRDefault="00827EBA" w:rsidP="00FA47E9">
      <w:pPr>
        <w:pStyle w:val="ListParagraph"/>
        <w:numPr>
          <w:ilvl w:val="3"/>
          <w:numId w:val="13"/>
        </w:numPr>
        <w:rPr>
          <w:u w:val="single"/>
        </w:rPr>
      </w:pPr>
      <w:r w:rsidRPr="00827EBA">
        <w:t>done in combination with criminal harassment</w:t>
      </w:r>
    </w:p>
    <w:p w14:paraId="763AF672" w14:textId="77777777" w:rsidR="00827EBA" w:rsidRPr="00827EBA" w:rsidRDefault="00827EBA" w:rsidP="00FA47E9">
      <w:pPr>
        <w:pStyle w:val="ListParagraph"/>
        <w:numPr>
          <w:ilvl w:val="0"/>
          <w:numId w:val="13"/>
        </w:numPr>
        <w:rPr>
          <w:u w:val="single"/>
        </w:rPr>
      </w:pPr>
      <w:r w:rsidRPr="00827EBA">
        <w:t>Section 231(2): “Planned and Deliberate”</w:t>
      </w:r>
    </w:p>
    <w:p w14:paraId="4F0D5844" w14:textId="29CC8F5B" w:rsidR="00827EBA" w:rsidRPr="00827EBA" w:rsidRDefault="00827EBA" w:rsidP="00FA47E9">
      <w:pPr>
        <w:pStyle w:val="ListParagraph"/>
        <w:numPr>
          <w:ilvl w:val="1"/>
          <w:numId w:val="13"/>
        </w:numPr>
        <w:rPr>
          <w:u w:val="single"/>
        </w:rPr>
      </w:pPr>
      <w:r w:rsidRPr="00827EBA">
        <w:rPr>
          <w:i/>
          <w:iCs/>
        </w:rPr>
        <w:lastRenderedPageBreak/>
        <w:t>More</w:t>
      </w:r>
      <w:r w:rsidRPr="00827EBA">
        <w:t xml:space="preserve"> </w:t>
      </w:r>
      <w:r w:rsidR="008C4A9C" w:rsidRPr="008C4A9C">
        <w:rPr>
          <w:i/>
          <w:iCs/>
        </w:rPr>
        <w:t>v the Queen</w:t>
      </w:r>
      <w:r w:rsidR="008C4A9C">
        <w:t xml:space="preserve"> </w:t>
      </w:r>
      <w:r w:rsidRPr="00827EBA">
        <w:t>(SCR, 1963)</w:t>
      </w:r>
    </w:p>
    <w:p w14:paraId="4E001546" w14:textId="77777777" w:rsidR="00827EBA" w:rsidRPr="00827EBA" w:rsidRDefault="00827EBA" w:rsidP="00FA47E9">
      <w:pPr>
        <w:pStyle w:val="ListParagraph"/>
        <w:numPr>
          <w:ilvl w:val="2"/>
          <w:numId w:val="13"/>
        </w:numPr>
        <w:rPr>
          <w:u w:val="single"/>
        </w:rPr>
      </w:pPr>
      <w:r w:rsidRPr="00827EBA">
        <w:t>An additional ingredient to intention to murder</w:t>
      </w:r>
    </w:p>
    <w:p w14:paraId="743CFFD5" w14:textId="77777777" w:rsidR="00827EBA" w:rsidRPr="00827EBA" w:rsidRDefault="00827EBA" w:rsidP="00FA47E9">
      <w:pPr>
        <w:pStyle w:val="ListParagraph"/>
        <w:numPr>
          <w:ilvl w:val="2"/>
          <w:numId w:val="13"/>
        </w:numPr>
        <w:rPr>
          <w:u w:val="single"/>
        </w:rPr>
      </w:pPr>
      <w:r w:rsidRPr="00827EBA">
        <w:t>“Not only that the murder was planned but also that it was deliberate”</w:t>
      </w:r>
    </w:p>
    <w:p w14:paraId="3390A3E0" w14:textId="6390E4A0" w:rsidR="009A66B1" w:rsidRPr="00827EBA" w:rsidRDefault="00827EBA" w:rsidP="00FA47E9">
      <w:pPr>
        <w:pStyle w:val="ListParagraph"/>
        <w:numPr>
          <w:ilvl w:val="2"/>
          <w:numId w:val="13"/>
        </w:numPr>
        <w:rPr>
          <w:u w:val="single"/>
        </w:rPr>
      </w:pPr>
      <w:r w:rsidRPr="00827EBA">
        <w:t>“Deliberate” = ‘considered, not impulsive’</w:t>
      </w:r>
    </w:p>
    <w:p w14:paraId="0E6575D0" w14:textId="508AA81C" w:rsidR="00827EBA" w:rsidRPr="00827EBA" w:rsidRDefault="00827EBA" w:rsidP="00FA47E9">
      <w:pPr>
        <w:pStyle w:val="ListParagraph"/>
        <w:numPr>
          <w:ilvl w:val="0"/>
          <w:numId w:val="13"/>
        </w:numPr>
        <w:rPr>
          <w:u w:val="single"/>
        </w:rPr>
      </w:pPr>
      <w:r w:rsidRPr="00827EBA">
        <w:rPr>
          <w:b/>
          <w:bCs/>
          <w:color w:val="4EA72E" w:themeColor="accent6"/>
        </w:rPr>
        <w:t>Mens Rea</w:t>
      </w:r>
      <w:r w:rsidRPr="00827EBA">
        <w:rPr>
          <w:color w:val="4EA72E" w:themeColor="accent6"/>
        </w:rPr>
        <w:t xml:space="preserve"> </w:t>
      </w:r>
      <w:r>
        <w:sym w:font="Wingdings" w:char="F0E0"/>
      </w:r>
      <w:r>
        <w:t xml:space="preserve"> </w:t>
      </w:r>
      <w:r w:rsidRPr="00827EBA">
        <w:t>“causing bodily harm that the perpetrator knows that it is likely to cause death and yet persists in the assault”</w:t>
      </w:r>
      <w:r>
        <w:t xml:space="preserve"> </w:t>
      </w:r>
      <w:r w:rsidRPr="00827EBA">
        <w:t>which, if planned and deliberate, would constitute a first-degree murder</w:t>
      </w:r>
      <w:r>
        <w:t xml:space="preserve"> (</w:t>
      </w:r>
      <w:r w:rsidRPr="00827EBA">
        <w:rPr>
          <w:i/>
          <w:iCs/>
        </w:rPr>
        <w:t>Nygaard</w:t>
      </w:r>
      <w:r>
        <w:t>)</w:t>
      </w:r>
    </w:p>
    <w:p w14:paraId="30216D16" w14:textId="55BD7DB3" w:rsidR="00827EBA" w:rsidRPr="00827EBA" w:rsidRDefault="00827EBA" w:rsidP="00FA47E9">
      <w:pPr>
        <w:pStyle w:val="ListParagraph"/>
        <w:numPr>
          <w:ilvl w:val="0"/>
          <w:numId w:val="13"/>
        </w:numPr>
        <w:rPr>
          <w:u w:val="single"/>
        </w:rPr>
      </w:pPr>
      <w:r w:rsidRPr="00827EBA">
        <w:rPr>
          <w:b/>
          <w:bCs/>
          <w:color w:val="4EA72E" w:themeColor="accent6"/>
        </w:rPr>
        <w:t>Actus Reus</w:t>
      </w:r>
      <w:r>
        <w:t xml:space="preserve"> </w:t>
      </w:r>
      <w:r>
        <w:sym w:font="Wingdings" w:char="F0E0"/>
      </w:r>
      <w:r>
        <w:t xml:space="preserve"> Causing death to a human being</w:t>
      </w:r>
    </w:p>
    <w:p w14:paraId="308F5691" w14:textId="58279459" w:rsidR="008C4A9C" w:rsidRDefault="00827EBA" w:rsidP="00FA47E9">
      <w:pPr>
        <w:pStyle w:val="ListParagraph"/>
        <w:numPr>
          <w:ilvl w:val="1"/>
          <w:numId w:val="13"/>
        </w:numPr>
      </w:pPr>
      <w:r w:rsidRPr="00827EBA">
        <w:t>For first-degree, must establish the intent to kill, or at least the knowledge that death is likely to result from the accused's actions. </w:t>
      </w:r>
    </w:p>
    <w:p w14:paraId="315615EF" w14:textId="77777777" w:rsidR="003A2E37" w:rsidRDefault="003A2E37" w:rsidP="003A2E37"/>
    <w:p w14:paraId="33498444" w14:textId="45CDDA48" w:rsidR="003A2E37" w:rsidRDefault="003A2E37" w:rsidP="003A2E37">
      <w:pPr>
        <w:pStyle w:val="Heading3"/>
      </w:pPr>
      <w:bookmarkStart w:id="55" w:name="_Toc196475805"/>
      <w:r>
        <w:t>First-Degree Murder Test</w:t>
      </w:r>
      <w:bookmarkEnd w:id="55"/>
    </w:p>
    <w:p w14:paraId="33180296" w14:textId="183E389A" w:rsidR="003A2E37" w:rsidRPr="003A2E37" w:rsidRDefault="003A2E37" w:rsidP="00FA47E9">
      <w:pPr>
        <w:pStyle w:val="ListParagraph"/>
        <w:numPr>
          <w:ilvl w:val="0"/>
          <w:numId w:val="13"/>
        </w:numPr>
      </w:pPr>
      <w:r w:rsidRPr="003A2E37">
        <w:rPr>
          <w:b/>
        </w:rPr>
        <w:t>First Degree Murder (s.231(5)) Harbottle Test:</w:t>
      </w:r>
    </w:p>
    <w:p w14:paraId="3B281659" w14:textId="4D87960D" w:rsidR="003A2E37" w:rsidRPr="003A2E37" w:rsidRDefault="003A2E37" w:rsidP="00FA47E9">
      <w:pPr>
        <w:pStyle w:val="ListParagraph"/>
        <w:numPr>
          <w:ilvl w:val="0"/>
          <w:numId w:val="13"/>
        </w:numPr>
        <w:rPr>
          <w:u w:val="single"/>
        </w:rPr>
      </w:pPr>
      <w:r w:rsidRPr="003A2E37">
        <w:rPr>
          <w:u w:val="single"/>
        </w:rPr>
        <w:t>Substantial Contributing Cause (</w:t>
      </w:r>
      <w:r w:rsidRPr="003A2E37">
        <w:rPr>
          <w:i/>
          <w:u w:val="single"/>
        </w:rPr>
        <w:t>Harbottle</w:t>
      </w:r>
      <w:r w:rsidRPr="003A2E37">
        <w:rPr>
          <w:u w:val="single"/>
        </w:rPr>
        <w:t>)</w:t>
      </w:r>
    </w:p>
    <w:p w14:paraId="0BEE36B7" w14:textId="337FA6F9" w:rsidR="003A2E37" w:rsidRPr="003A2E37" w:rsidRDefault="003A2E37" w:rsidP="00FA47E9">
      <w:pPr>
        <w:pStyle w:val="ListParagraph"/>
        <w:numPr>
          <w:ilvl w:val="0"/>
          <w:numId w:val="13"/>
        </w:numPr>
      </w:pPr>
      <w:r w:rsidRPr="003A2E37">
        <w:t>An accused may be found guilty of first-degree murder pursuant to s. 214(5) [now 231(5) if the Crown has established beyond a reasonable doubt that:</w:t>
      </w:r>
    </w:p>
    <w:p w14:paraId="4CB5D0EA" w14:textId="77777777" w:rsidR="003A2E37" w:rsidRPr="003A2E37" w:rsidRDefault="003A2E37" w:rsidP="00FA47E9">
      <w:pPr>
        <w:numPr>
          <w:ilvl w:val="0"/>
          <w:numId w:val="21"/>
        </w:numPr>
      </w:pPr>
      <w:r w:rsidRPr="003A2E37">
        <w:t>The accused was guilty of the underlying crime of domination or of attempting to commit that crime;</w:t>
      </w:r>
    </w:p>
    <w:p w14:paraId="761C70F4" w14:textId="77777777" w:rsidR="003A2E37" w:rsidRPr="003A2E37" w:rsidRDefault="003A2E37" w:rsidP="00FA47E9">
      <w:pPr>
        <w:numPr>
          <w:ilvl w:val="0"/>
          <w:numId w:val="21"/>
        </w:numPr>
      </w:pPr>
      <w:r w:rsidRPr="003A2E37">
        <w:t>The accused was guilty of the murder of the victim;</w:t>
      </w:r>
    </w:p>
    <w:p w14:paraId="3C263993" w14:textId="77777777" w:rsidR="003A2E37" w:rsidRPr="003A2E37" w:rsidRDefault="003A2E37" w:rsidP="00FA47E9">
      <w:pPr>
        <w:numPr>
          <w:ilvl w:val="0"/>
          <w:numId w:val="21"/>
        </w:numPr>
      </w:pPr>
      <w:r w:rsidRPr="003A2E37">
        <w:t>The accused participated in the murder in such a manner that he was a substantial cause of the death of the victim;</w:t>
      </w:r>
    </w:p>
    <w:p w14:paraId="217B9CB0" w14:textId="77777777" w:rsidR="003A2E37" w:rsidRPr="003A2E37" w:rsidRDefault="003A2E37" w:rsidP="00FA47E9">
      <w:pPr>
        <w:numPr>
          <w:ilvl w:val="0"/>
          <w:numId w:val="21"/>
        </w:numPr>
      </w:pPr>
      <w:r w:rsidRPr="003A2E37">
        <w:t>There was no intervening act of another which resulted in the accused no longer being substantially connected to the death of the victim; and</w:t>
      </w:r>
    </w:p>
    <w:p w14:paraId="1E36CF13" w14:textId="77777777" w:rsidR="003A2E37" w:rsidRPr="003A2E37" w:rsidRDefault="003A2E37" w:rsidP="00FA47E9">
      <w:pPr>
        <w:numPr>
          <w:ilvl w:val="0"/>
          <w:numId w:val="21"/>
        </w:numPr>
      </w:pPr>
      <w:r w:rsidRPr="003A2E37">
        <w:t>The crimes of domination and murder were part of the same transaction; that is to say, the death was caused while committing the offence of domination as part of the same series of events.</w:t>
      </w:r>
    </w:p>
    <w:p w14:paraId="25D609D3" w14:textId="77777777" w:rsidR="008C4A9C" w:rsidRDefault="008C4A9C" w:rsidP="00827EBA">
      <w:pPr>
        <w:rPr>
          <w:u w:val="single"/>
        </w:rPr>
      </w:pPr>
    </w:p>
    <w:tbl>
      <w:tblPr>
        <w:tblStyle w:val="TableGrid"/>
        <w:tblW w:w="9472" w:type="dxa"/>
        <w:tblInd w:w="-113" w:type="dxa"/>
        <w:tblLook w:val="04A0" w:firstRow="1" w:lastRow="0" w:firstColumn="1" w:lastColumn="0" w:noHBand="0" w:noVBand="1"/>
      </w:tblPr>
      <w:tblGrid>
        <w:gridCol w:w="1530"/>
        <w:gridCol w:w="7942"/>
      </w:tblGrid>
      <w:tr w:rsidR="000E12DB" w:rsidRPr="00C13E4A" w14:paraId="3890908C" w14:textId="77777777" w:rsidTr="008E59DE">
        <w:trPr>
          <w:trHeight w:val="341"/>
        </w:trPr>
        <w:tc>
          <w:tcPr>
            <w:tcW w:w="9472" w:type="dxa"/>
            <w:gridSpan w:val="2"/>
            <w:shd w:val="clear" w:color="auto" w:fill="4EA72E" w:themeFill="accent6"/>
            <w:vAlign w:val="center"/>
          </w:tcPr>
          <w:p w14:paraId="1FFFEF6B" w14:textId="0D728A33" w:rsidR="000E12DB" w:rsidRPr="00C13E4A" w:rsidRDefault="000E12DB" w:rsidP="008E59DE">
            <w:pPr>
              <w:pStyle w:val="Heading4"/>
            </w:pPr>
            <w:bookmarkStart w:id="56" w:name="_Toc196475806"/>
            <w:r w:rsidRPr="00AB040E">
              <w:t xml:space="preserve">R v </w:t>
            </w:r>
            <w:r>
              <w:t xml:space="preserve">Nygaard – </w:t>
            </w:r>
            <w:r w:rsidRPr="000E12DB">
              <w:rPr>
                <w:i w:val="0"/>
                <w:iCs w:val="0"/>
              </w:rPr>
              <w:t>Attempted Murder</w:t>
            </w:r>
            <w:bookmarkEnd w:id="56"/>
          </w:p>
        </w:tc>
      </w:tr>
      <w:tr w:rsidR="000E12DB" w:rsidRPr="00CF72EE" w14:paraId="681D9395" w14:textId="77777777" w:rsidTr="008E59DE">
        <w:trPr>
          <w:trHeight w:val="818"/>
        </w:trPr>
        <w:tc>
          <w:tcPr>
            <w:tcW w:w="1530" w:type="dxa"/>
            <w:vAlign w:val="center"/>
          </w:tcPr>
          <w:p w14:paraId="1D0618F0" w14:textId="77777777" w:rsidR="000E12DB" w:rsidRPr="004A5891" w:rsidRDefault="000E12DB" w:rsidP="008E59DE">
            <w:pPr>
              <w:jc w:val="center"/>
              <w:rPr>
                <w:b/>
                <w:bCs/>
              </w:rPr>
            </w:pPr>
            <w:r w:rsidRPr="004A5891">
              <w:rPr>
                <w:b/>
                <w:bCs/>
              </w:rPr>
              <w:t>Facts</w:t>
            </w:r>
          </w:p>
        </w:tc>
        <w:tc>
          <w:tcPr>
            <w:tcW w:w="7942" w:type="dxa"/>
            <w:vAlign w:val="center"/>
          </w:tcPr>
          <w:p w14:paraId="0DF76D02" w14:textId="5FC267E2" w:rsidR="000E12DB" w:rsidRPr="00CF72EE" w:rsidRDefault="000E12DB" w:rsidP="008E59DE">
            <w:pPr>
              <w:rPr>
                <w:lang w:val="en-US"/>
              </w:rPr>
            </w:pPr>
            <w:r w:rsidRPr="000E12DB">
              <w:t>The accused, Nygaard, and a co-accused were involved in a violent robbery during which the victim was seriously assaulted. The victim was shot in the chest and left paralyzed. Nygaard was convicted of </w:t>
            </w:r>
            <w:r w:rsidRPr="000E12DB">
              <w:rPr>
                <w:b/>
                <w:bCs/>
              </w:rPr>
              <w:t>attempted murder</w:t>
            </w:r>
            <w:r w:rsidRPr="000E12DB">
              <w:t>. On appeal, he argued that there was no evidence of an </w:t>
            </w:r>
            <w:r w:rsidRPr="000E12DB">
              <w:rPr>
                <w:b/>
                <w:bCs/>
              </w:rPr>
              <w:t>intent to kill</w:t>
            </w:r>
            <w:r w:rsidRPr="000E12DB">
              <w:t>, which he claimed was necessary for a conviction of attempted murder.</w:t>
            </w:r>
          </w:p>
        </w:tc>
      </w:tr>
      <w:tr w:rsidR="000E12DB" w:rsidRPr="00CF72EE" w14:paraId="546982A9" w14:textId="77777777" w:rsidTr="008E59DE">
        <w:trPr>
          <w:trHeight w:val="818"/>
        </w:trPr>
        <w:tc>
          <w:tcPr>
            <w:tcW w:w="1530" w:type="dxa"/>
            <w:vAlign w:val="center"/>
          </w:tcPr>
          <w:p w14:paraId="51B39B43" w14:textId="77777777" w:rsidR="000E12DB" w:rsidRPr="004A5891" w:rsidRDefault="000E12DB" w:rsidP="008E59DE">
            <w:pPr>
              <w:jc w:val="center"/>
              <w:rPr>
                <w:b/>
                <w:bCs/>
              </w:rPr>
            </w:pPr>
            <w:r>
              <w:rPr>
                <w:b/>
                <w:bCs/>
              </w:rPr>
              <w:t>Issue(s)</w:t>
            </w:r>
          </w:p>
        </w:tc>
        <w:tc>
          <w:tcPr>
            <w:tcW w:w="7942" w:type="dxa"/>
            <w:vAlign w:val="center"/>
          </w:tcPr>
          <w:p w14:paraId="7A5971A3" w14:textId="20C20983" w:rsidR="000E12DB" w:rsidRPr="000E12DB" w:rsidRDefault="000E12DB" w:rsidP="000E12DB">
            <w:r w:rsidRPr="000E12DB">
              <w:t>What is the mens rea required for a conviction of attempted murder? Is intent to kill necessary?</w:t>
            </w:r>
          </w:p>
        </w:tc>
      </w:tr>
      <w:tr w:rsidR="000E12DB" w:rsidRPr="004A5891" w14:paraId="272217E3" w14:textId="77777777" w:rsidTr="008E59DE">
        <w:trPr>
          <w:trHeight w:val="441"/>
        </w:trPr>
        <w:tc>
          <w:tcPr>
            <w:tcW w:w="1530" w:type="dxa"/>
            <w:vAlign w:val="center"/>
          </w:tcPr>
          <w:p w14:paraId="6EC65E64" w14:textId="1E1DA071" w:rsidR="000E12DB" w:rsidRDefault="00072363" w:rsidP="000E12DB">
            <w:pPr>
              <w:jc w:val="center"/>
              <w:rPr>
                <w:b/>
                <w:bCs/>
              </w:rPr>
            </w:pPr>
            <w:r>
              <w:rPr>
                <w:b/>
                <w:bCs/>
              </w:rPr>
              <w:t>Held</w:t>
            </w:r>
          </w:p>
        </w:tc>
        <w:tc>
          <w:tcPr>
            <w:tcW w:w="7942" w:type="dxa"/>
            <w:vAlign w:val="center"/>
          </w:tcPr>
          <w:p w14:paraId="4B2009BB" w14:textId="54A78542" w:rsidR="000E12DB" w:rsidRPr="00973661" w:rsidRDefault="000E12DB" w:rsidP="000E12DB">
            <w:r w:rsidRPr="000E12DB">
              <w:t>Appeal dismissed. Conviction upheld.</w:t>
            </w:r>
          </w:p>
        </w:tc>
      </w:tr>
      <w:tr w:rsidR="000E12DB" w:rsidRPr="004A5891" w14:paraId="267EC098" w14:textId="77777777" w:rsidTr="000E12DB">
        <w:trPr>
          <w:trHeight w:val="2321"/>
        </w:trPr>
        <w:tc>
          <w:tcPr>
            <w:tcW w:w="1530" w:type="dxa"/>
            <w:vAlign w:val="center"/>
          </w:tcPr>
          <w:p w14:paraId="61FB27D8" w14:textId="07FD4D70" w:rsidR="000E12DB" w:rsidRPr="004A5891" w:rsidRDefault="000E12DB" w:rsidP="000E12DB">
            <w:pPr>
              <w:jc w:val="center"/>
              <w:rPr>
                <w:b/>
                <w:bCs/>
              </w:rPr>
            </w:pPr>
            <w:r>
              <w:rPr>
                <w:b/>
                <w:bCs/>
              </w:rPr>
              <w:t>Reasons</w:t>
            </w:r>
          </w:p>
        </w:tc>
        <w:tc>
          <w:tcPr>
            <w:tcW w:w="7942" w:type="dxa"/>
            <w:vAlign w:val="center"/>
          </w:tcPr>
          <w:p w14:paraId="10B20C9E" w14:textId="77777777" w:rsidR="000E12DB" w:rsidRPr="000E12DB" w:rsidRDefault="000E12DB" w:rsidP="00FA47E9">
            <w:pPr>
              <w:pStyle w:val="ListParagraph"/>
              <w:numPr>
                <w:ilvl w:val="0"/>
                <w:numId w:val="13"/>
              </w:numPr>
            </w:pPr>
            <w:r w:rsidRPr="000E12DB">
              <w:t>The </w:t>
            </w:r>
            <w:r w:rsidRPr="000E12DB">
              <w:rPr>
                <w:b/>
                <w:bCs/>
              </w:rPr>
              <w:t>actus reus</w:t>
            </w:r>
            <w:r w:rsidRPr="000E12DB">
              <w:t> of attempted murder is an act more than merely preparatory to killing.</w:t>
            </w:r>
          </w:p>
          <w:p w14:paraId="0D6F5ECE" w14:textId="77777777" w:rsidR="000E12DB" w:rsidRPr="000E12DB" w:rsidRDefault="000E12DB" w:rsidP="00FA47E9">
            <w:pPr>
              <w:pStyle w:val="ListParagraph"/>
              <w:numPr>
                <w:ilvl w:val="0"/>
                <w:numId w:val="13"/>
              </w:numPr>
            </w:pPr>
            <w:r w:rsidRPr="000E12DB">
              <w:t>The </w:t>
            </w:r>
            <w:r w:rsidRPr="000E12DB">
              <w:rPr>
                <w:b/>
                <w:bCs/>
              </w:rPr>
              <w:t>mens rea</w:t>
            </w:r>
            <w:r w:rsidRPr="000E12DB">
              <w:t> is the specific intent to kill (not just to cause serious harm).</w:t>
            </w:r>
          </w:p>
          <w:p w14:paraId="768A13ED" w14:textId="77777777" w:rsidR="000E12DB" w:rsidRPr="000E12DB" w:rsidRDefault="000E12DB" w:rsidP="00FA47E9">
            <w:pPr>
              <w:pStyle w:val="ListParagraph"/>
              <w:numPr>
                <w:ilvl w:val="0"/>
                <w:numId w:val="13"/>
              </w:numPr>
            </w:pPr>
            <w:r w:rsidRPr="000E12DB">
              <w:t xml:space="preserve">The Court found that the manner and context of the shooting showed that Nygaard </w:t>
            </w:r>
            <w:r w:rsidRPr="000E12DB">
              <w:rPr>
                <w:b/>
                <w:bCs/>
              </w:rPr>
              <w:t>must have</w:t>
            </w:r>
            <w:r w:rsidRPr="000E12DB">
              <w:t xml:space="preserve"> intended to kill the victim.</w:t>
            </w:r>
          </w:p>
          <w:p w14:paraId="7B347523" w14:textId="6831B057" w:rsidR="000E12DB" w:rsidRPr="004A5891" w:rsidRDefault="000E12DB" w:rsidP="00FA47E9">
            <w:pPr>
              <w:pStyle w:val="ListParagraph"/>
              <w:numPr>
                <w:ilvl w:val="0"/>
                <w:numId w:val="13"/>
              </w:numPr>
            </w:pPr>
            <w:r w:rsidRPr="000E12DB">
              <w:t>Shooting someone in the chest with a high-powered rifle at close range is strong circumstantial evidence of intent to kill.</w:t>
            </w:r>
          </w:p>
        </w:tc>
      </w:tr>
      <w:tr w:rsidR="000E12DB" w:rsidRPr="004A5891" w14:paraId="6CF66503" w14:textId="77777777" w:rsidTr="008E59DE">
        <w:trPr>
          <w:trHeight w:val="701"/>
        </w:trPr>
        <w:tc>
          <w:tcPr>
            <w:tcW w:w="1530" w:type="dxa"/>
            <w:vAlign w:val="center"/>
          </w:tcPr>
          <w:p w14:paraId="67AF4AE0" w14:textId="77777777" w:rsidR="000E12DB" w:rsidRPr="004A5891" w:rsidRDefault="000E12DB" w:rsidP="000E12DB">
            <w:pPr>
              <w:jc w:val="center"/>
              <w:rPr>
                <w:b/>
                <w:bCs/>
              </w:rPr>
            </w:pPr>
            <w:r>
              <w:rPr>
                <w:b/>
                <w:bCs/>
              </w:rPr>
              <w:lastRenderedPageBreak/>
              <w:t>Ratio</w:t>
            </w:r>
          </w:p>
        </w:tc>
        <w:tc>
          <w:tcPr>
            <w:tcW w:w="7942" w:type="dxa"/>
            <w:vAlign w:val="center"/>
          </w:tcPr>
          <w:p w14:paraId="4AD87467" w14:textId="400F2A84" w:rsidR="000E12DB" w:rsidRPr="000E12DB" w:rsidRDefault="000E12DB" w:rsidP="000E12DB">
            <w:r w:rsidRPr="000E12DB">
              <w:t>To convict someone of attempted murder, the specific intent to kill is required—</w:t>
            </w:r>
            <w:r w:rsidRPr="000E12DB">
              <w:rPr>
                <w:i/>
                <w:iCs/>
              </w:rPr>
              <w:t>not merely an intent to cause bodily harm</w:t>
            </w:r>
            <w:r w:rsidRPr="000E12DB">
              <w:t>. However, in this case, the totality of the circumstances, including shooting the victim in the chest at close range, supported an inference of intent to kill.</w:t>
            </w:r>
          </w:p>
        </w:tc>
      </w:tr>
    </w:tbl>
    <w:p w14:paraId="60F1315F" w14:textId="77777777" w:rsidR="000E12DB" w:rsidRDefault="000E12DB" w:rsidP="00827EBA">
      <w:pPr>
        <w:pStyle w:val="Heading3"/>
      </w:pPr>
    </w:p>
    <w:tbl>
      <w:tblPr>
        <w:tblStyle w:val="TableGrid"/>
        <w:tblW w:w="9472" w:type="dxa"/>
        <w:tblInd w:w="-113" w:type="dxa"/>
        <w:tblLook w:val="04A0" w:firstRow="1" w:lastRow="0" w:firstColumn="1" w:lastColumn="0" w:noHBand="0" w:noVBand="1"/>
      </w:tblPr>
      <w:tblGrid>
        <w:gridCol w:w="1530"/>
        <w:gridCol w:w="7942"/>
      </w:tblGrid>
      <w:tr w:rsidR="008C4A9C" w:rsidRPr="00C13E4A" w14:paraId="4816842A" w14:textId="77777777" w:rsidTr="008E59DE">
        <w:trPr>
          <w:trHeight w:val="341"/>
        </w:trPr>
        <w:tc>
          <w:tcPr>
            <w:tcW w:w="9472" w:type="dxa"/>
            <w:gridSpan w:val="2"/>
            <w:shd w:val="clear" w:color="auto" w:fill="4EA72E" w:themeFill="accent6"/>
            <w:vAlign w:val="center"/>
          </w:tcPr>
          <w:p w14:paraId="0E3CA870" w14:textId="12F1AC73" w:rsidR="008C4A9C" w:rsidRPr="00C13E4A" w:rsidRDefault="008C4A9C" w:rsidP="008E59DE">
            <w:pPr>
              <w:pStyle w:val="Heading4"/>
            </w:pPr>
            <w:bookmarkStart w:id="57" w:name="_Toc196475807"/>
            <w:r w:rsidRPr="00AB040E">
              <w:t xml:space="preserve">R v </w:t>
            </w:r>
            <w:r>
              <w:t xml:space="preserve">Vaillancourt – </w:t>
            </w:r>
            <w:r>
              <w:rPr>
                <w:i w:val="0"/>
                <w:iCs w:val="0"/>
              </w:rPr>
              <w:t>Objective Test for Murder</w:t>
            </w:r>
            <w:bookmarkEnd w:id="57"/>
          </w:p>
        </w:tc>
      </w:tr>
      <w:tr w:rsidR="008C4A9C" w:rsidRPr="00CF72EE" w14:paraId="233A1059" w14:textId="77777777" w:rsidTr="008E59DE">
        <w:trPr>
          <w:trHeight w:val="818"/>
        </w:trPr>
        <w:tc>
          <w:tcPr>
            <w:tcW w:w="1530" w:type="dxa"/>
            <w:vAlign w:val="center"/>
          </w:tcPr>
          <w:p w14:paraId="22D910EF" w14:textId="77777777" w:rsidR="008C4A9C" w:rsidRPr="004A5891" w:rsidRDefault="008C4A9C" w:rsidP="008E59DE">
            <w:pPr>
              <w:jc w:val="center"/>
              <w:rPr>
                <w:b/>
                <w:bCs/>
              </w:rPr>
            </w:pPr>
            <w:r w:rsidRPr="004A5891">
              <w:rPr>
                <w:b/>
                <w:bCs/>
              </w:rPr>
              <w:t>Facts</w:t>
            </w:r>
          </w:p>
        </w:tc>
        <w:tc>
          <w:tcPr>
            <w:tcW w:w="7942" w:type="dxa"/>
            <w:vAlign w:val="center"/>
          </w:tcPr>
          <w:p w14:paraId="21CF27E4" w14:textId="07B89895" w:rsidR="008C4A9C" w:rsidRPr="00072363" w:rsidRDefault="008C4A9C" w:rsidP="008C4A9C">
            <w:r w:rsidRPr="008C4A9C">
              <w:t>Vaillancourt was convicted of second-degree murder resulting from a robbery of a pool hall. He had a knife and thought that his friend also had a knife when in fact his friend had a gun. He explicitly told his friend before the event that he did not want to have guns involved. During the robbery, his partner fired a shot and someone was killed. The charge falls under </w:t>
            </w:r>
            <w:hyperlink r:id="rId11" w:anchor="sec230" w:tgtFrame="_blank" w:history="1">
              <w:r w:rsidRPr="008C4A9C">
                <w:rPr>
                  <w:rStyle w:val="Hyperlink"/>
                </w:rPr>
                <w:t>s.213(d)</w:t>
              </w:r>
            </w:hyperlink>
            <w:r w:rsidRPr="008C4A9C">
              <w:t> which negates any necessity for </w:t>
            </w:r>
            <w:r w:rsidRPr="008C4A9C">
              <w:rPr>
                <w:i/>
                <w:iCs/>
              </w:rPr>
              <w:t>mens rea</w:t>
            </w:r>
            <w:r w:rsidRPr="008C4A9C">
              <w:t> of killing to be proven before a conviction can be entered. The defendant is challenging this section, stating that it is contrary to ss.7 &amp; 11 of the </w:t>
            </w:r>
            <w:r w:rsidRPr="008C4A9C">
              <w:rPr>
                <w:i/>
                <w:iCs/>
              </w:rPr>
              <w:t>Charter</w:t>
            </w:r>
            <w:r w:rsidRPr="008C4A9C">
              <w:t>.</w:t>
            </w:r>
          </w:p>
        </w:tc>
      </w:tr>
      <w:tr w:rsidR="008C4A9C" w:rsidRPr="00CF72EE" w14:paraId="66E3CD2E" w14:textId="77777777" w:rsidTr="008E59DE">
        <w:trPr>
          <w:trHeight w:val="818"/>
        </w:trPr>
        <w:tc>
          <w:tcPr>
            <w:tcW w:w="1530" w:type="dxa"/>
            <w:vAlign w:val="center"/>
          </w:tcPr>
          <w:p w14:paraId="0591FADB" w14:textId="77777777" w:rsidR="008C4A9C" w:rsidRPr="004A5891" w:rsidRDefault="008C4A9C" w:rsidP="008E59DE">
            <w:pPr>
              <w:jc w:val="center"/>
              <w:rPr>
                <w:b/>
                <w:bCs/>
              </w:rPr>
            </w:pPr>
            <w:r>
              <w:rPr>
                <w:b/>
                <w:bCs/>
              </w:rPr>
              <w:t>Issue(s)</w:t>
            </w:r>
          </w:p>
        </w:tc>
        <w:tc>
          <w:tcPr>
            <w:tcW w:w="7942" w:type="dxa"/>
            <w:vAlign w:val="center"/>
          </w:tcPr>
          <w:p w14:paraId="4C5152D7" w14:textId="76562E3D" w:rsidR="008C4A9C" w:rsidRPr="000E12DB" w:rsidRDefault="008C4A9C" w:rsidP="008C4A9C">
            <w:r w:rsidRPr="008C4A9C">
              <w:t>Is s.213(d) of the </w:t>
            </w:r>
            <w:r w:rsidRPr="008C4A9C">
              <w:rPr>
                <w:i/>
                <w:iCs/>
              </w:rPr>
              <w:t>Criminal Code</w:t>
            </w:r>
            <w:r w:rsidRPr="008C4A9C">
              <w:t> contrary to s.7 of the </w:t>
            </w:r>
            <w:r w:rsidRPr="008C4A9C">
              <w:rPr>
                <w:i/>
                <w:iCs/>
              </w:rPr>
              <w:t>Charter</w:t>
            </w:r>
            <w:r w:rsidRPr="008C4A9C">
              <w:t> because it imposes absolute criminal liability?</w:t>
            </w:r>
          </w:p>
        </w:tc>
      </w:tr>
      <w:tr w:rsidR="008C4A9C" w:rsidRPr="004A5891" w14:paraId="7331DF61" w14:textId="77777777" w:rsidTr="008E59DE">
        <w:trPr>
          <w:trHeight w:val="441"/>
        </w:trPr>
        <w:tc>
          <w:tcPr>
            <w:tcW w:w="1530" w:type="dxa"/>
            <w:vAlign w:val="center"/>
          </w:tcPr>
          <w:p w14:paraId="4C435E10" w14:textId="77777777" w:rsidR="008C4A9C" w:rsidRDefault="008C4A9C" w:rsidP="008E59DE">
            <w:pPr>
              <w:jc w:val="center"/>
              <w:rPr>
                <w:b/>
                <w:bCs/>
              </w:rPr>
            </w:pPr>
            <w:r>
              <w:rPr>
                <w:b/>
                <w:bCs/>
              </w:rPr>
              <w:t>Held</w:t>
            </w:r>
          </w:p>
        </w:tc>
        <w:tc>
          <w:tcPr>
            <w:tcW w:w="7942" w:type="dxa"/>
            <w:vAlign w:val="center"/>
          </w:tcPr>
          <w:p w14:paraId="4F7C6B6C" w14:textId="0EFC2006" w:rsidR="008C4A9C" w:rsidRPr="00973661" w:rsidRDefault="008C4A9C" w:rsidP="008E59DE">
            <w:r w:rsidRPr="008C4A9C">
              <w:t xml:space="preserve">Appeal </w:t>
            </w:r>
            <w:proofErr w:type="gramStart"/>
            <w:r w:rsidRPr="008C4A9C">
              <w:t>allowed,</w:t>
            </w:r>
            <w:proofErr w:type="gramEnd"/>
            <w:r w:rsidRPr="008C4A9C">
              <w:t xml:space="preserve"> new trial ordered.</w:t>
            </w:r>
          </w:p>
        </w:tc>
      </w:tr>
      <w:tr w:rsidR="008C4A9C" w:rsidRPr="004A5891" w14:paraId="1370D469" w14:textId="77777777" w:rsidTr="008E59DE">
        <w:trPr>
          <w:trHeight w:val="701"/>
        </w:trPr>
        <w:tc>
          <w:tcPr>
            <w:tcW w:w="1530" w:type="dxa"/>
            <w:vAlign w:val="center"/>
          </w:tcPr>
          <w:p w14:paraId="5B538193" w14:textId="77777777" w:rsidR="008C4A9C" w:rsidRPr="004A5891" w:rsidRDefault="008C4A9C" w:rsidP="008E59DE">
            <w:pPr>
              <w:jc w:val="center"/>
              <w:rPr>
                <w:b/>
                <w:bCs/>
              </w:rPr>
            </w:pPr>
            <w:r>
              <w:rPr>
                <w:b/>
                <w:bCs/>
              </w:rPr>
              <w:t>Ratio</w:t>
            </w:r>
          </w:p>
        </w:tc>
        <w:tc>
          <w:tcPr>
            <w:tcW w:w="7942" w:type="dxa"/>
            <w:vAlign w:val="center"/>
          </w:tcPr>
          <w:p w14:paraId="408A4473" w14:textId="38FC2355" w:rsidR="008C4A9C" w:rsidRPr="000E12DB" w:rsidRDefault="008C4A9C" w:rsidP="008E59DE">
            <w:r w:rsidRPr="008C4A9C">
              <w:t>All crimes with significant stigma attached, such as culpable homicide and constructive murder, require that the Crown prove objective foresight of death (subjective foreseeability is only mentioned in </w:t>
            </w:r>
            <w:r w:rsidRPr="008C4A9C">
              <w:rPr>
                <w:i/>
                <w:iCs/>
              </w:rPr>
              <w:t>obiter </w:t>
            </w:r>
            <w:r w:rsidRPr="008C4A9C">
              <w:t>and therefore not binding).</w:t>
            </w:r>
          </w:p>
        </w:tc>
      </w:tr>
    </w:tbl>
    <w:p w14:paraId="568D8538" w14:textId="77777777" w:rsidR="008C4A9C" w:rsidRPr="008C4A9C" w:rsidRDefault="008C4A9C" w:rsidP="008C4A9C"/>
    <w:tbl>
      <w:tblPr>
        <w:tblStyle w:val="TableGrid"/>
        <w:tblW w:w="9472" w:type="dxa"/>
        <w:tblInd w:w="-113" w:type="dxa"/>
        <w:tblLook w:val="04A0" w:firstRow="1" w:lastRow="0" w:firstColumn="1" w:lastColumn="0" w:noHBand="0" w:noVBand="1"/>
      </w:tblPr>
      <w:tblGrid>
        <w:gridCol w:w="1530"/>
        <w:gridCol w:w="7942"/>
      </w:tblGrid>
      <w:tr w:rsidR="00072363" w:rsidRPr="00C13E4A" w14:paraId="253BCFFF" w14:textId="77777777" w:rsidTr="008E59DE">
        <w:trPr>
          <w:trHeight w:val="341"/>
        </w:trPr>
        <w:tc>
          <w:tcPr>
            <w:tcW w:w="9472" w:type="dxa"/>
            <w:gridSpan w:val="2"/>
            <w:shd w:val="clear" w:color="auto" w:fill="4EA72E" w:themeFill="accent6"/>
            <w:vAlign w:val="center"/>
          </w:tcPr>
          <w:p w14:paraId="74A2D114" w14:textId="6EFD7443" w:rsidR="00072363" w:rsidRPr="00072363" w:rsidRDefault="00072363" w:rsidP="008E59DE">
            <w:pPr>
              <w:pStyle w:val="Heading4"/>
              <w:rPr>
                <w:i w:val="0"/>
                <w:iCs w:val="0"/>
              </w:rPr>
            </w:pPr>
            <w:bookmarkStart w:id="58" w:name="_Toc196475808"/>
            <w:r w:rsidRPr="00AB040E">
              <w:t xml:space="preserve">R v </w:t>
            </w:r>
            <w:r>
              <w:t xml:space="preserve">Collins – </w:t>
            </w:r>
            <w:r>
              <w:rPr>
                <w:i w:val="0"/>
                <w:iCs w:val="0"/>
              </w:rPr>
              <w:t>Murder of a Police Officer</w:t>
            </w:r>
            <w:bookmarkEnd w:id="58"/>
          </w:p>
        </w:tc>
      </w:tr>
      <w:tr w:rsidR="00072363" w:rsidRPr="00CF72EE" w14:paraId="70FDF6C8" w14:textId="77777777" w:rsidTr="008E59DE">
        <w:trPr>
          <w:trHeight w:val="818"/>
        </w:trPr>
        <w:tc>
          <w:tcPr>
            <w:tcW w:w="1530" w:type="dxa"/>
            <w:vAlign w:val="center"/>
          </w:tcPr>
          <w:p w14:paraId="02A73A7D" w14:textId="77777777" w:rsidR="00072363" w:rsidRPr="004A5891" w:rsidRDefault="00072363" w:rsidP="008E59DE">
            <w:pPr>
              <w:jc w:val="center"/>
              <w:rPr>
                <w:b/>
                <w:bCs/>
              </w:rPr>
            </w:pPr>
            <w:r w:rsidRPr="004A5891">
              <w:rPr>
                <w:b/>
                <w:bCs/>
              </w:rPr>
              <w:t>Facts</w:t>
            </w:r>
          </w:p>
        </w:tc>
        <w:tc>
          <w:tcPr>
            <w:tcW w:w="7942" w:type="dxa"/>
            <w:vAlign w:val="center"/>
          </w:tcPr>
          <w:p w14:paraId="37085781" w14:textId="77777777" w:rsidR="00072363" w:rsidRPr="00072363" w:rsidRDefault="00072363" w:rsidP="00072363">
            <w:r w:rsidRPr="00072363">
              <w:t>Accused charged with first degree murder for killing a police officer, who was on duty and in uniform at local mall.</w:t>
            </w:r>
          </w:p>
          <w:p w14:paraId="647B8082" w14:textId="1919EEA6" w:rsidR="00072363" w:rsidRPr="00072363" w:rsidRDefault="00072363" w:rsidP="008E59DE">
            <w:r w:rsidRPr="00072363">
              <w:t>Accused argued that s. 214(4)(a) = now s. 231(4) [irrespective of planning/deliberation, killing police officer = 1</w:t>
            </w:r>
            <w:r w:rsidRPr="00072363">
              <w:rPr>
                <w:vertAlign w:val="superscript"/>
              </w:rPr>
              <w:t>st</w:t>
            </w:r>
            <w:r w:rsidRPr="00072363">
              <w:t xml:space="preserve"> degree] is unconstitutional as it infringes on his s.7 </w:t>
            </w:r>
            <w:r w:rsidRPr="00072363">
              <w:rPr>
                <w:i/>
                <w:iCs/>
              </w:rPr>
              <w:t>Charter</w:t>
            </w:r>
            <w:r w:rsidRPr="00072363">
              <w:t xml:space="preserve"> rights b/c he can be charged with 1</w:t>
            </w:r>
            <w:r w:rsidRPr="00072363">
              <w:rPr>
                <w:vertAlign w:val="superscript"/>
              </w:rPr>
              <w:t>st</w:t>
            </w:r>
            <w:r w:rsidRPr="00072363">
              <w:t xml:space="preserve"> degree murder without Crown having to prove planning/deliberation.</w:t>
            </w:r>
          </w:p>
        </w:tc>
      </w:tr>
      <w:tr w:rsidR="00072363" w:rsidRPr="00CF72EE" w14:paraId="4D33847B" w14:textId="77777777" w:rsidTr="008E59DE">
        <w:trPr>
          <w:trHeight w:val="818"/>
        </w:trPr>
        <w:tc>
          <w:tcPr>
            <w:tcW w:w="1530" w:type="dxa"/>
            <w:vAlign w:val="center"/>
          </w:tcPr>
          <w:p w14:paraId="59F15BA7" w14:textId="77777777" w:rsidR="00072363" w:rsidRPr="004A5891" w:rsidRDefault="00072363" w:rsidP="008E59DE">
            <w:pPr>
              <w:jc w:val="center"/>
              <w:rPr>
                <w:b/>
                <w:bCs/>
              </w:rPr>
            </w:pPr>
            <w:r>
              <w:rPr>
                <w:b/>
                <w:bCs/>
              </w:rPr>
              <w:t>Issue(s)</w:t>
            </w:r>
          </w:p>
        </w:tc>
        <w:tc>
          <w:tcPr>
            <w:tcW w:w="7942" w:type="dxa"/>
            <w:vAlign w:val="center"/>
          </w:tcPr>
          <w:p w14:paraId="1B55FF65" w14:textId="1ED364C5" w:rsidR="00072363" w:rsidRPr="000E12DB" w:rsidRDefault="00072363" w:rsidP="008E59DE">
            <w:r w:rsidRPr="00072363">
              <w:t xml:space="preserve">Does s. 231(4) of the </w:t>
            </w:r>
            <w:r w:rsidRPr="00072363">
              <w:rPr>
                <w:i/>
                <w:iCs/>
              </w:rPr>
              <w:t>CC</w:t>
            </w:r>
            <w:r w:rsidRPr="00072363">
              <w:t xml:space="preserve"> infringe on s. 7 of the </w:t>
            </w:r>
            <w:r w:rsidRPr="00072363">
              <w:rPr>
                <w:i/>
                <w:iCs/>
              </w:rPr>
              <w:t>Charter</w:t>
            </w:r>
            <w:r w:rsidRPr="00072363">
              <w:t xml:space="preserve"> making it unconstitutional?</w:t>
            </w:r>
          </w:p>
        </w:tc>
      </w:tr>
      <w:tr w:rsidR="00072363" w:rsidRPr="004A5891" w14:paraId="634C800E" w14:textId="77777777" w:rsidTr="008E59DE">
        <w:trPr>
          <w:trHeight w:val="441"/>
        </w:trPr>
        <w:tc>
          <w:tcPr>
            <w:tcW w:w="1530" w:type="dxa"/>
            <w:vAlign w:val="center"/>
          </w:tcPr>
          <w:p w14:paraId="4C6E44C4" w14:textId="000955EE" w:rsidR="00072363" w:rsidRDefault="00072363" w:rsidP="008E59DE">
            <w:pPr>
              <w:jc w:val="center"/>
              <w:rPr>
                <w:b/>
                <w:bCs/>
              </w:rPr>
            </w:pPr>
            <w:r>
              <w:rPr>
                <w:b/>
                <w:bCs/>
              </w:rPr>
              <w:t>Held</w:t>
            </w:r>
          </w:p>
        </w:tc>
        <w:tc>
          <w:tcPr>
            <w:tcW w:w="7942" w:type="dxa"/>
            <w:vAlign w:val="center"/>
          </w:tcPr>
          <w:p w14:paraId="3D50E420" w14:textId="413DA9E2" w:rsidR="00072363" w:rsidRPr="00973661" w:rsidRDefault="00072363" w:rsidP="008E59DE">
            <w:r w:rsidRPr="00072363">
              <w:t>No s. 231(3) does not infringe on s. 7. Appeal dismissed</w:t>
            </w:r>
          </w:p>
        </w:tc>
      </w:tr>
      <w:tr w:rsidR="00072363" w:rsidRPr="004A5891" w14:paraId="367F959E" w14:textId="77777777" w:rsidTr="008E59DE">
        <w:trPr>
          <w:trHeight w:val="701"/>
        </w:trPr>
        <w:tc>
          <w:tcPr>
            <w:tcW w:w="1530" w:type="dxa"/>
            <w:vAlign w:val="center"/>
          </w:tcPr>
          <w:p w14:paraId="30954E67" w14:textId="77777777" w:rsidR="00072363" w:rsidRPr="004A5891" w:rsidRDefault="00072363" w:rsidP="008E59DE">
            <w:pPr>
              <w:jc w:val="center"/>
              <w:rPr>
                <w:b/>
                <w:bCs/>
              </w:rPr>
            </w:pPr>
            <w:r>
              <w:rPr>
                <w:b/>
                <w:bCs/>
              </w:rPr>
              <w:t>Ratio</w:t>
            </w:r>
          </w:p>
        </w:tc>
        <w:tc>
          <w:tcPr>
            <w:tcW w:w="7942" w:type="dxa"/>
            <w:vAlign w:val="center"/>
          </w:tcPr>
          <w:p w14:paraId="5A553A2C" w14:textId="17A1DE8F" w:rsidR="00072363" w:rsidRPr="00072363" w:rsidRDefault="00072363" w:rsidP="00072363">
            <w:r w:rsidRPr="00072363">
              <w:t xml:space="preserve">The distinction between first and second degree murder in s. 214 is </w:t>
            </w:r>
            <w:r w:rsidRPr="00072363">
              <w:rPr>
                <w:b/>
                <w:bCs/>
              </w:rPr>
              <w:t>not</w:t>
            </w:r>
            <w:r w:rsidRPr="00072363">
              <w:t xml:space="preserve"> based upon intent; it is based upon:</w:t>
            </w:r>
          </w:p>
          <w:p w14:paraId="726E8AF1" w14:textId="3BB94BFD" w:rsidR="00072363" w:rsidRPr="00072363" w:rsidRDefault="00072363" w:rsidP="00072363">
            <w:pPr>
              <w:ind w:left="720"/>
            </w:pPr>
            <w:r w:rsidRPr="00072363">
              <w:t>(1) the presence of planning and deliberation (s. 212(2));</w:t>
            </w:r>
          </w:p>
          <w:p w14:paraId="30F5E11F" w14:textId="2C8104C0" w:rsidR="00072363" w:rsidRPr="00072363" w:rsidRDefault="00072363" w:rsidP="00072363">
            <w:pPr>
              <w:ind w:left="720"/>
            </w:pPr>
            <w:r w:rsidRPr="00072363">
              <w:t>(2) the identity of the victim (s. 214(4)), or</w:t>
            </w:r>
          </w:p>
          <w:p w14:paraId="0F6D835D" w14:textId="77777777" w:rsidR="00072363" w:rsidRDefault="00072363" w:rsidP="00072363">
            <w:pPr>
              <w:ind w:left="720"/>
            </w:pPr>
            <w:r w:rsidRPr="00072363">
              <w:t>(3) the nature of the offence being committed at the time of the murder (s. 214(5)</w:t>
            </w:r>
          </w:p>
          <w:p w14:paraId="1DFED31D" w14:textId="77777777" w:rsidR="00072363" w:rsidRDefault="00072363" w:rsidP="00072363">
            <w:pPr>
              <w:rPr>
                <w:b/>
                <w:bCs/>
              </w:rPr>
            </w:pPr>
          </w:p>
          <w:p w14:paraId="4F94E2F2" w14:textId="77777777" w:rsidR="00072363" w:rsidRPr="00072363" w:rsidRDefault="00072363" w:rsidP="00072363">
            <w:pPr>
              <w:rPr>
                <w:b/>
                <w:bCs/>
              </w:rPr>
            </w:pPr>
            <w:r w:rsidRPr="00072363">
              <w:rPr>
                <w:b/>
                <w:bCs/>
              </w:rPr>
              <w:t>According to the court, the Crown has to prove that the murderer had:</w:t>
            </w:r>
          </w:p>
          <w:p w14:paraId="1DD32FAA" w14:textId="77777777" w:rsidR="00072363" w:rsidRPr="00072363" w:rsidRDefault="00072363" w:rsidP="00FA47E9">
            <w:pPr>
              <w:numPr>
                <w:ilvl w:val="0"/>
                <w:numId w:val="15"/>
              </w:numPr>
            </w:pPr>
            <w:r w:rsidRPr="00072363">
              <w:rPr>
                <w:u w:val="single"/>
              </w:rPr>
              <w:t>Knowledge</w:t>
            </w:r>
            <w:r w:rsidRPr="00072363">
              <w:t xml:space="preserve"> of the identity of the victim and that such a person was acting in the course of his duties</w:t>
            </w:r>
          </w:p>
          <w:p w14:paraId="49D846C1" w14:textId="77777777" w:rsidR="00072363" w:rsidRPr="00072363" w:rsidRDefault="00072363" w:rsidP="00FA47E9">
            <w:pPr>
              <w:numPr>
                <w:ilvl w:val="1"/>
                <w:numId w:val="15"/>
              </w:numPr>
            </w:pPr>
            <w:r w:rsidRPr="00072363">
              <w:lastRenderedPageBreak/>
              <w:t>“acting in the course of his duties” is interpreted very broadly (ex. An officer’s lunch break while in uniform can still be acting in the course of their duties)</w:t>
            </w:r>
          </w:p>
          <w:p w14:paraId="091F2439" w14:textId="77777777" w:rsidR="00072363" w:rsidRPr="00072363" w:rsidRDefault="00072363" w:rsidP="00FA47E9">
            <w:pPr>
              <w:numPr>
                <w:ilvl w:val="0"/>
                <w:numId w:val="15"/>
              </w:numPr>
            </w:pPr>
            <w:r w:rsidRPr="00072363">
              <w:t xml:space="preserve">Or was </w:t>
            </w:r>
            <w:r w:rsidRPr="00072363">
              <w:rPr>
                <w:u w:val="single"/>
              </w:rPr>
              <w:t>reckless</w:t>
            </w:r>
            <w:r w:rsidRPr="00072363">
              <w:t xml:space="preserve"> as to such identity and acts of the victim</w:t>
            </w:r>
          </w:p>
          <w:p w14:paraId="6AED8E79" w14:textId="64260DB2" w:rsidR="00072363" w:rsidRPr="00072363" w:rsidRDefault="00072363" w:rsidP="00FA47E9">
            <w:pPr>
              <w:numPr>
                <w:ilvl w:val="0"/>
                <w:numId w:val="15"/>
              </w:numPr>
            </w:pPr>
            <w:r w:rsidRPr="00072363">
              <w:t>All of the above</w:t>
            </w:r>
          </w:p>
        </w:tc>
      </w:tr>
    </w:tbl>
    <w:p w14:paraId="610E175A" w14:textId="77777777" w:rsidR="00072363" w:rsidRDefault="00072363" w:rsidP="00072363"/>
    <w:tbl>
      <w:tblPr>
        <w:tblStyle w:val="TableGrid"/>
        <w:tblW w:w="9472" w:type="dxa"/>
        <w:tblInd w:w="-113" w:type="dxa"/>
        <w:tblLook w:val="04A0" w:firstRow="1" w:lastRow="0" w:firstColumn="1" w:lastColumn="0" w:noHBand="0" w:noVBand="1"/>
      </w:tblPr>
      <w:tblGrid>
        <w:gridCol w:w="1530"/>
        <w:gridCol w:w="7942"/>
      </w:tblGrid>
      <w:tr w:rsidR="00072363" w:rsidRPr="00C13E4A" w14:paraId="4654FDBC" w14:textId="77777777" w:rsidTr="008E59DE">
        <w:trPr>
          <w:trHeight w:val="341"/>
        </w:trPr>
        <w:tc>
          <w:tcPr>
            <w:tcW w:w="9472" w:type="dxa"/>
            <w:gridSpan w:val="2"/>
            <w:shd w:val="clear" w:color="auto" w:fill="4EA72E" w:themeFill="accent6"/>
            <w:vAlign w:val="center"/>
          </w:tcPr>
          <w:p w14:paraId="66863966" w14:textId="5019DE31" w:rsidR="00072363" w:rsidRPr="00C13E4A" w:rsidRDefault="00072363" w:rsidP="008E59DE">
            <w:pPr>
              <w:pStyle w:val="Heading4"/>
            </w:pPr>
            <w:bookmarkStart w:id="59" w:name="_Toc196475809"/>
            <w:r w:rsidRPr="00AB040E">
              <w:t xml:space="preserve">R v </w:t>
            </w:r>
            <w:r>
              <w:t xml:space="preserve">Russel – </w:t>
            </w:r>
            <w:r>
              <w:rPr>
                <w:i w:val="0"/>
                <w:iCs w:val="0"/>
              </w:rPr>
              <w:t>S. 231(5) “While Committing”</w:t>
            </w:r>
            <w:bookmarkEnd w:id="59"/>
          </w:p>
        </w:tc>
      </w:tr>
      <w:tr w:rsidR="00072363" w:rsidRPr="00CF72EE" w14:paraId="2DC99179" w14:textId="77777777" w:rsidTr="008E59DE">
        <w:trPr>
          <w:trHeight w:val="818"/>
        </w:trPr>
        <w:tc>
          <w:tcPr>
            <w:tcW w:w="1530" w:type="dxa"/>
            <w:vAlign w:val="center"/>
          </w:tcPr>
          <w:p w14:paraId="4596DC8E" w14:textId="77777777" w:rsidR="00072363" w:rsidRPr="004A5891" w:rsidRDefault="00072363" w:rsidP="008E59DE">
            <w:pPr>
              <w:jc w:val="center"/>
              <w:rPr>
                <w:b/>
                <w:bCs/>
              </w:rPr>
            </w:pPr>
            <w:r w:rsidRPr="004A5891">
              <w:rPr>
                <w:b/>
                <w:bCs/>
              </w:rPr>
              <w:t>Facts</w:t>
            </w:r>
          </w:p>
        </w:tc>
        <w:tc>
          <w:tcPr>
            <w:tcW w:w="7942" w:type="dxa"/>
            <w:vAlign w:val="center"/>
          </w:tcPr>
          <w:p w14:paraId="20A7FD59" w14:textId="77777777" w:rsidR="00072363" w:rsidRDefault="00072363" w:rsidP="00FA47E9">
            <w:pPr>
              <w:pStyle w:val="ListParagraph"/>
              <w:numPr>
                <w:ilvl w:val="0"/>
                <w:numId w:val="13"/>
              </w:numPr>
            </w:pPr>
            <w:r w:rsidRPr="00072363">
              <w:t xml:space="preserve">The events took place at the home of S with whom the accused was romantically involved. </w:t>
            </w:r>
          </w:p>
          <w:p w14:paraId="4029A3E7" w14:textId="77777777" w:rsidR="00072363" w:rsidRDefault="00072363" w:rsidP="00FA47E9">
            <w:pPr>
              <w:pStyle w:val="ListParagraph"/>
              <w:numPr>
                <w:ilvl w:val="0"/>
                <w:numId w:val="13"/>
              </w:numPr>
            </w:pPr>
            <w:r w:rsidRPr="00072363">
              <w:t xml:space="preserve">The accused threatened her with a knife, allegedly sexually assaulted her, and tied her up in the bedroom. </w:t>
            </w:r>
          </w:p>
          <w:p w14:paraId="1611A559" w14:textId="67AF0397" w:rsidR="00072363" w:rsidRDefault="00072363" w:rsidP="00FA47E9">
            <w:pPr>
              <w:pStyle w:val="ListParagraph"/>
              <w:numPr>
                <w:ilvl w:val="0"/>
                <w:numId w:val="13"/>
              </w:numPr>
            </w:pPr>
            <w:r w:rsidRPr="00072363">
              <w:t>He then left S and went to the basement where, a few minutes later, he stabbed S’s tenant to death</w:t>
            </w:r>
          </w:p>
          <w:p w14:paraId="47980376" w14:textId="2B6BB717" w:rsidR="00072363" w:rsidRPr="00072363" w:rsidRDefault="00072363" w:rsidP="00FA47E9">
            <w:pPr>
              <w:pStyle w:val="ListParagraph"/>
              <w:numPr>
                <w:ilvl w:val="0"/>
                <w:numId w:val="13"/>
              </w:numPr>
            </w:pPr>
            <w:r w:rsidRPr="00072363">
              <w:t>The preliminary inquiry judge held that the accused could be committed to trial for first degree murder</w:t>
            </w:r>
            <w:r w:rsidRPr="00072363">
              <w:rPr>
                <w:b/>
                <w:bCs/>
              </w:rPr>
              <w:t xml:space="preserve">, </w:t>
            </w:r>
            <w:r w:rsidRPr="00072363">
              <w:t xml:space="preserve">rather than second degree murder, on the basis of s. 231(5) of the </w:t>
            </w:r>
            <w:r w:rsidRPr="00072363">
              <w:rPr>
                <w:i/>
                <w:iCs/>
              </w:rPr>
              <w:t>Criminal Code</w:t>
            </w:r>
            <w:r w:rsidRPr="00072363">
              <w:t xml:space="preserve">, which states that murder is first degree if the accused caused the death of another person while committing an offence enumerated under that provision </w:t>
            </w:r>
            <w:r>
              <w:t>–</w:t>
            </w:r>
            <w:r w:rsidRPr="00072363">
              <w:t xml:space="preserve"> in this case, forcible confinement</w:t>
            </w:r>
          </w:p>
        </w:tc>
      </w:tr>
      <w:tr w:rsidR="00072363" w:rsidRPr="00CF72EE" w14:paraId="6B6E3B9B" w14:textId="77777777" w:rsidTr="008E59DE">
        <w:trPr>
          <w:trHeight w:val="818"/>
        </w:trPr>
        <w:tc>
          <w:tcPr>
            <w:tcW w:w="1530" w:type="dxa"/>
            <w:vAlign w:val="center"/>
          </w:tcPr>
          <w:p w14:paraId="28DE8D00" w14:textId="77777777" w:rsidR="00072363" w:rsidRPr="004A5891" w:rsidRDefault="00072363" w:rsidP="008E59DE">
            <w:pPr>
              <w:jc w:val="center"/>
              <w:rPr>
                <w:b/>
                <w:bCs/>
              </w:rPr>
            </w:pPr>
            <w:r>
              <w:rPr>
                <w:b/>
                <w:bCs/>
              </w:rPr>
              <w:t>Issue(s)</w:t>
            </w:r>
          </w:p>
        </w:tc>
        <w:tc>
          <w:tcPr>
            <w:tcW w:w="7942" w:type="dxa"/>
            <w:vAlign w:val="center"/>
          </w:tcPr>
          <w:p w14:paraId="7CD3FBC2" w14:textId="01F336FB" w:rsidR="00072363" w:rsidRPr="000E12DB" w:rsidRDefault="00072363" w:rsidP="008E59DE">
            <w:r w:rsidRPr="00072363">
              <w:t>Can “while committing” in s. 231(5) be construed in a way that it applies even when the victim of the murder and the victim of the enumerated offence are not the same?</w:t>
            </w:r>
          </w:p>
        </w:tc>
      </w:tr>
      <w:tr w:rsidR="00072363" w:rsidRPr="004A5891" w14:paraId="51EBF385" w14:textId="77777777" w:rsidTr="008E59DE">
        <w:trPr>
          <w:trHeight w:val="441"/>
        </w:trPr>
        <w:tc>
          <w:tcPr>
            <w:tcW w:w="1530" w:type="dxa"/>
            <w:vAlign w:val="center"/>
          </w:tcPr>
          <w:p w14:paraId="7EF1AC5B" w14:textId="77777777" w:rsidR="00072363" w:rsidRDefault="00072363" w:rsidP="008E59DE">
            <w:pPr>
              <w:jc w:val="center"/>
              <w:rPr>
                <w:b/>
                <w:bCs/>
              </w:rPr>
            </w:pPr>
            <w:r>
              <w:rPr>
                <w:b/>
                <w:bCs/>
              </w:rPr>
              <w:t>Held</w:t>
            </w:r>
          </w:p>
        </w:tc>
        <w:tc>
          <w:tcPr>
            <w:tcW w:w="7942" w:type="dxa"/>
            <w:vAlign w:val="center"/>
          </w:tcPr>
          <w:p w14:paraId="186E136D" w14:textId="0BD81EED" w:rsidR="00072363" w:rsidRPr="00973661" w:rsidRDefault="00072363" w:rsidP="008E59DE">
            <w:r w:rsidRPr="00072363">
              <w:t>Yes it can be construed that way. Appeal dismissed.</w:t>
            </w:r>
          </w:p>
        </w:tc>
      </w:tr>
      <w:tr w:rsidR="00072363" w:rsidRPr="004A5891" w14:paraId="3EB3FDB7" w14:textId="77777777" w:rsidTr="008E59DE">
        <w:trPr>
          <w:trHeight w:val="701"/>
        </w:trPr>
        <w:tc>
          <w:tcPr>
            <w:tcW w:w="1530" w:type="dxa"/>
            <w:vAlign w:val="center"/>
          </w:tcPr>
          <w:p w14:paraId="72B1CE80" w14:textId="77777777" w:rsidR="00072363" w:rsidRPr="004A5891" w:rsidRDefault="00072363" w:rsidP="008E59DE">
            <w:pPr>
              <w:jc w:val="center"/>
              <w:rPr>
                <w:b/>
                <w:bCs/>
              </w:rPr>
            </w:pPr>
            <w:r>
              <w:rPr>
                <w:b/>
                <w:bCs/>
              </w:rPr>
              <w:t>Ratio</w:t>
            </w:r>
          </w:p>
        </w:tc>
        <w:tc>
          <w:tcPr>
            <w:tcW w:w="7942" w:type="dxa"/>
            <w:vAlign w:val="center"/>
          </w:tcPr>
          <w:p w14:paraId="2626017A" w14:textId="3151C673" w:rsidR="00072363" w:rsidRDefault="00072363" w:rsidP="008E59DE">
            <w:r w:rsidRPr="00072363">
              <w:t xml:space="preserve">The “while committing” requirement is an essential condition to the application of </w:t>
            </w:r>
            <w:hyperlink r:id="rId12" w:anchor="sec231subsec5_smooth" w:history="1">
              <w:r w:rsidRPr="00072363">
                <w:rPr>
                  <w:rStyle w:val="Hyperlink"/>
                </w:rPr>
                <w:t>s. 231(5)</w:t>
              </w:r>
            </w:hyperlink>
            <w:r w:rsidRPr="00072363">
              <w:t>, however, s. 231(6.1) suggests that the use of the phrase “while committing or attempting to commit” does not itself create a same-victim requirement.</w:t>
            </w:r>
          </w:p>
          <w:p w14:paraId="2A4BF2F2" w14:textId="28286906" w:rsidR="00072363" w:rsidRPr="000E12DB" w:rsidRDefault="00072363" w:rsidP="008E59DE">
            <w:r w:rsidRPr="00072363">
              <w:t xml:space="preserve">Parliament did not incorporate a restriction as it did in the scope of </w:t>
            </w:r>
            <w:hyperlink r:id="rId13" w:anchor="sec231subsec5_smooth" w:history="1">
              <w:r w:rsidRPr="00072363">
                <w:rPr>
                  <w:rStyle w:val="Hyperlink"/>
                </w:rPr>
                <w:t>s. 231(5)</w:t>
              </w:r>
            </w:hyperlink>
            <w:r w:rsidRPr="00072363">
              <w:t xml:space="preserve"> suggests that it intended “while committing or attempting to commit” to apply even where the victim of the murder and the victim of the enumerated offence are not the same.</w:t>
            </w:r>
          </w:p>
        </w:tc>
      </w:tr>
    </w:tbl>
    <w:p w14:paraId="312FE3DD" w14:textId="77777777" w:rsidR="009A66B1" w:rsidRPr="009A66B1" w:rsidRDefault="009A66B1" w:rsidP="009A66B1"/>
    <w:p w14:paraId="48B66DE6" w14:textId="656357D6" w:rsidR="009A66B1" w:rsidRDefault="009A66B1" w:rsidP="009A66B1">
      <w:pPr>
        <w:pStyle w:val="Heading2"/>
      </w:pPr>
      <w:bookmarkStart w:id="60" w:name="_Toc196475810"/>
      <w:r>
        <w:t>Infanticide</w:t>
      </w:r>
      <w:bookmarkEnd w:id="60"/>
    </w:p>
    <w:p w14:paraId="3453B050" w14:textId="77777777" w:rsidR="00593868" w:rsidRPr="00593868" w:rsidRDefault="00593868" w:rsidP="00593868">
      <w:pPr>
        <w:pStyle w:val="ListParagraph"/>
        <w:numPr>
          <w:ilvl w:val="0"/>
          <w:numId w:val="2"/>
        </w:numPr>
        <w:rPr>
          <w:lang w:val="en-US"/>
        </w:rPr>
      </w:pPr>
      <w:r w:rsidRPr="00593868">
        <w:rPr>
          <w:b/>
          <w:bCs/>
          <w:lang w:val="en-US"/>
        </w:rPr>
        <w:t>233</w:t>
      </w:r>
      <w:r w:rsidRPr="00593868">
        <w:rPr>
          <w:lang w:val="en-US"/>
        </w:rPr>
        <w:t xml:space="preserve"> A female person commits infanticide when by a willful act or omission she causes the death of her newly-born child, if at the time of the act or omission she is not fully recovered from the effects of giving birth to the child and by reason thereof or of the effect of lactation consequent on the birth of the child her mind is then disturbed.</w:t>
      </w:r>
    </w:p>
    <w:p w14:paraId="063992A0" w14:textId="77777777" w:rsidR="009A66B1" w:rsidRPr="009A66B1" w:rsidRDefault="009A66B1" w:rsidP="009A66B1"/>
    <w:p w14:paraId="69921DB4" w14:textId="291580D7" w:rsidR="00285E34" w:rsidRDefault="00B276C2" w:rsidP="00B276C2">
      <w:pPr>
        <w:pStyle w:val="Heading1"/>
      </w:pPr>
      <w:bookmarkStart w:id="61" w:name="_Toc196475811"/>
      <w:r>
        <w:t>Defences</w:t>
      </w:r>
      <w:bookmarkEnd w:id="61"/>
      <w:r>
        <w:t xml:space="preserve"> </w:t>
      </w:r>
    </w:p>
    <w:p w14:paraId="470B610D" w14:textId="77777777" w:rsidR="009C367A" w:rsidRDefault="009C367A" w:rsidP="009C367A"/>
    <w:p w14:paraId="2E9BD364" w14:textId="0478237B" w:rsidR="009C367A" w:rsidRDefault="009C367A" w:rsidP="009C367A">
      <w:pPr>
        <w:pStyle w:val="Heading2"/>
      </w:pPr>
      <w:bookmarkStart w:id="62" w:name="_Toc196475812"/>
      <w:r>
        <w:t>Mistake of Law</w:t>
      </w:r>
      <w:bookmarkEnd w:id="62"/>
    </w:p>
    <w:p w14:paraId="64DDF3F8" w14:textId="26DFF841" w:rsidR="009C367A" w:rsidRPr="009C367A" w:rsidRDefault="009C367A" w:rsidP="009C367A">
      <w:pPr>
        <w:pStyle w:val="ListParagraph"/>
        <w:numPr>
          <w:ilvl w:val="0"/>
          <w:numId w:val="2"/>
        </w:numPr>
      </w:pPr>
      <w:r>
        <w:t>Offers no excuse</w:t>
      </w:r>
    </w:p>
    <w:p w14:paraId="2F62660C" w14:textId="77777777" w:rsidR="00B276C2" w:rsidRDefault="00B276C2" w:rsidP="00B276C2"/>
    <w:p w14:paraId="0E92661A" w14:textId="7391AACA" w:rsidR="00B276C2" w:rsidRDefault="00B276C2" w:rsidP="00B276C2">
      <w:pPr>
        <w:pStyle w:val="Heading2"/>
      </w:pPr>
      <w:bookmarkStart w:id="63" w:name="_Toc196475813"/>
      <w:r>
        <w:t>Mental Disorder</w:t>
      </w:r>
      <w:bookmarkEnd w:id="63"/>
    </w:p>
    <w:p w14:paraId="040D7F70" w14:textId="77777777" w:rsidR="00B276C2" w:rsidRPr="00B276C2" w:rsidRDefault="00B276C2" w:rsidP="00B276C2">
      <w:pPr>
        <w:pStyle w:val="ListParagraph"/>
        <w:numPr>
          <w:ilvl w:val="0"/>
          <w:numId w:val="2"/>
        </w:numPr>
      </w:pPr>
      <w:r w:rsidRPr="00B276C2">
        <w:rPr>
          <w:b/>
          <w:bCs/>
        </w:rPr>
        <w:lastRenderedPageBreak/>
        <w:t>16</w:t>
      </w:r>
      <w:r w:rsidRPr="00B276C2">
        <w:t> </w:t>
      </w:r>
      <w:r w:rsidRPr="00B276C2">
        <w:rPr>
          <w:b/>
          <w:bCs/>
        </w:rPr>
        <w:t>(1)</w:t>
      </w:r>
      <w:r w:rsidRPr="00B276C2">
        <w:t> No person is criminally responsible for an act committed or an omission made while suffering from a mental disorder that rendered the person incapable of appreciating the nature and quality of the act or omission or of knowing that it was wrong.</w:t>
      </w:r>
    </w:p>
    <w:p w14:paraId="14DEAB88" w14:textId="4CED5154" w:rsidR="00B276C2" w:rsidRPr="00B276C2" w:rsidRDefault="00B276C2" w:rsidP="00B276C2">
      <w:pPr>
        <w:pStyle w:val="ListParagraph"/>
        <w:numPr>
          <w:ilvl w:val="0"/>
          <w:numId w:val="2"/>
        </w:numPr>
        <w:rPr>
          <w:b/>
          <w:bCs/>
        </w:rPr>
      </w:pPr>
      <w:r w:rsidRPr="00B276C2">
        <w:rPr>
          <w:b/>
          <w:bCs/>
        </w:rPr>
        <w:t>Presumption</w:t>
      </w:r>
    </w:p>
    <w:p w14:paraId="3D674197" w14:textId="77777777" w:rsidR="00B276C2" w:rsidRPr="00B276C2" w:rsidRDefault="00B276C2" w:rsidP="00B276C2">
      <w:pPr>
        <w:pStyle w:val="ListParagraph"/>
        <w:numPr>
          <w:ilvl w:val="1"/>
          <w:numId w:val="2"/>
        </w:numPr>
      </w:pPr>
      <w:r w:rsidRPr="00B276C2">
        <w:rPr>
          <w:b/>
          <w:bCs/>
        </w:rPr>
        <w:t>(2)</w:t>
      </w:r>
      <w:r w:rsidRPr="00B276C2">
        <w:t> Every person is presumed not to suffer from a mental disorder so as to be exempt from criminal responsibility by virtue of subsection (1), until the contrary is proved on the balance of probabilities.</w:t>
      </w:r>
    </w:p>
    <w:p w14:paraId="3D4C111F" w14:textId="4755D723" w:rsidR="00B276C2" w:rsidRPr="00B276C2" w:rsidRDefault="00B276C2" w:rsidP="00B276C2">
      <w:pPr>
        <w:pStyle w:val="ListParagraph"/>
        <w:numPr>
          <w:ilvl w:val="0"/>
          <w:numId w:val="2"/>
        </w:numPr>
        <w:rPr>
          <w:b/>
          <w:bCs/>
        </w:rPr>
      </w:pPr>
      <w:r w:rsidRPr="00B276C2">
        <w:rPr>
          <w:b/>
          <w:bCs/>
        </w:rPr>
        <w:t>Burden of proof</w:t>
      </w:r>
    </w:p>
    <w:p w14:paraId="2A399CAB" w14:textId="77777777" w:rsidR="00B276C2" w:rsidRDefault="00B276C2" w:rsidP="00B276C2">
      <w:pPr>
        <w:pStyle w:val="ListParagraph"/>
        <w:numPr>
          <w:ilvl w:val="1"/>
          <w:numId w:val="2"/>
        </w:numPr>
      </w:pPr>
      <w:r w:rsidRPr="00B276C2">
        <w:rPr>
          <w:b/>
          <w:bCs/>
        </w:rPr>
        <w:t>(3)</w:t>
      </w:r>
      <w:r w:rsidRPr="00B276C2">
        <w:t xml:space="preserve"> The burden of proof that an accused was suffering from a mental disorder so as to be exempt from criminal responsibility is </w:t>
      </w:r>
      <w:r w:rsidRPr="00B276C2">
        <w:rPr>
          <w:b/>
          <w:bCs/>
        </w:rPr>
        <w:t>on the party that raises the issue</w:t>
      </w:r>
      <w:r w:rsidRPr="00B276C2">
        <w:t>.</w:t>
      </w:r>
    </w:p>
    <w:p w14:paraId="6A3D52A9" w14:textId="221A122E" w:rsidR="009F6A9B" w:rsidRPr="009F6A9B" w:rsidRDefault="009F6A9B" w:rsidP="009F6A9B">
      <w:pPr>
        <w:pStyle w:val="ListParagraph"/>
        <w:numPr>
          <w:ilvl w:val="0"/>
          <w:numId w:val="2"/>
        </w:numPr>
        <w:rPr>
          <w:b/>
          <w:bCs/>
        </w:rPr>
      </w:pPr>
      <w:r>
        <w:rPr>
          <w:b/>
          <w:bCs/>
        </w:rPr>
        <w:t>Three</w:t>
      </w:r>
      <w:r w:rsidRPr="009F6A9B">
        <w:rPr>
          <w:b/>
          <w:bCs/>
        </w:rPr>
        <w:t xml:space="preserve"> Requirements:</w:t>
      </w:r>
    </w:p>
    <w:p w14:paraId="6D148434" w14:textId="2FDE6F50" w:rsidR="009F6A9B" w:rsidRPr="009F6A9B" w:rsidRDefault="009F6A9B" w:rsidP="009F6A9B">
      <w:pPr>
        <w:pStyle w:val="ListParagraph"/>
        <w:numPr>
          <w:ilvl w:val="1"/>
          <w:numId w:val="2"/>
        </w:numPr>
      </w:pPr>
      <w:r>
        <w:t xml:space="preserve">Suffering from a </w:t>
      </w:r>
      <w:r w:rsidRPr="009F6A9B">
        <w:t>Mental Disorder or Disease of the Mind</w:t>
      </w:r>
    </w:p>
    <w:p w14:paraId="4720B1FB" w14:textId="128F74E3" w:rsidR="009F6A9B" w:rsidRPr="009F6A9B" w:rsidRDefault="009F6A9B" w:rsidP="009F6A9B">
      <w:pPr>
        <w:pStyle w:val="ListParagraph"/>
        <w:numPr>
          <w:ilvl w:val="1"/>
          <w:numId w:val="2"/>
        </w:numPr>
      </w:pPr>
      <w:r>
        <w:t>Rendered Incapable of a</w:t>
      </w:r>
      <w:r w:rsidRPr="009F6A9B">
        <w:t xml:space="preserve">ppreciating the </w:t>
      </w:r>
      <w:r>
        <w:t>n</w:t>
      </w:r>
      <w:r w:rsidRPr="009F6A9B">
        <w:t xml:space="preserve">ature and </w:t>
      </w:r>
      <w:r>
        <w:t>q</w:t>
      </w:r>
      <w:r w:rsidRPr="009F6A9B">
        <w:t xml:space="preserve">uality of the act </w:t>
      </w:r>
      <w:r>
        <w:t>or omission</w:t>
      </w:r>
    </w:p>
    <w:p w14:paraId="4C58C406" w14:textId="4B0543DB" w:rsidR="009F6A9B" w:rsidRPr="009F6A9B" w:rsidRDefault="009F6A9B" w:rsidP="009F6A9B">
      <w:pPr>
        <w:pStyle w:val="ListParagraph"/>
        <w:numPr>
          <w:ilvl w:val="1"/>
          <w:numId w:val="2"/>
        </w:numPr>
      </w:pPr>
      <w:r>
        <w:t>Rendered Incapable of k</w:t>
      </w:r>
      <w:r w:rsidRPr="009F6A9B">
        <w:t>nowing that the act is wrong</w:t>
      </w:r>
    </w:p>
    <w:p w14:paraId="583C5324" w14:textId="77777777" w:rsidR="00643B3B" w:rsidRPr="00643B3B" w:rsidRDefault="00643B3B" w:rsidP="00643B3B">
      <w:pPr>
        <w:pStyle w:val="ListParagraph"/>
        <w:numPr>
          <w:ilvl w:val="0"/>
          <w:numId w:val="2"/>
        </w:numPr>
      </w:pPr>
      <w:r w:rsidRPr="00643B3B">
        <w:t xml:space="preserve">There are two ways in which Mental Disorder can be relevant to the criminal process. </w:t>
      </w:r>
    </w:p>
    <w:p w14:paraId="1D4E6BEA" w14:textId="77777777" w:rsidR="00643B3B" w:rsidRPr="00643B3B" w:rsidRDefault="00643B3B" w:rsidP="00643B3B">
      <w:pPr>
        <w:pStyle w:val="ListParagraph"/>
        <w:numPr>
          <w:ilvl w:val="1"/>
          <w:numId w:val="2"/>
        </w:numPr>
      </w:pPr>
      <w:r w:rsidRPr="00643B3B">
        <w:t>Mental disorder can result in a finding that the accused is unfit to stand trial. CC s.672.23</w:t>
      </w:r>
    </w:p>
    <w:p w14:paraId="624E841D" w14:textId="1BD15592" w:rsidR="009F6A9B" w:rsidRDefault="00643B3B" w:rsidP="009F6A9B">
      <w:pPr>
        <w:pStyle w:val="ListParagraph"/>
        <w:numPr>
          <w:ilvl w:val="1"/>
          <w:numId w:val="2"/>
        </w:numPr>
      </w:pPr>
      <w:r w:rsidRPr="00643B3B">
        <w:t xml:space="preserve">Mental disorder can result in the accused being found not criminally responsible by reason of mental disorder – CC ss.2,16,672.54. </w:t>
      </w:r>
    </w:p>
    <w:p w14:paraId="4C896401" w14:textId="4775A178" w:rsidR="009F6A9B" w:rsidRPr="009F6A9B" w:rsidRDefault="009F6A9B" w:rsidP="009F6A9B">
      <w:pPr>
        <w:pStyle w:val="ListParagraph"/>
        <w:numPr>
          <w:ilvl w:val="0"/>
          <w:numId w:val="2"/>
        </w:numPr>
      </w:pPr>
      <w:r>
        <w:rPr>
          <w:b/>
          <w:bCs/>
          <w:i/>
          <w:iCs/>
        </w:rPr>
        <w:t>Cooper v the Queen</w:t>
      </w:r>
    </w:p>
    <w:p w14:paraId="7690F57F" w14:textId="77777777" w:rsidR="009F6A9B" w:rsidRPr="009F6A9B" w:rsidRDefault="009F6A9B" w:rsidP="009F6A9B">
      <w:pPr>
        <w:pStyle w:val="ListParagraph"/>
        <w:numPr>
          <w:ilvl w:val="1"/>
          <w:numId w:val="2"/>
        </w:numPr>
      </w:pPr>
      <w:r w:rsidRPr="009F6A9B">
        <w:rPr>
          <w:b/>
          <w:bCs/>
        </w:rPr>
        <w:t>Disease of the mind</w:t>
      </w:r>
      <w:r w:rsidRPr="009F6A9B">
        <w:t xml:space="preserve"> embraces any illness, disorder or abnormal condition which impairs the human mind and its functioning, excluding however, self-induced state caused by alcohol or drugs, as transitory mental states such as hysteria or concussion. </w:t>
      </w:r>
    </w:p>
    <w:p w14:paraId="4B462629" w14:textId="77777777" w:rsidR="009F6A9B" w:rsidRPr="009F6A9B" w:rsidRDefault="009F6A9B" w:rsidP="009F6A9B">
      <w:pPr>
        <w:pStyle w:val="ListParagraph"/>
        <w:numPr>
          <w:ilvl w:val="1"/>
          <w:numId w:val="2"/>
        </w:numPr>
      </w:pPr>
      <w:r w:rsidRPr="009F6A9B">
        <w:t xml:space="preserve">The accused must be incapable of </w:t>
      </w:r>
    </w:p>
    <w:p w14:paraId="5D32DA5E" w14:textId="77777777" w:rsidR="009F6A9B" w:rsidRPr="009F6A9B" w:rsidRDefault="009F6A9B" w:rsidP="009F6A9B">
      <w:pPr>
        <w:pStyle w:val="ListParagraph"/>
        <w:numPr>
          <w:ilvl w:val="2"/>
          <w:numId w:val="2"/>
        </w:numPr>
      </w:pPr>
      <w:r w:rsidRPr="009F6A9B">
        <w:t xml:space="preserve">Appreciating the nature and quality of the act or </w:t>
      </w:r>
    </w:p>
    <w:p w14:paraId="0A62C113" w14:textId="694AE5D8" w:rsidR="009F6A9B" w:rsidRDefault="009F6A9B" w:rsidP="009F6A9B">
      <w:pPr>
        <w:pStyle w:val="ListParagraph"/>
        <w:numPr>
          <w:ilvl w:val="2"/>
          <w:numId w:val="2"/>
        </w:numPr>
      </w:pPr>
      <w:r w:rsidRPr="009F6A9B">
        <w:t>Knowing that the act is wrong</w:t>
      </w:r>
    </w:p>
    <w:p w14:paraId="107C7D95" w14:textId="7EBB7268" w:rsidR="009F6A9B" w:rsidRPr="009F6A9B" w:rsidRDefault="009F6A9B" w:rsidP="009F6A9B">
      <w:pPr>
        <w:pStyle w:val="ListParagraph"/>
        <w:numPr>
          <w:ilvl w:val="0"/>
          <w:numId w:val="2"/>
        </w:numPr>
        <w:rPr>
          <w:b/>
          <w:bCs/>
          <w:i/>
          <w:iCs/>
        </w:rPr>
      </w:pPr>
      <w:r w:rsidRPr="009F6A9B">
        <w:rPr>
          <w:b/>
          <w:bCs/>
          <w:i/>
          <w:iCs/>
        </w:rPr>
        <w:t>R v Abbey</w:t>
      </w:r>
    </w:p>
    <w:p w14:paraId="23FDE440" w14:textId="34D99BBA" w:rsidR="009F6A9B" w:rsidRDefault="009F6A9B" w:rsidP="009F6A9B">
      <w:pPr>
        <w:pStyle w:val="ListParagraph"/>
        <w:numPr>
          <w:ilvl w:val="1"/>
          <w:numId w:val="2"/>
        </w:numPr>
      </w:pPr>
      <w:r>
        <w:t>A</w:t>
      </w:r>
      <w:r w:rsidRPr="009F6A9B">
        <w:t xml:space="preserve">n accused’s failure to appreciate, as a result of a disease of the mind, the </w:t>
      </w:r>
      <w:r w:rsidRPr="009F6A9B">
        <w:rPr>
          <w:b/>
          <w:bCs/>
          <w:u w:val="single"/>
        </w:rPr>
        <w:t>penal</w:t>
      </w:r>
      <w:r w:rsidRPr="009F6A9B">
        <w:t xml:space="preserve"> consequences of their actions does not in law render the accused insane within the meaning of s.16(1) of the CC.</w:t>
      </w:r>
    </w:p>
    <w:p w14:paraId="6EAC1094" w14:textId="77777777" w:rsidR="000A5B7E" w:rsidRPr="009F6A9B" w:rsidRDefault="000A5B7E" w:rsidP="000A5B7E">
      <w:pPr>
        <w:pStyle w:val="ListParagraph"/>
        <w:numPr>
          <w:ilvl w:val="0"/>
          <w:numId w:val="2"/>
        </w:numPr>
        <w:rPr>
          <w:b/>
          <w:bCs/>
          <w:i/>
          <w:iCs/>
        </w:rPr>
      </w:pPr>
      <w:r w:rsidRPr="009F6A9B">
        <w:rPr>
          <w:b/>
          <w:bCs/>
          <w:i/>
          <w:iCs/>
        </w:rPr>
        <w:t>Winko v BC</w:t>
      </w:r>
    </w:p>
    <w:p w14:paraId="5A04F92C" w14:textId="77777777" w:rsidR="000A5B7E" w:rsidRPr="009F6A9B" w:rsidRDefault="000A5B7E" w:rsidP="000A5B7E">
      <w:pPr>
        <w:pStyle w:val="ListParagraph"/>
        <w:numPr>
          <w:ilvl w:val="1"/>
          <w:numId w:val="2"/>
        </w:numPr>
      </w:pPr>
      <w:r w:rsidRPr="009F6A9B">
        <w:t>Where an accused is found not criminally responsible by virtue of mental disorder, a court or Review Board may, pursuant to CC s.672.54</w:t>
      </w:r>
    </w:p>
    <w:p w14:paraId="0BD7ED1F" w14:textId="77777777" w:rsidR="000A5B7E" w:rsidRPr="009F6A9B" w:rsidRDefault="000A5B7E" w:rsidP="000A5B7E">
      <w:pPr>
        <w:pStyle w:val="ListParagraph"/>
        <w:numPr>
          <w:ilvl w:val="2"/>
          <w:numId w:val="2"/>
        </w:numPr>
      </w:pPr>
      <w:r w:rsidRPr="009F6A9B">
        <w:t xml:space="preserve">A) where the accused is not a significant threat to the safety of the public, order that the accused be discharged absolutely. </w:t>
      </w:r>
    </w:p>
    <w:p w14:paraId="75B07375" w14:textId="77777777" w:rsidR="000A5B7E" w:rsidRPr="009F6A9B" w:rsidRDefault="000A5B7E" w:rsidP="000A5B7E">
      <w:pPr>
        <w:pStyle w:val="ListParagraph"/>
        <w:numPr>
          <w:ilvl w:val="2"/>
          <w:numId w:val="2"/>
        </w:numPr>
      </w:pPr>
      <w:r w:rsidRPr="009F6A9B">
        <w:t xml:space="preserve">B) Direct that the accused be discharged subject to such conditions as the court or RB considers appropriate. </w:t>
      </w:r>
    </w:p>
    <w:p w14:paraId="0D4A4E5C" w14:textId="77777777" w:rsidR="000A5B7E" w:rsidRPr="009F6A9B" w:rsidRDefault="000A5B7E" w:rsidP="000A5B7E">
      <w:pPr>
        <w:pStyle w:val="ListParagraph"/>
        <w:numPr>
          <w:ilvl w:val="2"/>
          <w:numId w:val="2"/>
        </w:numPr>
      </w:pPr>
      <w:r w:rsidRPr="009F6A9B">
        <w:t xml:space="preserve">C) Direct that the accused be detained in custody in a hospital, subject to such conditions as the court or RB considers appropriate. </w:t>
      </w:r>
    </w:p>
    <w:p w14:paraId="76ACE6D3" w14:textId="77777777" w:rsidR="000A5B7E" w:rsidRPr="009F6A9B" w:rsidRDefault="000A5B7E" w:rsidP="000A5B7E">
      <w:pPr>
        <w:pStyle w:val="ListParagraph"/>
        <w:numPr>
          <w:ilvl w:val="1"/>
          <w:numId w:val="2"/>
        </w:numPr>
      </w:pPr>
      <w:r w:rsidRPr="009F6A9B">
        <w:t xml:space="preserve">In short, on a finding of not criminally responsible by reason of mental disorder, three options are available: </w:t>
      </w:r>
    </w:p>
    <w:p w14:paraId="622030D3" w14:textId="77777777" w:rsidR="000A5B7E" w:rsidRPr="009F6A9B" w:rsidRDefault="000A5B7E" w:rsidP="000A5B7E">
      <w:pPr>
        <w:pStyle w:val="ListParagraph"/>
        <w:numPr>
          <w:ilvl w:val="2"/>
          <w:numId w:val="2"/>
        </w:numPr>
      </w:pPr>
      <w:r w:rsidRPr="009F6A9B">
        <w:t xml:space="preserve">A) absolute discharge </w:t>
      </w:r>
    </w:p>
    <w:p w14:paraId="07FDF861" w14:textId="77777777" w:rsidR="000A5B7E" w:rsidRPr="009F6A9B" w:rsidRDefault="000A5B7E" w:rsidP="000A5B7E">
      <w:pPr>
        <w:pStyle w:val="ListParagraph"/>
        <w:numPr>
          <w:ilvl w:val="2"/>
          <w:numId w:val="2"/>
        </w:numPr>
      </w:pPr>
      <w:r w:rsidRPr="009F6A9B">
        <w:t xml:space="preserve">B) conditional discharge </w:t>
      </w:r>
    </w:p>
    <w:p w14:paraId="352E6007" w14:textId="77777777" w:rsidR="000A5B7E" w:rsidRPr="009F6A9B" w:rsidRDefault="000A5B7E" w:rsidP="000A5B7E">
      <w:pPr>
        <w:pStyle w:val="ListParagraph"/>
        <w:numPr>
          <w:ilvl w:val="2"/>
          <w:numId w:val="2"/>
        </w:numPr>
      </w:pPr>
      <w:r w:rsidRPr="009F6A9B">
        <w:t>C) hospital detention order</w:t>
      </w:r>
    </w:p>
    <w:p w14:paraId="4F26CEA0" w14:textId="77777777" w:rsidR="000A5B7E" w:rsidRDefault="000A5B7E" w:rsidP="000A5B7E">
      <w:pPr>
        <w:pStyle w:val="ListParagraph"/>
        <w:numPr>
          <w:ilvl w:val="1"/>
          <w:numId w:val="2"/>
        </w:numPr>
      </w:pPr>
      <w:r w:rsidRPr="009F6A9B">
        <w:lastRenderedPageBreak/>
        <w:t xml:space="preserve">And the option chosen must be the least onerous and least intrusive to the accused having regard to the need to protect the public, the mental condition of the accused, &amp; the need to reintegrate the accused into the general public. </w:t>
      </w:r>
    </w:p>
    <w:p w14:paraId="1ED1A10D" w14:textId="77777777" w:rsidR="000A5B7E" w:rsidRPr="000A5B7E" w:rsidRDefault="000A5B7E" w:rsidP="000A5B7E">
      <w:pPr>
        <w:pStyle w:val="ListParagraph"/>
        <w:numPr>
          <w:ilvl w:val="0"/>
          <w:numId w:val="2"/>
        </w:numPr>
        <w:rPr>
          <w:i/>
          <w:iCs/>
        </w:rPr>
      </w:pPr>
      <w:r w:rsidRPr="000A5B7E">
        <w:rPr>
          <w:b/>
          <w:bCs/>
          <w:i/>
          <w:iCs/>
        </w:rPr>
        <w:t xml:space="preserve">McNaghten </w:t>
      </w:r>
    </w:p>
    <w:p w14:paraId="6B1C29CA" w14:textId="77777777" w:rsidR="000A5B7E" w:rsidRPr="000A5B7E" w:rsidRDefault="000A5B7E" w:rsidP="000A5B7E">
      <w:pPr>
        <w:pStyle w:val="ListParagraph"/>
        <w:numPr>
          <w:ilvl w:val="1"/>
          <w:numId w:val="2"/>
        </w:numPr>
      </w:pPr>
      <w:r w:rsidRPr="000A5B7E">
        <w:t>Accused bears the burden of establishing that they are insane</w:t>
      </w:r>
    </w:p>
    <w:p w14:paraId="327C21D2" w14:textId="77777777" w:rsidR="000A5B7E" w:rsidRPr="000A5B7E" w:rsidRDefault="000A5B7E" w:rsidP="000A5B7E">
      <w:pPr>
        <w:pStyle w:val="ListParagraph"/>
        <w:numPr>
          <w:ilvl w:val="1"/>
          <w:numId w:val="2"/>
        </w:numPr>
      </w:pPr>
      <w:r w:rsidRPr="000A5B7E">
        <w:t>It must be proved that the accused was suffering from a disease of mind</w:t>
      </w:r>
    </w:p>
    <w:p w14:paraId="5F2A3D4B" w14:textId="77777777" w:rsidR="000A5B7E" w:rsidRPr="000A5B7E" w:rsidRDefault="000A5B7E" w:rsidP="000A5B7E">
      <w:pPr>
        <w:pStyle w:val="ListParagraph"/>
        <w:numPr>
          <w:ilvl w:val="1"/>
          <w:numId w:val="2"/>
        </w:numPr>
      </w:pPr>
      <w:r w:rsidRPr="000A5B7E">
        <w:t>The disease of mind must have been operative at time of offence</w:t>
      </w:r>
    </w:p>
    <w:p w14:paraId="727E5570" w14:textId="77777777" w:rsidR="000A5B7E" w:rsidRPr="000A5B7E" w:rsidRDefault="000A5B7E" w:rsidP="000A5B7E">
      <w:pPr>
        <w:pStyle w:val="ListParagraph"/>
        <w:numPr>
          <w:ilvl w:val="1"/>
          <w:numId w:val="2"/>
        </w:numPr>
      </w:pPr>
      <w:r w:rsidRPr="000A5B7E">
        <w:t xml:space="preserve">The disease of mind must have rendered the accused unable to know the nature and quality of the act they were doing. </w:t>
      </w:r>
    </w:p>
    <w:p w14:paraId="10D2F8CF" w14:textId="59AB5A99" w:rsidR="000A5B7E" w:rsidRDefault="000A5B7E" w:rsidP="000A5B7E">
      <w:pPr>
        <w:pStyle w:val="ListParagraph"/>
        <w:numPr>
          <w:ilvl w:val="1"/>
          <w:numId w:val="2"/>
        </w:numPr>
      </w:pPr>
      <w:r w:rsidRPr="000A5B7E">
        <w:t xml:space="preserve">Alternatively, the disease of the mind must have rendered the accused incapable of knowing that what they were doing was legally wrong. </w:t>
      </w:r>
    </w:p>
    <w:p w14:paraId="0352E643" w14:textId="77777777" w:rsidR="009F6A9B" w:rsidRDefault="009F6A9B" w:rsidP="009F6A9B">
      <w:pPr>
        <w:pStyle w:val="ListParagraph"/>
        <w:ind w:left="2160"/>
      </w:pPr>
    </w:p>
    <w:p w14:paraId="6A982F1E" w14:textId="17ED25A0" w:rsidR="00643B3B" w:rsidRDefault="009F6A9B" w:rsidP="00643B3B">
      <w:pPr>
        <w:pStyle w:val="Heading3"/>
      </w:pPr>
      <w:bookmarkStart w:id="64" w:name="_Toc196475814"/>
      <w:r>
        <w:t>Fitness</w:t>
      </w:r>
      <w:r w:rsidR="00643B3B">
        <w:t xml:space="preserve"> to Stand Trial</w:t>
      </w:r>
      <w:bookmarkEnd w:id="64"/>
    </w:p>
    <w:p w14:paraId="2274E26A" w14:textId="77777777" w:rsidR="00643B3B" w:rsidRPr="00643B3B" w:rsidRDefault="00643B3B" w:rsidP="00643B3B">
      <w:pPr>
        <w:pStyle w:val="ListParagraph"/>
        <w:numPr>
          <w:ilvl w:val="0"/>
          <w:numId w:val="2"/>
        </w:numPr>
      </w:pPr>
      <w:r w:rsidRPr="00643B3B">
        <w:t xml:space="preserve">Defence directed towards the accused’s condition at the time that the offence was alleged to have been committed. </w:t>
      </w:r>
    </w:p>
    <w:p w14:paraId="791ED119" w14:textId="77777777" w:rsidR="00643B3B" w:rsidRPr="00643B3B" w:rsidRDefault="00643B3B" w:rsidP="00643B3B">
      <w:pPr>
        <w:pStyle w:val="ListParagraph"/>
        <w:numPr>
          <w:ilvl w:val="0"/>
          <w:numId w:val="2"/>
        </w:numPr>
      </w:pPr>
      <w:r w:rsidRPr="00643B3B">
        <w:t xml:space="preserve">But MD may persist or arise after the alleged </w:t>
      </w:r>
      <w:proofErr w:type="gramStart"/>
      <w:r w:rsidRPr="00643B3B">
        <w:t>offence, and</w:t>
      </w:r>
      <w:proofErr w:type="gramEnd"/>
      <w:r w:rsidRPr="00643B3B">
        <w:t xml:space="preserve"> can be raised at any stage of the proceedings. </w:t>
      </w:r>
    </w:p>
    <w:p w14:paraId="2E48AF0F" w14:textId="20791315" w:rsidR="00643B3B" w:rsidRPr="00643B3B" w:rsidRDefault="00643B3B" w:rsidP="00643B3B">
      <w:pPr>
        <w:pStyle w:val="ListParagraph"/>
        <w:numPr>
          <w:ilvl w:val="0"/>
          <w:numId w:val="2"/>
        </w:numPr>
      </w:pPr>
      <w:r w:rsidRPr="00643B3B">
        <w:t>Key provisions that determine the issue of fitness to stand trial</w:t>
      </w:r>
      <w:r>
        <w:t>:</w:t>
      </w:r>
    </w:p>
    <w:p w14:paraId="35709968" w14:textId="77777777" w:rsidR="00643B3B" w:rsidRPr="00643B3B" w:rsidRDefault="00643B3B" w:rsidP="00643B3B">
      <w:pPr>
        <w:pStyle w:val="ListParagraph"/>
        <w:numPr>
          <w:ilvl w:val="1"/>
          <w:numId w:val="2"/>
        </w:numPr>
      </w:pPr>
      <w:r w:rsidRPr="00643B3B">
        <w:t>672.22</w:t>
      </w:r>
    </w:p>
    <w:p w14:paraId="3BBA0525" w14:textId="77777777" w:rsidR="00643B3B" w:rsidRPr="00643B3B" w:rsidRDefault="00643B3B" w:rsidP="00643B3B">
      <w:pPr>
        <w:pStyle w:val="ListParagraph"/>
        <w:numPr>
          <w:ilvl w:val="1"/>
          <w:numId w:val="2"/>
        </w:numPr>
      </w:pPr>
      <w:r w:rsidRPr="00643B3B">
        <w:t>672.23(1)(2)</w:t>
      </w:r>
    </w:p>
    <w:p w14:paraId="6A643887" w14:textId="77777777" w:rsidR="00643B3B" w:rsidRPr="00643B3B" w:rsidRDefault="00643B3B" w:rsidP="00643B3B">
      <w:pPr>
        <w:pStyle w:val="ListParagraph"/>
        <w:numPr>
          <w:ilvl w:val="1"/>
          <w:numId w:val="2"/>
        </w:numPr>
      </w:pPr>
      <w:r w:rsidRPr="00643B3B">
        <w:t>673.32(1)(2)</w:t>
      </w:r>
    </w:p>
    <w:p w14:paraId="21D975F3" w14:textId="77777777" w:rsidR="00643B3B" w:rsidRPr="00643B3B" w:rsidRDefault="00643B3B" w:rsidP="00643B3B">
      <w:pPr>
        <w:pStyle w:val="ListParagraph"/>
        <w:numPr>
          <w:ilvl w:val="0"/>
          <w:numId w:val="2"/>
        </w:numPr>
      </w:pPr>
      <w:r w:rsidRPr="00643B3B">
        <w:t xml:space="preserve">The test for fitness to stand trial is a common law principle, now codified in s.2 of CC. </w:t>
      </w:r>
    </w:p>
    <w:p w14:paraId="2E8EBC20" w14:textId="1C78E116" w:rsidR="00643B3B" w:rsidRPr="00643B3B" w:rsidRDefault="00643B3B" w:rsidP="00643B3B">
      <w:pPr>
        <w:pStyle w:val="ListParagraph"/>
        <w:numPr>
          <w:ilvl w:val="1"/>
          <w:numId w:val="2"/>
        </w:numPr>
      </w:pPr>
      <w:r w:rsidRPr="00643B3B">
        <w:t>“unfit to stand trial” means unable on account of mental disorder to conduct a defence at any stage of the proceedings before a verdict is rendered or to instruct counsel to do so, and, in particular, unable on account of mental disorder to</w:t>
      </w:r>
      <w:r>
        <w:t>:</w:t>
      </w:r>
    </w:p>
    <w:p w14:paraId="34D3F117" w14:textId="77777777" w:rsidR="00643B3B" w:rsidRPr="00643B3B" w:rsidRDefault="00643B3B" w:rsidP="00643B3B">
      <w:pPr>
        <w:pStyle w:val="ListParagraph"/>
        <w:numPr>
          <w:ilvl w:val="2"/>
          <w:numId w:val="2"/>
        </w:numPr>
      </w:pPr>
      <w:r w:rsidRPr="00643B3B">
        <w:t>A) understand the nature or object of the proceedings.</w:t>
      </w:r>
    </w:p>
    <w:p w14:paraId="41D4D48D" w14:textId="77777777" w:rsidR="00643B3B" w:rsidRPr="00643B3B" w:rsidRDefault="00643B3B" w:rsidP="00643B3B">
      <w:pPr>
        <w:pStyle w:val="ListParagraph"/>
        <w:numPr>
          <w:ilvl w:val="2"/>
          <w:numId w:val="2"/>
        </w:numPr>
      </w:pPr>
      <w:r w:rsidRPr="00643B3B">
        <w:t xml:space="preserve">B) understand the possible consequences of the proceedings. </w:t>
      </w:r>
    </w:p>
    <w:p w14:paraId="1CEAECDB" w14:textId="77777777" w:rsidR="00643B3B" w:rsidRPr="00643B3B" w:rsidRDefault="00643B3B" w:rsidP="00643B3B">
      <w:pPr>
        <w:pStyle w:val="ListParagraph"/>
        <w:numPr>
          <w:ilvl w:val="2"/>
          <w:numId w:val="2"/>
        </w:numPr>
      </w:pPr>
      <w:r w:rsidRPr="00643B3B">
        <w:t>C) Communicate with counsel</w:t>
      </w:r>
    </w:p>
    <w:p w14:paraId="2B545A2F" w14:textId="7B8D59E8" w:rsidR="00643B3B" w:rsidRDefault="00643B3B" w:rsidP="00643B3B">
      <w:pPr>
        <w:pStyle w:val="ListParagraph"/>
        <w:numPr>
          <w:ilvl w:val="0"/>
          <w:numId w:val="2"/>
        </w:numPr>
        <w:rPr>
          <w:i/>
          <w:iCs/>
        </w:rPr>
      </w:pPr>
      <w:r w:rsidRPr="00643B3B">
        <w:t xml:space="preserve">Minimal requirements – </w:t>
      </w:r>
      <w:r w:rsidRPr="00643B3B">
        <w:rPr>
          <w:i/>
          <w:iCs/>
        </w:rPr>
        <w:t>R v Whittle</w:t>
      </w:r>
    </w:p>
    <w:p w14:paraId="175E69B4" w14:textId="77777777" w:rsidR="00643B3B" w:rsidRDefault="00643B3B" w:rsidP="00643B3B">
      <w:pPr>
        <w:pStyle w:val="ListParagraph"/>
        <w:numPr>
          <w:ilvl w:val="1"/>
          <w:numId w:val="2"/>
        </w:numPr>
      </w:pPr>
      <w:r w:rsidRPr="00643B3B">
        <w:t xml:space="preserve">Many accused persons who are found not guilty by reason of mental disorder are fit to stand trial. </w:t>
      </w:r>
    </w:p>
    <w:p w14:paraId="627D037A" w14:textId="2769A1E2" w:rsidR="001E0291" w:rsidRDefault="00643B3B" w:rsidP="002F268A">
      <w:pPr>
        <w:pStyle w:val="ListParagraph"/>
        <w:numPr>
          <w:ilvl w:val="1"/>
          <w:numId w:val="2"/>
        </w:numPr>
      </w:pPr>
      <w:r w:rsidRPr="00643B3B">
        <w:t>The fact that an accused is not criminally responsible within the meaning of s.16 does not mean that he or she is unfit to stand trial</w:t>
      </w:r>
    </w:p>
    <w:p w14:paraId="1B3318A8" w14:textId="77777777" w:rsidR="000A5B7E" w:rsidRDefault="000A5B7E" w:rsidP="001E0291"/>
    <w:p w14:paraId="6200CD56" w14:textId="10270E4E" w:rsidR="001E0291" w:rsidRDefault="001E0291" w:rsidP="001E0291">
      <w:pPr>
        <w:pStyle w:val="Heading2"/>
      </w:pPr>
      <w:bookmarkStart w:id="65" w:name="_Toc196475815"/>
      <w:r>
        <w:t>Intoxication</w:t>
      </w:r>
      <w:bookmarkEnd w:id="65"/>
    </w:p>
    <w:p w14:paraId="0E4E4043" w14:textId="77777777" w:rsidR="000A5B7E" w:rsidRPr="00B276C2" w:rsidRDefault="000A5B7E" w:rsidP="00FA47E9">
      <w:pPr>
        <w:numPr>
          <w:ilvl w:val="0"/>
          <w:numId w:val="16"/>
        </w:numPr>
      </w:pPr>
      <w:r w:rsidRPr="00B276C2">
        <w:rPr>
          <w:b/>
          <w:bCs/>
        </w:rPr>
        <w:t>33.1</w:t>
      </w:r>
      <w:r w:rsidRPr="00B276C2">
        <w:t> </w:t>
      </w:r>
      <w:r w:rsidRPr="00B276C2">
        <w:rPr>
          <w:b/>
          <w:bCs/>
        </w:rPr>
        <w:t>(1)</w:t>
      </w:r>
      <w:r w:rsidRPr="00B276C2">
        <w:t> A person who, by reason of self-induced extreme intoxication, lacks the general intent or voluntariness ordinarily required to commit an offence referred to in subsection (3), nonetheless commits the offence if</w:t>
      </w:r>
    </w:p>
    <w:p w14:paraId="6B04095A" w14:textId="77777777" w:rsidR="000A5B7E" w:rsidRPr="00B276C2" w:rsidRDefault="000A5B7E" w:rsidP="00FA47E9">
      <w:pPr>
        <w:numPr>
          <w:ilvl w:val="1"/>
          <w:numId w:val="16"/>
        </w:numPr>
      </w:pPr>
      <w:r w:rsidRPr="00B276C2">
        <w:rPr>
          <w:b/>
          <w:bCs/>
        </w:rPr>
        <w:t>(a)</w:t>
      </w:r>
      <w:r w:rsidRPr="00B276C2">
        <w:t> all the other elements of the offence are present; and</w:t>
      </w:r>
    </w:p>
    <w:p w14:paraId="14E7B8AF" w14:textId="77777777" w:rsidR="000A5B7E" w:rsidRPr="00B276C2" w:rsidRDefault="000A5B7E" w:rsidP="00FA47E9">
      <w:pPr>
        <w:numPr>
          <w:ilvl w:val="1"/>
          <w:numId w:val="16"/>
        </w:numPr>
      </w:pPr>
      <w:r w:rsidRPr="00B276C2">
        <w:rPr>
          <w:b/>
          <w:bCs/>
        </w:rPr>
        <w:t>(b)</w:t>
      </w:r>
      <w:r w:rsidRPr="00B276C2">
        <w:t> before they were in a state of extreme intoxication, they departed markedly from the standard of care expected of a reasonable person in the circumstances with respect to the consumption of intoxicating substances.</w:t>
      </w:r>
    </w:p>
    <w:p w14:paraId="18A4D623" w14:textId="77777777" w:rsidR="000A5B7E" w:rsidRPr="00B276C2" w:rsidRDefault="000A5B7E" w:rsidP="00FA47E9">
      <w:pPr>
        <w:numPr>
          <w:ilvl w:val="0"/>
          <w:numId w:val="16"/>
        </w:numPr>
        <w:rPr>
          <w:b/>
          <w:bCs/>
        </w:rPr>
      </w:pPr>
      <w:r w:rsidRPr="00B276C2">
        <w:rPr>
          <w:b/>
          <w:bCs/>
        </w:rPr>
        <w:t>Marked departure — foreseeability of risk and other circumstances</w:t>
      </w:r>
    </w:p>
    <w:p w14:paraId="06B7B7E9" w14:textId="77777777" w:rsidR="000A5B7E" w:rsidRPr="00B276C2" w:rsidRDefault="000A5B7E" w:rsidP="00FA47E9">
      <w:pPr>
        <w:pStyle w:val="ListParagraph"/>
        <w:numPr>
          <w:ilvl w:val="1"/>
          <w:numId w:val="16"/>
        </w:numPr>
      </w:pPr>
      <w:r w:rsidRPr="00B276C2">
        <w:rPr>
          <w:b/>
          <w:bCs/>
        </w:rPr>
        <w:t>(2)</w:t>
      </w:r>
      <w:r w:rsidRPr="00B276C2">
        <w:t xml:space="preserve"> For the purposes of determining whether the person departed markedly from the standard of care, the court must consider the </w:t>
      </w:r>
      <w:r w:rsidRPr="00B276C2">
        <w:rPr>
          <w:b/>
          <w:bCs/>
        </w:rPr>
        <w:t>objective foreseeability of the risk</w:t>
      </w:r>
      <w:r w:rsidRPr="00B276C2">
        <w:t xml:space="preserve"> that the consumption of the intoxicating substances could cause extreme </w:t>
      </w:r>
      <w:r w:rsidRPr="00B276C2">
        <w:lastRenderedPageBreak/>
        <w:t>intoxication and lead the person to harm another person. The court must, in making the determination, also consider all relevant circumstances, including anything that the person did to avoid the risk.</w:t>
      </w:r>
    </w:p>
    <w:p w14:paraId="51172C27" w14:textId="77777777" w:rsidR="000A5B7E" w:rsidRPr="00B276C2" w:rsidRDefault="000A5B7E" w:rsidP="00FA47E9">
      <w:pPr>
        <w:numPr>
          <w:ilvl w:val="0"/>
          <w:numId w:val="16"/>
        </w:numPr>
        <w:rPr>
          <w:b/>
          <w:bCs/>
        </w:rPr>
      </w:pPr>
      <w:r w:rsidRPr="00B276C2">
        <w:rPr>
          <w:b/>
          <w:bCs/>
        </w:rPr>
        <w:t>Offences</w:t>
      </w:r>
    </w:p>
    <w:p w14:paraId="6D0D6C3D" w14:textId="50BDE621" w:rsidR="000A5B7E" w:rsidRPr="000A5B7E" w:rsidRDefault="000A5B7E" w:rsidP="00FA47E9">
      <w:pPr>
        <w:pStyle w:val="ListParagraph"/>
        <w:numPr>
          <w:ilvl w:val="1"/>
          <w:numId w:val="16"/>
        </w:numPr>
      </w:pPr>
      <w:r w:rsidRPr="00B276C2">
        <w:rPr>
          <w:b/>
          <w:bCs/>
        </w:rPr>
        <w:t>(3)</w:t>
      </w:r>
      <w:r w:rsidRPr="00B276C2">
        <w:t> This section applies in respect of an offence under this Act or any other Act of Parliament that includes as an element an assault or any other interference or threat of interference by a person with the bodily integrity of another person.</w:t>
      </w:r>
    </w:p>
    <w:p w14:paraId="26032EF7" w14:textId="0C36C2EB" w:rsidR="00B276C2" w:rsidRPr="00B276C2" w:rsidRDefault="00B276C2" w:rsidP="00FA47E9">
      <w:pPr>
        <w:numPr>
          <w:ilvl w:val="0"/>
          <w:numId w:val="16"/>
        </w:numPr>
        <w:rPr>
          <w:b/>
          <w:bCs/>
        </w:rPr>
      </w:pPr>
      <w:r w:rsidRPr="00B276C2">
        <w:rPr>
          <w:b/>
          <w:bCs/>
        </w:rPr>
        <w:t>Definition of </w:t>
      </w:r>
      <w:r w:rsidRPr="00B276C2">
        <w:rPr>
          <w:b/>
          <w:bCs/>
          <w:i/>
          <w:iCs/>
        </w:rPr>
        <w:t>extreme intoxication</w:t>
      </w:r>
    </w:p>
    <w:p w14:paraId="632D70A7" w14:textId="061BFF12" w:rsidR="00B276C2" w:rsidRDefault="00B276C2" w:rsidP="00FA47E9">
      <w:pPr>
        <w:pStyle w:val="ListParagraph"/>
        <w:numPr>
          <w:ilvl w:val="1"/>
          <w:numId w:val="16"/>
        </w:numPr>
      </w:pPr>
      <w:r w:rsidRPr="00B276C2">
        <w:rPr>
          <w:b/>
          <w:bCs/>
        </w:rPr>
        <w:t>(4)</w:t>
      </w:r>
      <w:r w:rsidRPr="00B276C2">
        <w:t> In this section, </w:t>
      </w:r>
      <w:r w:rsidRPr="00B276C2">
        <w:rPr>
          <w:b/>
          <w:bCs/>
          <w:i/>
          <w:iCs/>
        </w:rPr>
        <w:t>extreme intoxication</w:t>
      </w:r>
      <w:r w:rsidRPr="00B276C2">
        <w:t> means intoxication that renders a person unaware of, or incapable of consciously controlling, their behaviour.</w:t>
      </w:r>
    </w:p>
    <w:p w14:paraId="5DD75995" w14:textId="77777777" w:rsidR="001E0291" w:rsidRDefault="001E0291" w:rsidP="00FA47E9">
      <w:pPr>
        <w:pStyle w:val="ListParagraph"/>
        <w:numPr>
          <w:ilvl w:val="0"/>
          <w:numId w:val="16"/>
        </w:numPr>
      </w:pPr>
      <w:r w:rsidRPr="001E0291">
        <w:t xml:space="preserve">If an intoxicant can negate the fault element required for an offence or the voluntariness of the actus reus, the logic of the law seems to compel an acquittal. </w:t>
      </w:r>
    </w:p>
    <w:p w14:paraId="0E04DEA2" w14:textId="77777777" w:rsidR="001E0291" w:rsidRPr="001E0291" w:rsidRDefault="001E0291" w:rsidP="00FA47E9">
      <w:pPr>
        <w:pStyle w:val="ListParagraph"/>
        <w:numPr>
          <w:ilvl w:val="0"/>
          <w:numId w:val="16"/>
        </w:numPr>
      </w:pPr>
      <w:r w:rsidRPr="001E0291">
        <w:t xml:space="preserve">Voluntary vs involuntary intoxication </w:t>
      </w:r>
    </w:p>
    <w:p w14:paraId="6BDDA319" w14:textId="77777777" w:rsidR="001E0291" w:rsidRPr="001E0291" w:rsidRDefault="001E0291" w:rsidP="00FA47E9">
      <w:pPr>
        <w:pStyle w:val="ListParagraph"/>
        <w:numPr>
          <w:ilvl w:val="1"/>
          <w:numId w:val="16"/>
        </w:numPr>
      </w:pPr>
      <w:r w:rsidRPr="001E0291">
        <w:t>Voluntary = self-induced</w:t>
      </w:r>
    </w:p>
    <w:p w14:paraId="53CB89D2" w14:textId="77777777" w:rsidR="001E0291" w:rsidRPr="001E0291" w:rsidRDefault="001E0291" w:rsidP="00FA47E9">
      <w:pPr>
        <w:pStyle w:val="ListParagraph"/>
        <w:numPr>
          <w:ilvl w:val="0"/>
          <w:numId w:val="16"/>
        </w:numPr>
      </w:pPr>
      <w:r w:rsidRPr="001E0291">
        <w:t xml:space="preserve">Degrees of intoxication – mild, advanced, extreme. </w:t>
      </w:r>
    </w:p>
    <w:p w14:paraId="42730E83" w14:textId="77777777" w:rsidR="001E0291" w:rsidRPr="001E0291" w:rsidRDefault="001E0291" w:rsidP="00FA47E9">
      <w:pPr>
        <w:pStyle w:val="ListParagraph"/>
        <w:numPr>
          <w:ilvl w:val="1"/>
          <w:numId w:val="16"/>
        </w:numPr>
      </w:pPr>
      <w:r w:rsidRPr="001E0291">
        <w:t xml:space="preserve">Mild – still voluntary </w:t>
      </w:r>
    </w:p>
    <w:p w14:paraId="53008D88" w14:textId="77777777" w:rsidR="001E0291" w:rsidRPr="001E0291" w:rsidRDefault="001E0291" w:rsidP="00FA47E9">
      <w:pPr>
        <w:pStyle w:val="ListParagraph"/>
        <w:numPr>
          <w:ilvl w:val="1"/>
          <w:numId w:val="16"/>
        </w:numPr>
      </w:pPr>
      <w:r w:rsidRPr="001E0291">
        <w:t xml:space="preserve">Extreme – exception </w:t>
      </w:r>
    </w:p>
    <w:p w14:paraId="64F45F9C" w14:textId="47EAF159" w:rsidR="001E0291" w:rsidRDefault="001E0291" w:rsidP="00FA47E9">
      <w:pPr>
        <w:pStyle w:val="ListParagraph"/>
        <w:numPr>
          <w:ilvl w:val="0"/>
          <w:numId w:val="16"/>
        </w:numPr>
      </w:pPr>
      <w:r w:rsidRPr="001E0291">
        <w:t xml:space="preserve">Intoxication generally vs intoxication akin to insanity or automatism </w:t>
      </w:r>
    </w:p>
    <w:p w14:paraId="4498E757" w14:textId="219E93C2" w:rsidR="001E0291" w:rsidRDefault="001E0291" w:rsidP="00FA47E9">
      <w:pPr>
        <w:pStyle w:val="ListParagraph"/>
        <w:numPr>
          <w:ilvl w:val="0"/>
          <w:numId w:val="16"/>
        </w:numPr>
      </w:pPr>
      <w:r>
        <w:t>Can be used as a defence to reduce second-degree murder to manslaughter</w:t>
      </w:r>
    </w:p>
    <w:p w14:paraId="7E255E35" w14:textId="0F958DC7" w:rsidR="001E0291" w:rsidRPr="001E0291" w:rsidRDefault="001E0291" w:rsidP="00FA47E9">
      <w:pPr>
        <w:pStyle w:val="ListParagraph"/>
        <w:numPr>
          <w:ilvl w:val="0"/>
          <w:numId w:val="16"/>
        </w:numPr>
        <w:rPr>
          <w:b/>
          <w:bCs/>
        </w:rPr>
      </w:pPr>
      <w:r w:rsidRPr="001E0291">
        <w:t xml:space="preserve">Following </w:t>
      </w:r>
      <w:r w:rsidRPr="001E0291">
        <w:rPr>
          <w:i/>
          <w:iCs/>
        </w:rPr>
        <w:t>Beard</w:t>
      </w:r>
      <w:r w:rsidRPr="001E0291">
        <w:t xml:space="preserve"> (advanced) </w:t>
      </w:r>
      <w:r w:rsidRPr="001E0291">
        <w:rPr>
          <w:b/>
          <w:bCs/>
        </w:rPr>
        <w:t xml:space="preserve">intoxication could a defence to </w:t>
      </w:r>
      <w:r w:rsidR="000A5B7E">
        <w:rPr>
          <w:b/>
          <w:bCs/>
        </w:rPr>
        <w:t xml:space="preserve">specific intent offences (such as </w:t>
      </w:r>
      <w:r w:rsidRPr="001E0291">
        <w:rPr>
          <w:b/>
          <w:bCs/>
        </w:rPr>
        <w:t>murder</w:t>
      </w:r>
      <w:r w:rsidR="000A5B7E">
        <w:rPr>
          <w:b/>
          <w:bCs/>
        </w:rPr>
        <w:t>)</w:t>
      </w:r>
      <w:r w:rsidRPr="001E0291">
        <w:rPr>
          <w:b/>
          <w:bCs/>
        </w:rPr>
        <w:t xml:space="preserve"> but not to</w:t>
      </w:r>
      <w:r w:rsidR="000A5B7E">
        <w:rPr>
          <w:b/>
          <w:bCs/>
        </w:rPr>
        <w:t xml:space="preserve"> general intent offences (such as</w:t>
      </w:r>
      <w:r w:rsidRPr="001E0291">
        <w:rPr>
          <w:b/>
          <w:bCs/>
        </w:rPr>
        <w:t xml:space="preserve"> assault</w:t>
      </w:r>
      <w:r w:rsidR="000A5B7E">
        <w:rPr>
          <w:b/>
          <w:bCs/>
        </w:rPr>
        <w:t>)</w:t>
      </w:r>
    </w:p>
    <w:p w14:paraId="4DD1A149" w14:textId="212AFA64" w:rsidR="001E0291" w:rsidRDefault="001E0291" w:rsidP="00FA47E9">
      <w:pPr>
        <w:pStyle w:val="ListParagraph"/>
        <w:numPr>
          <w:ilvl w:val="1"/>
          <w:numId w:val="16"/>
        </w:numPr>
      </w:pPr>
      <w:r w:rsidRPr="001E0291">
        <w:t xml:space="preserve">Because murder </w:t>
      </w:r>
      <w:r>
        <w:t>is</w:t>
      </w:r>
      <w:r w:rsidRPr="001E0291">
        <w:t xml:space="preserve"> considered to be a </w:t>
      </w:r>
      <w:r w:rsidRPr="001E0291">
        <w:rPr>
          <w:i/>
          <w:iCs/>
        </w:rPr>
        <w:t>specific intent</w:t>
      </w:r>
      <w:r w:rsidRPr="001E0291">
        <w:t xml:space="preserve"> offence, while assault was considered to be a </w:t>
      </w:r>
      <w:r w:rsidRPr="001E0291">
        <w:rPr>
          <w:i/>
          <w:iCs/>
        </w:rPr>
        <w:t>general intent</w:t>
      </w:r>
      <w:r w:rsidRPr="001E0291">
        <w:t xml:space="preserve"> offence. </w:t>
      </w:r>
    </w:p>
    <w:p w14:paraId="4871177F" w14:textId="1D8B595C" w:rsidR="001E0291" w:rsidRDefault="001E0291" w:rsidP="00FA47E9">
      <w:pPr>
        <w:pStyle w:val="ListParagraph"/>
        <w:numPr>
          <w:ilvl w:val="1"/>
          <w:numId w:val="16"/>
        </w:numPr>
      </w:pPr>
      <w:r w:rsidRPr="001E0291">
        <w:t xml:space="preserve">Specific intent offences require the mind to focus on an objective </w:t>
      </w:r>
      <w:r w:rsidRPr="001E0291">
        <w:rPr>
          <w:i/>
          <w:iCs/>
        </w:rPr>
        <w:t>further to the immediate one at hand</w:t>
      </w:r>
      <w:r w:rsidRPr="001E0291">
        <w:t xml:space="preserve">, while general intent offences require only a </w:t>
      </w:r>
      <w:r w:rsidRPr="001E0291">
        <w:rPr>
          <w:i/>
          <w:iCs/>
        </w:rPr>
        <w:t>conscious doing</w:t>
      </w:r>
      <w:r w:rsidRPr="001E0291">
        <w:t xml:space="preserve"> of the prohibited act.  </w:t>
      </w:r>
    </w:p>
    <w:p w14:paraId="084B77D9" w14:textId="77777777" w:rsidR="000A5B7E" w:rsidRPr="000A5B7E" w:rsidRDefault="000A5B7E" w:rsidP="00FA47E9">
      <w:pPr>
        <w:pStyle w:val="ListParagraph"/>
        <w:numPr>
          <w:ilvl w:val="1"/>
          <w:numId w:val="16"/>
        </w:numPr>
        <w:rPr>
          <w:b/>
          <w:bCs/>
        </w:rPr>
      </w:pPr>
      <w:r>
        <w:t xml:space="preserve">Exception: </w:t>
      </w:r>
      <w:r w:rsidRPr="000A5B7E">
        <w:rPr>
          <w:b/>
          <w:bCs/>
          <w:i/>
          <w:iCs/>
        </w:rPr>
        <w:t>R v Bernard</w:t>
      </w:r>
      <w:r w:rsidRPr="000A5B7E">
        <w:rPr>
          <w:b/>
          <w:bCs/>
        </w:rPr>
        <w:t xml:space="preserve"> </w:t>
      </w:r>
    </w:p>
    <w:p w14:paraId="6D73DDD3" w14:textId="6FAC3839" w:rsidR="000A5B7E" w:rsidRDefault="000A5B7E" w:rsidP="00FA47E9">
      <w:pPr>
        <w:pStyle w:val="ListParagraph"/>
        <w:numPr>
          <w:ilvl w:val="2"/>
          <w:numId w:val="16"/>
        </w:numPr>
        <w:rPr>
          <w:b/>
          <w:bCs/>
        </w:rPr>
      </w:pPr>
      <w:r>
        <w:t>D</w:t>
      </w:r>
      <w:r w:rsidRPr="000A5B7E">
        <w:t>runkenness</w:t>
      </w:r>
      <w:r>
        <w:t xml:space="preserve"> is allowed</w:t>
      </w:r>
      <w:r w:rsidRPr="000A5B7E">
        <w:t xml:space="preserve"> to be a defence to general intent offences, </w:t>
      </w:r>
      <w:r w:rsidRPr="000A5B7E">
        <w:rPr>
          <w:b/>
          <w:bCs/>
        </w:rPr>
        <w:t>but only where the intoxication was so extreme as to be akin to insanity or automatis</w:t>
      </w:r>
      <w:r>
        <w:rPr>
          <w:b/>
          <w:bCs/>
        </w:rPr>
        <w:t>m</w:t>
      </w:r>
    </w:p>
    <w:p w14:paraId="729C4735" w14:textId="3F63BFA0" w:rsidR="002F268A" w:rsidRDefault="002F268A" w:rsidP="00FA47E9">
      <w:pPr>
        <w:pStyle w:val="ListParagraph"/>
        <w:numPr>
          <w:ilvl w:val="0"/>
          <w:numId w:val="16"/>
        </w:numPr>
        <w:rPr>
          <w:b/>
          <w:bCs/>
        </w:rPr>
      </w:pPr>
      <w:r>
        <w:rPr>
          <w:b/>
          <w:bCs/>
        </w:rPr>
        <w:t>For general intent defences such as assault, threshold to meet for intoxication defence is higher (</w:t>
      </w:r>
      <w:r w:rsidRPr="002F268A">
        <w:rPr>
          <w:b/>
          <w:bCs/>
          <w:i/>
          <w:iCs/>
        </w:rPr>
        <w:t>DPP</w:t>
      </w:r>
      <w:r>
        <w:rPr>
          <w:b/>
          <w:bCs/>
        </w:rPr>
        <w:t>)</w:t>
      </w:r>
    </w:p>
    <w:p w14:paraId="108E8B3C" w14:textId="5117A417" w:rsidR="002F268A" w:rsidRDefault="002F268A" w:rsidP="00FA47E9">
      <w:pPr>
        <w:pStyle w:val="ListParagraph"/>
        <w:numPr>
          <w:ilvl w:val="0"/>
          <w:numId w:val="16"/>
        </w:numPr>
        <w:rPr>
          <w:b/>
          <w:bCs/>
        </w:rPr>
      </w:pPr>
      <w:r>
        <w:rPr>
          <w:b/>
          <w:bCs/>
        </w:rPr>
        <w:t xml:space="preserve">For specific intent defences such as assault threshold to meet to intoxication defence is lower because a more concentrated intent is needed to form the intention to </w:t>
      </w:r>
      <w:r>
        <w:rPr>
          <w:b/>
          <w:bCs/>
          <w:i/>
          <w:iCs/>
        </w:rPr>
        <w:t xml:space="preserve">kill </w:t>
      </w:r>
      <w:r>
        <w:rPr>
          <w:b/>
          <w:bCs/>
        </w:rPr>
        <w:t xml:space="preserve">rather or to inflict grievous bodily </w:t>
      </w:r>
      <w:r>
        <w:rPr>
          <w:b/>
          <w:bCs/>
          <w:i/>
          <w:iCs/>
        </w:rPr>
        <w:t xml:space="preserve">harm </w:t>
      </w:r>
      <w:r>
        <w:rPr>
          <w:b/>
          <w:bCs/>
        </w:rPr>
        <w:t>(</w:t>
      </w:r>
      <w:r w:rsidRPr="002F268A">
        <w:rPr>
          <w:b/>
          <w:bCs/>
          <w:i/>
          <w:iCs/>
        </w:rPr>
        <w:t>DPP</w:t>
      </w:r>
      <w:r>
        <w:rPr>
          <w:b/>
          <w:bCs/>
        </w:rPr>
        <w:t>)</w:t>
      </w:r>
    </w:p>
    <w:p w14:paraId="1CED3659" w14:textId="590AB415" w:rsidR="002F268A" w:rsidRPr="002F268A" w:rsidRDefault="002F268A" w:rsidP="00FA47E9">
      <w:pPr>
        <w:pStyle w:val="ListParagraph"/>
        <w:numPr>
          <w:ilvl w:val="1"/>
          <w:numId w:val="16"/>
        </w:numPr>
      </w:pPr>
      <w:r w:rsidRPr="002F268A">
        <w:t xml:space="preserve">Usually, </w:t>
      </w:r>
      <w:r w:rsidRPr="002F268A">
        <w:rPr>
          <w:b/>
          <w:bCs/>
        </w:rPr>
        <w:t>if second degree cannot be proven based on the defence of intoxication</w:t>
      </w:r>
      <w:r w:rsidRPr="002F268A">
        <w:t xml:space="preserve">, and </w:t>
      </w:r>
      <w:r w:rsidRPr="002F268A">
        <w:rPr>
          <w:b/>
          <w:bCs/>
        </w:rPr>
        <w:t>if unlawful homicide has been committed by the accused</w:t>
      </w:r>
      <w:r w:rsidRPr="002F268A">
        <w:t xml:space="preserve">, then he is guilty of unlawful homicide without malice aforethought, and that is </w:t>
      </w:r>
      <w:r w:rsidRPr="002F268A">
        <w:rPr>
          <w:b/>
          <w:bCs/>
        </w:rPr>
        <w:t>manslaughter</w:t>
      </w:r>
      <w:r>
        <w:rPr>
          <w:b/>
          <w:bCs/>
        </w:rPr>
        <w:t xml:space="preserve"> </w:t>
      </w:r>
      <w:r w:rsidRPr="002F268A">
        <w:t>(</w:t>
      </w:r>
      <w:r w:rsidRPr="002F268A">
        <w:rPr>
          <w:i/>
          <w:iCs/>
        </w:rPr>
        <w:t>DPP</w:t>
      </w:r>
      <w:r w:rsidRPr="002F268A">
        <w:t>)</w:t>
      </w:r>
    </w:p>
    <w:p w14:paraId="118B2D9E" w14:textId="77777777" w:rsidR="001E0291" w:rsidRDefault="001E0291" w:rsidP="001E0291"/>
    <w:p w14:paraId="1B78EC5E" w14:textId="286B4B9D" w:rsidR="001E0291" w:rsidRDefault="001E0291" w:rsidP="001E0291">
      <w:pPr>
        <w:pStyle w:val="Heading3"/>
      </w:pPr>
      <w:bookmarkStart w:id="66" w:name="_Toc196475816"/>
      <w:r>
        <w:t>Case Law</w:t>
      </w:r>
      <w:bookmarkEnd w:id="66"/>
    </w:p>
    <w:p w14:paraId="3E5B37C1" w14:textId="77777777" w:rsidR="001E0291" w:rsidRPr="001E0291" w:rsidRDefault="001E0291" w:rsidP="00FA47E9">
      <w:pPr>
        <w:pStyle w:val="ListParagraph"/>
        <w:numPr>
          <w:ilvl w:val="0"/>
          <w:numId w:val="16"/>
        </w:numPr>
        <w:rPr>
          <w:b/>
          <w:bCs/>
          <w:i/>
          <w:iCs/>
        </w:rPr>
      </w:pPr>
      <w:r w:rsidRPr="001E0291">
        <w:rPr>
          <w:b/>
          <w:bCs/>
          <w:i/>
          <w:iCs/>
        </w:rPr>
        <w:t xml:space="preserve">Reniger v Fogossa </w:t>
      </w:r>
    </w:p>
    <w:p w14:paraId="4C76B6FD" w14:textId="77777777" w:rsidR="001E0291" w:rsidRPr="001E0291" w:rsidRDefault="001E0291" w:rsidP="00FA47E9">
      <w:pPr>
        <w:pStyle w:val="ListParagraph"/>
        <w:numPr>
          <w:ilvl w:val="1"/>
          <w:numId w:val="16"/>
        </w:numPr>
      </w:pPr>
      <w:r w:rsidRPr="001E0291">
        <w:t>Until early 19</w:t>
      </w:r>
      <w:r w:rsidRPr="001E0291">
        <w:rPr>
          <w:vertAlign w:val="superscript"/>
        </w:rPr>
        <w:t>th</w:t>
      </w:r>
      <w:r w:rsidRPr="001E0291">
        <w:t xml:space="preserve"> century, voluntary drunkenness was not an excuse. </w:t>
      </w:r>
    </w:p>
    <w:p w14:paraId="0156D384" w14:textId="4DDA4FC3" w:rsidR="001E0291" w:rsidRPr="001E0291" w:rsidRDefault="001E0291" w:rsidP="00FA47E9">
      <w:pPr>
        <w:pStyle w:val="ListParagraph"/>
        <w:numPr>
          <w:ilvl w:val="1"/>
          <w:numId w:val="16"/>
        </w:numPr>
      </w:pPr>
      <w:r>
        <w:t>“</w:t>
      </w:r>
      <w:r w:rsidRPr="001E0291">
        <w:t>If a person that is drunk kills another, this shall be a felony</w:t>
      </w:r>
      <w:r>
        <w:t>”</w:t>
      </w:r>
    </w:p>
    <w:p w14:paraId="7AFD2CFE" w14:textId="77777777" w:rsidR="001E0291" w:rsidRPr="001E0291" w:rsidRDefault="001E0291" w:rsidP="00FA47E9">
      <w:pPr>
        <w:pStyle w:val="ListParagraph"/>
        <w:numPr>
          <w:ilvl w:val="1"/>
          <w:numId w:val="16"/>
        </w:numPr>
      </w:pPr>
      <w:r w:rsidRPr="001E0291">
        <w:t xml:space="preserve">The mens rea for the criminal offence (killing another for e.g.) is transferred or derived from the blameworthiness associated with getting drunk </w:t>
      </w:r>
    </w:p>
    <w:p w14:paraId="430EBF65" w14:textId="15451041" w:rsidR="001E0291" w:rsidRDefault="001E0291" w:rsidP="001E0291"/>
    <w:tbl>
      <w:tblPr>
        <w:tblStyle w:val="TableGrid"/>
        <w:tblW w:w="9472" w:type="dxa"/>
        <w:tblInd w:w="-113" w:type="dxa"/>
        <w:tblLook w:val="04A0" w:firstRow="1" w:lastRow="0" w:firstColumn="1" w:lastColumn="0" w:noHBand="0" w:noVBand="1"/>
      </w:tblPr>
      <w:tblGrid>
        <w:gridCol w:w="1530"/>
        <w:gridCol w:w="7942"/>
      </w:tblGrid>
      <w:tr w:rsidR="001E0291" w:rsidRPr="00C13E4A" w14:paraId="4C7EDFB1" w14:textId="77777777" w:rsidTr="008E59DE">
        <w:trPr>
          <w:trHeight w:val="341"/>
        </w:trPr>
        <w:tc>
          <w:tcPr>
            <w:tcW w:w="9472" w:type="dxa"/>
            <w:gridSpan w:val="2"/>
            <w:shd w:val="clear" w:color="auto" w:fill="4EA72E" w:themeFill="accent6"/>
            <w:vAlign w:val="center"/>
          </w:tcPr>
          <w:p w14:paraId="21837DD4" w14:textId="72226740" w:rsidR="001E0291" w:rsidRPr="001E0291" w:rsidRDefault="001E0291" w:rsidP="008E59DE">
            <w:pPr>
              <w:pStyle w:val="Heading4"/>
              <w:rPr>
                <w:i w:val="0"/>
                <w:iCs w:val="0"/>
              </w:rPr>
            </w:pPr>
            <w:bookmarkStart w:id="67" w:name="_Toc196475817"/>
            <w:r>
              <w:t xml:space="preserve">DPP v Beard – </w:t>
            </w:r>
            <w:r>
              <w:rPr>
                <w:i w:val="0"/>
                <w:iCs w:val="0"/>
              </w:rPr>
              <w:t>Intoxication Defence</w:t>
            </w:r>
            <w:bookmarkEnd w:id="67"/>
          </w:p>
        </w:tc>
      </w:tr>
      <w:tr w:rsidR="001E0291" w:rsidRPr="00CF72EE" w14:paraId="3FF169D8" w14:textId="77777777" w:rsidTr="008E59DE">
        <w:trPr>
          <w:trHeight w:val="818"/>
        </w:trPr>
        <w:tc>
          <w:tcPr>
            <w:tcW w:w="1530" w:type="dxa"/>
            <w:vAlign w:val="center"/>
          </w:tcPr>
          <w:p w14:paraId="3A58738D" w14:textId="77777777" w:rsidR="001E0291" w:rsidRPr="004A5891" w:rsidRDefault="001E0291" w:rsidP="008E59DE">
            <w:pPr>
              <w:jc w:val="center"/>
              <w:rPr>
                <w:b/>
                <w:bCs/>
              </w:rPr>
            </w:pPr>
            <w:r w:rsidRPr="004A5891">
              <w:rPr>
                <w:b/>
                <w:bCs/>
              </w:rPr>
              <w:t>Facts</w:t>
            </w:r>
          </w:p>
        </w:tc>
        <w:tc>
          <w:tcPr>
            <w:tcW w:w="7942" w:type="dxa"/>
            <w:vAlign w:val="center"/>
          </w:tcPr>
          <w:p w14:paraId="5478F8E6" w14:textId="07A4E8D9" w:rsidR="001E0291" w:rsidRPr="00072363" w:rsidRDefault="001E0291" w:rsidP="001E0291">
            <w:r w:rsidRPr="001E0291">
              <w:t>Beard killed a woman in the course of a rape; his conviction for constructive murder was confirmed by the House of Lords, who said “drunkenness in this case could be no defence unless it could be established that Beard was so drunk that he was incapable of forming the intent to commit it.</w:t>
            </w:r>
            <w:r>
              <w:t>”</w:t>
            </w:r>
          </w:p>
        </w:tc>
      </w:tr>
      <w:tr w:rsidR="001E0291" w:rsidRPr="004A5891" w14:paraId="6FDE7A4C" w14:textId="77777777" w:rsidTr="008E59DE">
        <w:trPr>
          <w:trHeight w:val="701"/>
        </w:trPr>
        <w:tc>
          <w:tcPr>
            <w:tcW w:w="1530" w:type="dxa"/>
            <w:vAlign w:val="center"/>
          </w:tcPr>
          <w:p w14:paraId="3A220B3B" w14:textId="77777777" w:rsidR="001E0291" w:rsidRPr="004A5891" w:rsidRDefault="001E0291" w:rsidP="008E59DE">
            <w:pPr>
              <w:jc w:val="center"/>
              <w:rPr>
                <w:b/>
                <w:bCs/>
              </w:rPr>
            </w:pPr>
            <w:r>
              <w:rPr>
                <w:b/>
                <w:bCs/>
              </w:rPr>
              <w:t>Ratio</w:t>
            </w:r>
          </w:p>
        </w:tc>
        <w:tc>
          <w:tcPr>
            <w:tcW w:w="7942" w:type="dxa"/>
            <w:vAlign w:val="center"/>
          </w:tcPr>
          <w:p w14:paraId="486D38B2" w14:textId="4D7E1D80" w:rsidR="001E0291" w:rsidRPr="001E0291" w:rsidRDefault="001E0291" w:rsidP="001E0291">
            <w:r w:rsidRPr="001E0291">
              <w:t>Three principles concerning the defence of intoxication</w:t>
            </w:r>
            <w:r>
              <w:t>:</w:t>
            </w:r>
          </w:p>
          <w:p w14:paraId="2124F1B0" w14:textId="1F4A93CC" w:rsidR="001E0291" w:rsidRPr="001E0291" w:rsidRDefault="001E0291" w:rsidP="00FA47E9">
            <w:pPr>
              <w:pStyle w:val="ListParagraph"/>
              <w:numPr>
                <w:ilvl w:val="1"/>
                <w:numId w:val="18"/>
              </w:numPr>
            </w:pPr>
            <w:r w:rsidRPr="001E0291">
              <w:t xml:space="preserve">That intoxication could be a ground for an insanity defence if it produced a disease of the mind. </w:t>
            </w:r>
          </w:p>
          <w:p w14:paraId="2158AB6E" w14:textId="77777777" w:rsidR="001E0291" w:rsidRPr="001E0291" w:rsidRDefault="001E0291" w:rsidP="00FA47E9">
            <w:pPr>
              <w:numPr>
                <w:ilvl w:val="1"/>
                <w:numId w:val="18"/>
              </w:numPr>
            </w:pPr>
            <w:r w:rsidRPr="001E0291">
              <w:t xml:space="preserve">That evidence of drunkenness which renders the accused incapable of forming the specific intent essential to constitute the crime should be taken into consideration with the other facts proved in order to determine whether or not he had this intent. </w:t>
            </w:r>
          </w:p>
          <w:p w14:paraId="61B5612B" w14:textId="77777777" w:rsidR="001E0291" w:rsidRPr="001E0291" w:rsidRDefault="001E0291" w:rsidP="00FA47E9">
            <w:pPr>
              <w:numPr>
                <w:ilvl w:val="1"/>
                <w:numId w:val="18"/>
              </w:numPr>
            </w:pPr>
            <w:r w:rsidRPr="001E0291">
              <w:t xml:space="preserve">That evidence of drunkenness falling short of a proved incapacity in the accused to form the intent necessary to constitute the </w:t>
            </w:r>
            <w:proofErr w:type="gramStart"/>
            <w:r w:rsidRPr="001E0291">
              <w:t>crime, and</w:t>
            </w:r>
            <w:proofErr w:type="gramEnd"/>
            <w:r w:rsidRPr="001E0291">
              <w:t xml:space="preserve"> merely establishing that his mind was affected by drinking so that he more readily gave way to some violent passion, does not rebut the presumption that a man intends the natural consequences of his acts. </w:t>
            </w:r>
          </w:p>
          <w:p w14:paraId="4E6B3B7A" w14:textId="27B94393" w:rsidR="001E0291" w:rsidRPr="002F268A" w:rsidRDefault="001E0291" w:rsidP="00FA47E9">
            <w:pPr>
              <w:pStyle w:val="ListParagraph"/>
              <w:numPr>
                <w:ilvl w:val="0"/>
                <w:numId w:val="16"/>
              </w:numPr>
              <w:rPr>
                <w:b/>
                <w:bCs/>
              </w:rPr>
            </w:pPr>
            <w:r w:rsidRPr="002F268A">
              <w:rPr>
                <w:b/>
                <w:bCs/>
              </w:rPr>
              <w:t xml:space="preserve">Intoxication is a defence only if it renders the accused incapable of forming the specific intent to commit the crime in question. This marks the emergence of the specific/general intent distinction. </w:t>
            </w:r>
          </w:p>
          <w:p w14:paraId="16EC6185" w14:textId="40F09C90" w:rsidR="001E0291" w:rsidRDefault="001E0291" w:rsidP="00FA47E9">
            <w:pPr>
              <w:pStyle w:val="ListParagraph"/>
              <w:numPr>
                <w:ilvl w:val="0"/>
                <w:numId w:val="16"/>
              </w:numPr>
            </w:pPr>
            <w:r>
              <w:t>I</w:t>
            </w:r>
            <w:r w:rsidRPr="001E0291">
              <w:t>n a charge of murder based upon intention to kill or to do grievous bodily harm, if the jury are satisfied that the accused was, by reason of his drunken condition, incapable of forming the intent to kill or to do grievous bodily harm ... he cannot be convicted of murder</w:t>
            </w:r>
          </w:p>
          <w:p w14:paraId="24D08DD9" w14:textId="34A4997B" w:rsidR="001E0291" w:rsidRPr="000E12DB" w:rsidRDefault="001E0291" w:rsidP="00FA47E9">
            <w:pPr>
              <w:pStyle w:val="ListParagraph"/>
              <w:numPr>
                <w:ilvl w:val="0"/>
                <w:numId w:val="16"/>
              </w:numPr>
            </w:pPr>
            <w:r w:rsidRPr="001E0291">
              <w:t xml:space="preserve">But nevertheless unlawful homicide has been committed by the accused, and consequently he is guilty of unlawful homicide without malice aforethought, and that is </w:t>
            </w:r>
            <w:r w:rsidRPr="001E0291">
              <w:rPr>
                <w:i/>
                <w:iCs/>
              </w:rPr>
              <w:t>manslaughter</w:t>
            </w:r>
          </w:p>
        </w:tc>
      </w:tr>
    </w:tbl>
    <w:p w14:paraId="795A8A95" w14:textId="77777777" w:rsidR="001E0291" w:rsidRPr="001E0291" w:rsidRDefault="001E0291" w:rsidP="001E0291"/>
    <w:p w14:paraId="2206DC7E" w14:textId="77777777" w:rsidR="000A5B7E" w:rsidRDefault="000A5B7E" w:rsidP="000A5B7E">
      <w:pPr>
        <w:pStyle w:val="Heading2"/>
      </w:pPr>
      <w:bookmarkStart w:id="68" w:name="_Toc196475818"/>
      <w:r>
        <w:t>Automatism</w:t>
      </w:r>
      <w:bookmarkEnd w:id="68"/>
    </w:p>
    <w:p w14:paraId="0DF75A91" w14:textId="77777777" w:rsidR="00527484" w:rsidRDefault="00527484" w:rsidP="00FA47E9">
      <w:pPr>
        <w:pStyle w:val="ListParagraph"/>
        <w:numPr>
          <w:ilvl w:val="0"/>
          <w:numId w:val="16"/>
        </w:numPr>
      </w:pPr>
      <w:r w:rsidRPr="00527484">
        <w:rPr>
          <w:b/>
          <w:bCs/>
        </w:rPr>
        <w:t>Unconscious</w:t>
      </w:r>
      <w:r w:rsidRPr="00527484">
        <w:t xml:space="preserve">, </w:t>
      </w:r>
      <w:r w:rsidRPr="00527484">
        <w:rPr>
          <w:b/>
          <w:bCs/>
        </w:rPr>
        <w:t>involuntary behaviour</w:t>
      </w:r>
      <w:r w:rsidRPr="00527484">
        <w:t xml:space="preserve">, </w:t>
      </w:r>
      <w:bookmarkStart w:id="69" w:name="_Hlk193374208"/>
      <w:r w:rsidRPr="00527484">
        <w:t xml:space="preserve">the state of a person who, though capable of action, is </w:t>
      </w:r>
      <w:r w:rsidRPr="00527484">
        <w:rPr>
          <w:i/>
          <w:iCs/>
        </w:rPr>
        <w:t>not conscious of what he is doing</w:t>
      </w:r>
      <w:bookmarkEnd w:id="69"/>
    </w:p>
    <w:p w14:paraId="11663F1F" w14:textId="2F1707CE" w:rsidR="00602EF8" w:rsidRPr="00527484" w:rsidRDefault="00527484" w:rsidP="00FA47E9">
      <w:pPr>
        <w:pStyle w:val="ListParagraph"/>
        <w:numPr>
          <w:ilvl w:val="1"/>
          <w:numId w:val="16"/>
        </w:numPr>
      </w:pPr>
      <w:r w:rsidRPr="00527484">
        <w:t xml:space="preserve">It means an unconscious, involuntary act where the mind does nor go with what is being done. </w:t>
      </w:r>
    </w:p>
    <w:p w14:paraId="7E5DBB49" w14:textId="77777777" w:rsidR="00527484" w:rsidRPr="00527484" w:rsidRDefault="00527484" w:rsidP="00FA47E9">
      <w:pPr>
        <w:pStyle w:val="ListParagraph"/>
        <w:numPr>
          <w:ilvl w:val="0"/>
          <w:numId w:val="16"/>
        </w:numPr>
        <w:rPr>
          <w:b/>
          <w:bCs/>
        </w:rPr>
      </w:pPr>
      <w:bookmarkStart w:id="70" w:name="_Hlk193374589"/>
      <w:r w:rsidRPr="00527484">
        <w:rPr>
          <w:b/>
          <w:bCs/>
        </w:rPr>
        <w:t xml:space="preserve">Three general ways to make sense of a state of automatism </w:t>
      </w:r>
    </w:p>
    <w:p w14:paraId="6CE6DEAC" w14:textId="77777777" w:rsidR="00527484" w:rsidRPr="00527484" w:rsidRDefault="00527484" w:rsidP="00FA47E9">
      <w:pPr>
        <w:pStyle w:val="ListParagraph"/>
        <w:numPr>
          <w:ilvl w:val="1"/>
          <w:numId w:val="16"/>
        </w:numPr>
      </w:pPr>
      <w:r w:rsidRPr="00527484">
        <w:rPr>
          <w:b/>
          <w:bCs/>
        </w:rPr>
        <w:t>Possibility 1</w:t>
      </w:r>
      <w:r w:rsidRPr="00527484">
        <w:t xml:space="preserve">: automatistic state is the result of an underlying disease of the mind. </w:t>
      </w:r>
    </w:p>
    <w:p w14:paraId="6FF94FC3" w14:textId="26700192" w:rsidR="00527484" w:rsidRPr="00527484" w:rsidRDefault="00527484" w:rsidP="00FA47E9">
      <w:pPr>
        <w:pStyle w:val="ListParagraph"/>
        <w:numPr>
          <w:ilvl w:val="2"/>
          <w:numId w:val="16"/>
        </w:numPr>
      </w:pPr>
      <w:r w:rsidRPr="00527484">
        <w:t>If so, then the accused must proceed under s.16 of the CC, and seek a determination that they are not criminally responsible by reason of mental disorder</w:t>
      </w:r>
      <w:r w:rsidR="00602EF8">
        <w:t xml:space="preserve"> (NCR)</w:t>
      </w:r>
    </w:p>
    <w:p w14:paraId="4A75DF9B" w14:textId="77777777" w:rsidR="00527484" w:rsidRPr="00527484" w:rsidRDefault="00527484" w:rsidP="00FA47E9">
      <w:pPr>
        <w:pStyle w:val="ListParagraph"/>
        <w:numPr>
          <w:ilvl w:val="1"/>
          <w:numId w:val="16"/>
        </w:numPr>
      </w:pPr>
      <w:r w:rsidRPr="00527484">
        <w:rPr>
          <w:b/>
          <w:bCs/>
        </w:rPr>
        <w:t>Possibility 2</w:t>
      </w:r>
      <w:r w:rsidRPr="00527484">
        <w:t xml:space="preserve">: automatistic state is the result of voluntary or self-induced intoxication i.e. extreme intoxication akin to insanity or automatism, such as found in </w:t>
      </w:r>
      <w:r w:rsidRPr="00527484">
        <w:rPr>
          <w:i/>
          <w:iCs/>
        </w:rPr>
        <w:t>Bouchard-Lebrun</w:t>
      </w:r>
      <w:r w:rsidRPr="00527484">
        <w:t xml:space="preserve">. </w:t>
      </w:r>
    </w:p>
    <w:p w14:paraId="27100936" w14:textId="77777777" w:rsidR="00527484" w:rsidRPr="00527484" w:rsidRDefault="00527484" w:rsidP="00FA47E9">
      <w:pPr>
        <w:pStyle w:val="ListParagraph"/>
        <w:numPr>
          <w:ilvl w:val="2"/>
          <w:numId w:val="16"/>
        </w:numPr>
      </w:pPr>
      <w:r w:rsidRPr="00527484">
        <w:t xml:space="preserve">If so, then the accused must proceed by way of the defence of intoxication, subject to any limitations imposed by the common law and by s.33.1 of the CC. </w:t>
      </w:r>
    </w:p>
    <w:p w14:paraId="2D3E3688" w14:textId="77777777" w:rsidR="00527484" w:rsidRPr="00527484" w:rsidRDefault="00527484" w:rsidP="00FA47E9">
      <w:pPr>
        <w:pStyle w:val="ListParagraph"/>
        <w:numPr>
          <w:ilvl w:val="1"/>
          <w:numId w:val="16"/>
        </w:numPr>
      </w:pPr>
      <w:r w:rsidRPr="00527484">
        <w:rPr>
          <w:b/>
          <w:bCs/>
        </w:rPr>
        <w:lastRenderedPageBreak/>
        <w:t>Possibility 3</w:t>
      </w:r>
      <w:r w:rsidRPr="00527484">
        <w:t>: the automatistic state is the transitory result of a condition or event related neither to a disease of the mind not to self-induced intoxication.</w:t>
      </w:r>
    </w:p>
    <w:p w14:paraId="46BED80C" w14:textId="77777777" w:rsidR="00527484" w:rsidRDefault="00527484" w:rsidP="00FA47E9">
      <w:pPr>
        <w:pStyle w:val="ListParagraph"/>
        <w:numPr>
          <w:ilvl w:val="2"/>
          <w:numId w:val="16"/>
        </w:numPr>
      </w:pPr>
      <w:r w:rsidRPr="00527484">
        <w:t xml:space="preserve">If this is the case, and if the trier of fact determines that the accused was indeed acting in an automatistic manner when the prohibited act was committed, then the accused is entitled to an </w:t>
      </w:r>
      <w:r w:rsidRPr="00527484">
        <w:rPr>
          <w:b/>
          <w:bCs/>
        </w:rPr>
        <w:t>absolute acquittal</w:t>
      </w:r>
      <w:r w:rsidRPr="00527484">
        <w:t xml:space="preserve">. </w:t>
      </w:r>
    </w:p>
    <w:p w14:paraId="6AB406D3" w14:textId="28E40B53" w:rsidR="00612D0E" w:rsidRPr="00612D0E" w:rsidRDefault="00612D0E" w:rsidP="00FA47E9">
      <w:pPr>
        <w:pStyle w:val="ListParagraph"/>
        <w:numPr>
          <w:ilvl w:val="0"/>
          <w:numId w:val="16"/>
        </w:numPr>
        <w:rPr>
          <w:b/>
          <w:bCs/>
          <w:color w:val="FF0000"/>
        </w:rPr>
      </w:pPr>
      <w:r w:rsidRPr="00612D0E">
        <w:rPr>
          <w:b/>
          <w:bCs/>
          <w:color w:val="FF0000"/>
        </w:rPr>
        <w:t xml:space="preserve">USE AUTOMATISM TEST IN </w:t>
      </w:r>
      <w:r w:rsidRPr="00612D0E">
        <w:rPr>
          <w:b/>
          <w:bCs/>
          <w:i/>
          <w:iCs/>
          <w:color w:val="FF0000"/>
        </w:rPr>
        <w:t>STONE</w:t>
      </w:r>
    </w:p>
    <w:bookmarkEnd w:id="70"/>
    <w:p w14:paraId="1FD859F7" w14:textId="77777777" w:rsidR="000A5B7E" w:rsidRDefault="000A5B7E" w:rsidP="00527484">
      <w:pPr>
        <w:rPr>
          <w:b/>
          <w:bCs/>
        </w:rPr>
      </w:pPr>
    </w:p>
    <w:tbl>
      <w:tblPr>
        <w:tblStyle w:val="TableGrid"/>
        <w:tblW w:w="9472" w:type="dxa"/>
        <w:tblInd w:w="-113" w:type="dxa"/>
        <w:tblLook w:val="04A0" w:firstRow="1" w:lastRow="0" w:firstColumn="1" w:lastColumn="0" w:noHBand="0" w:noVBand="1"/>
      </w:tblPr>
      <w:tblGrid>
        <w:gridCol w:w="1530"/>
        <w:gridCol w:w="7942"/>
      </w:tblGrid>
      <w:tr w:rsidR="00527484" w:rsidRPr="00C13E4A" w14:paraId="24495220" w14:textId="77777777" w:rsidTr="008E59DE">
        <w:trPr>
          <w:trHeight w:val="341"/>
        </w:trPr>
        <w:tc>
          <w:tcPr>
            <w:tcW w:w="9472" w:type="dxa"/>
            <w:gridSpan w:val="2"/>
            <w:shd w:val="clear" w:color="auto" w:fill="4EA72E" w:themeFill="accent6"/>
            <w:vAlign w:val="center"/>
          </w:tcPr>
          <w:p w14:paraId="48168DC3" w14:textId="5817CFDC" w:rsidR="00527484" w:rsidRPr="001E0291" w:rsidRDefault="00527484" w:rsidP="008E59DE">
            <w:pPr>
              <w:pStyle w:val="Heading4"/>
              <w:rPr>
                <w:i w:val="0"/>
                <w:iCs w:val="0"/>
              </w:rPr>
            </w:pPr>
            <w:bookmarkStart w:id="71" w:name="_Toc196475819"/>
            <w:r>
              <w:t xml:space="preserve">R v Parks – </w:t>
            </w:r>
            <w:r>
              <w:rPr>
                <w:i w:val="0"/>
                <w:iCs w:val="0"/>
              </w:rPr>
              <w:t>Automatism</w:t>
            </w:r>
            <w:bookmarkEnd w:id="71"/>
          </w:p>
        </w:tc>
      </w:tr>
      <w:tr w:rsidR="00527484" w:rsidRPr="00CF72EE" w14:paraId="72C8976F" w14:textId="77777777" w:rsidTr="008E59DE">
        <w:trPr>
          <w:trHeight w:val="818"/>
        </w:trPr>
        <w:tc>
          <w:tcPr>
            <w:tcW w:w="1530" w:type="dxa"/>
            <w:vAlign w:val="center"/>
          </w:tcPr>
          <w:p w14:paraId="2BE058C3" w14:textId="77777777" w:rsidR="00527484" w:rsidRPr="004A5891" w:rsidRDefault="00527484" w:rsidP="008E59DE">
            <w:pPr>
              <w:jc w:val="center"/>
              <w:rPr>
                <w:b/>
                <w:bCs/>
              </w:rPr>
            </w:pPr>
            <w:r w:rsidRPr="004A5891">
              <w:rPr>
                <w:b/>
                <w:bCs/>
              </w:rPr>
              <w:t>Facts</w:t>
            </w:r>
          </w:p>
        </w:tc>
        <w:tc>
          <w:tcPr>
            <w:tcW w:w="7942" w:type="dxa"/>
            <w:vAlign w:val="center"/>
          </w:tcPr>
          <w:p w14:paraId="1EA20B0D" w14:textId="77777777" w:rsidR="00527484" w:rsidRDefault="00527484" w:rsidP="00FA47E9">
            <w:pPr>
              <w:pStyle w:val="ListParagraph"/>
              <w:numPr>
                <w:ilvl w:val="0"/>
                <w:numId w:val="16"/>
              </w:numPr>
            </w:pPr>
            <w:r w:rsidRPr="00527484">
              <w:t xml:space="preserve">Early in the morning, the respondent attacked his parents-in-law, killing his mother-in-law with a kitchen knife and seriously injuring his father-in-law. </w:t>
            </w:r>
          </w:p>
          <w:p w14:paraId="02754F68" w14:textId="77777777" w:rsidR="00527484" w:rsidRDefault="00527484" w:rsidP="00FA47E9">
            <w:pPr>
              <w:pStyle w:val="ListParagraph"/>
              <w:numPr>
                <w:ilvl w:val="0"/>
                <w:numId w:val="16"/>
              </w:numPr>
            </w:pPr>
            <w:r w:rsidRPr="00527484">
              <w:t xml:space="preserve">This occurred in the home of his parents-in-law, while they were both in bed asleep. </w:t>
            </w:r>
          </w:p>
          <w:p w14:paraId="22E8F2E9" w14:textId="77777777" w:rsidR="00527484" w:rsidRDefault="00527484" w:rsidP="00FA47E9">
            <w:pPr>
              <w:pStyle w:val="ListParagraph"/>
              <w:numPr>
                <w:ilvl w:val="0"/>
                <w:numId w:val="16"/>
              </w:numPr>
            </w:pPr>
            <w:r w:rsidRPr="00527484">
              <w:t xml:space="preserve">The house was far from the respondents, who went there by car. </w:t>
            </w:r>
          </w:p>
          <w:p w14:paraId="0058E84E" w14:textId="77777777" w:rsidR="00527484" w:rsidRDefault="00527484" w:rsidP="00FA47E9">
            <w:pPr>
              <w:pStyle w:val="ListParagraph"/>
              <w:numPr>
                <w:ilvl w:val="0"/>
                <w:numId w:val="16"/>
              </w:numPr>
            </w:pPr>
            <w:r w:rsidRPr="00527484">
              <w:t xml:space="preserve">At trial, the respondent presented a defence of automatism, stating that at the time the incidents took place he was sleepwalking. </w:t>
            </w:r>
          </w:p>
          <w:p w14:paraId="17324642" w14:textId="5DBB953B" w:rsidR="00527484" w:rsidRDefault="00527484" w:rsidP="00FA47E9">
            <w:pPr>
              <w:pStyle w:val="ListParagraph"/>
              <w:numPr>
                <w:ilvl w:val="0"/>
                <w:numId w:val="16"/>
              </w:numPr>
            </w:pPr>
            <w:r w:rsidRPr="00527484">
              <w:t xml:space="preserve">The previous year had been extremely stressful for the </w:t>
            </w:r>
            <w:proofErr w:type="gramStart"/>
            <w:r w:rsidRPr="00527484">
              <w:t>respondent</w:t>
            </w:r>
            <w:proofErr w:type="gramEnd"/>
            <w:r w:rsidRPr="00527484">
              <w:t xml:space="preserve"> and he had trouble waking up from sleep.</w:t>
            </w:r>
          </w:p>
          <w:p w14:paraId="698FF912" w14:textId="77777777" w:rsidR="00527484" w:rsidRDefault="00527484" w:rsidP="00FA47E9">
            <w:pPr>
              <w:pStyle w:val="ListParagraph"/>
              <w:numPr>
                <w:ilvl w:val="0"/>
                <w:numId w:val="16"/>
              </w:numPr>
            </w:pPr>
            <w:r w:rsidRPr="00527484">
              <w:t xml:space="preserve">Respondent was charged with first-degree murder of the mother-in-law and the attempted murder of the father-in-law. </w:t>
            </w:r>
          </w:p>
          <w:p w14:paraId="58BA0116" w14:textId="1FBCC960" w:rsidR="00527484" w:rsidRPr="00072363" w:rsidRDefault="00527484" w:rsidP="00FA47E9">
            <w:pPr>
              <w:pStyle w:val="ListParagraph"/>
              <w:numPr>
                <w:ilvl w:val="0"/>
                <w:numId w:val="16"/>
              </w:numPr>
            </w:pPr>
            <w:r w:rsidRPr="00527484">
              <w:t>TJ put the defence of automatism to the jury, which acquitted on this basis. COA upheld acquittal</w:t>
            </w:r>
          </w:p>
        </w:tc>
      </w:tr>
      <w:tr w:rsidR="00527484" w:rsidRPr="00CF72EE" w14:paraId="06061A9C" w14:textId="77777777" w:rsidTr="00527484">
        <w:trPr>
          <w:trHeight w:val="462"/>
        </w:trPr>
        <w:tc>
          <w:tcPr>
            <w:tcW w:w="1530" w:type="dxa"/>
            <w:vAlign w:val="center"/>
          </w:tcPr>
          <w:p w14:paraId="682F1183" w14:textId="121BCA28" w:rsidR="00527484" w:rsidRPr="004A5891" w:rsidRDefault="00527484" w:rsidP="008E59DE">
            <w:pPr>
              <w:jc w:val="center"/>
              <w:rPr>
                <w:b/>
                <w:bCs/>
              </w:rPr>
            </w:pPr>
            <w:r>
              <w:rPr>
                <w:b/>
                <w:bCs/>
              </w:rPr>
              <w:t>Held</w:t>
            </w:r>
          </w:p>
        </w:tc>
        <w:tc>
          <w:tcPr>
            <w:tcW w:w="7942" w:type="dxa"/>
            <w:vAlign w:val="center"/>
          </w:tcPr>
          <w:p w14:paraId="70BFB816" w14:textId="04420A58" w:rsidR="00527484" w:rsidRPr="00527484" w:rsidRDefault="00527484" w:rsidP="00527484">
            <w:r w:rsidRPr="00527484">
              <w:t>Acquittal upheld</w:t>
            </w:r>
            <w:r>
              <w:t>.</w:t>
            </w:r>
          </w:p>
        </w:tc>
      </w:tr>
      <w:tr w:rsidR="00527484" w:rsidRPr="004A5891" w14:paraId="43C80257" w14:textId="77777777" w:rsidTr="00602EF8">
        <w:trPr>
          <w:trHeight w:val="1121"/>
        </w:trPr>
        <w:tc>
          <w:tcPr>
            <w:tcW w:w="1530" w:type="dxa"/>
            <w:vAlign w:val="center"/>
          </w:tcPr>
          <w:p w14:paraId="1466737D" w14:textId="77777777" w:rsidR="00527484" w:rsidRPr="004A5891" w:rsidRDefault="00527484" w:rsidP="008E59DE">
            <w:pPr>
              <w:jc w:val="center"/>
              <w:rPr>
                <w:b/>
                <w:bCs/>
              </w:rPr>
            </w:pPr>
            <w:r>
              <w:rPr>
                <w:b/>
                <w:bCs/>
              </w:rPr>
              <w:t>Ratio</w:t>
            </w:r>
          </w:p>
        </w:tc>
        <w:tc>
          <w:tcPr>
            <w:tcW w:w="7942" w:type="dxa"/>
            <w:vAlign w:val="center"/>
          </w:tcPr>
          <w:p w14:paraId="66EC12B1" w14:textId="42E8E44E" w:rsidR="00527484" w:rsidRPr="00527484" w:rsidRDefault="00527484" w:rsidP="00FA47E9">
            <w:pPr>
              <w:pStyle w:val="ListParagraph"/>
              <w:numPr>
                <w:ilvl w:val="0"/>
                <w:numId w:val="16"/>
              </w:numPr>
            </w:pPr>
            <w:r w:rsidRPr="00527484">
              <w:t>Only those who act voluntarily with the requisite intent to commit an offence should be punished by criminal sanctio</w:t>
            </w:r>
            <w:r>
              <w:t>n</w:t>
            </w:r>
          </w:p>
          <w:p w14:paraId="3A755EF0" w14:textId="213B628D" w:rsidR="00527484" w:rsidRPr="000E12DB" w:rsidRDefault="00527484" w:rsidP="00FA47E9">
            <w:pPr>
              <w:pStyle w:val="ListParagraph"/>
              <w:numPr>
                <w:ilvl w:val="0"/>
                <w:numId w:val="16"/>
              </w:numPr>
            </w:pPr>
            <w:r w:rsidRPr="00527484">
              <w:t>Somnambulism (sleepwalking) does not stem from a disease of the mind but is a sleep disorder</w:t>
            </w:r>
          </w:p>
        </w:tc>
      </w:tr>
    </w:tbl>
    <w:p w14:paraId="0988BD6B" w14:textId="77777777" w:rsidR="001E0291" w:rsidRPr="00B276C2" w:rsidRDefault="001E0291" w:rsidP="00527484"/>
    <w:tbl>
      <w:tblPr>
        <w:tblStyle w:val="TableGrid"/>
        <w:tblW w:w="9472" w:type="dxa"/>
        <w:tblInd w:w="-113" w:type="dxa"/>
        <w:tblLook w:val="04A0" w:firstRow="1" w:lastRow="0" w:firstColumn="1" w:lastColumn="0" w:noHBand="0" w:noVBand="1"/>
      </w:tblPr>
      <w:tblGrid>
        <w:gridCol w:w="1530"/>
        <w:gridCol w:w="7942"/>
      </w:tblGrid>
      <w:tr w:rsidR="00527484" w:rsidRPr="00C13E4A" w14:paraId="149508DD" w14:textId="77777777" w:rsidTr="008E59DE">
        <w:trPr>
          <w:trHeight w:val="341"/>
        </w:trPr>
        <w:tc>
          <w:tcPr>
            <w:tcW w:w="9472" w:type="dxa"/>
            <w:gridSpan w:val="2"/>
            <w:shd w:val="clear" w:color="auto" w:fill="4EA72E" w:themeFill="accent6"/>
            <w:vAlign w:val="center"/>
          </w:tcPr>
          <w:p w14:paraId="5ECA5E6B" w14:textId="06E38EB5" w:rsidR="00527484" w:rsidRPr="001E0291" w:rsidRDefault="00527484" w:rsidP="008E59DE">
            <w:pPr>
              <w:pStyle w:val="Heading4"/>
              <w:rPr>
                <w:i w:val="0"/>
                <w:iCs w:val="0"/>
              </w:rPr>
            </w:pPr>
            <w:bookmarkStart w:id="72" w:name="_Toc196475820"/>
            <w:r>
              <w:t xml:space="preserve">R v Stone – </w:t>
            </w:r>
            <w:r>
              <w:rPr>
                <w:i w:val="0"/>
                <w:iCs w:val="0"/>
              </w:rPr>
              <w:t>Automatism Test</w:t>
            </w:r>
            <w:bookmarkEnd w:id="72"/>
          </w:p>
        </w:tc>
      </w:tr>
      <w:tr w:rsidR="00527484" w:rsidRPr="00CF72EE" w14:paraId="6E193E7E" w14:textId="77777777" w:rsidTr="008E59DE">
        <w:trPr>
          <w:trHeight w:val="818"/>
        </w:trPr>
        <w:tc>
          <w:tcPr>
            <w:tcW w:w="1530" w:type="dxa"/>
            <w:vAlign w:val="center"/>
          </w:tcPr>
          <w:p w14:paraId="3481BF88" w14:textId="77777777" w:rsidR="00527484" w:rsidRPr="004A5891" w:rsidRDefault="00527484" w:rsidP="008E59DE">
            <w:pPr>
              <w:jc w:val="center"/>
              <w:rPr>
                <w:b/>
                <w:bCs/>
              </w:rPr>
            </w:pPr>
            <w:r w:rsidRPr="004A5891">
              <w:rPr>
                <w:b/>
                <w:bCs/>
              </w:rPr>
              <w:t>Facts</w:t>
            </w:r>
          </w:p>
        </w:tc>
        <w:tc>
          <w:tcPr>
            <w:tcW w:w="7942" w:type="dxa"/>
            <w:vAlign w:val="center"/>
          </w:tcPr>
          <w:p w14:paraId="2F01F2E4" w14:textId="77777777" w:rsidR="00527484" w:rsidRDefault="00527484" w:rsidP="00FA47E9">
            <w:pPr>
              <w:pStyle w:val="ListParagraph"/>
              <w:numPr>
                <w:ilvl w:val="0"/>
                <w:numId w:val="16"/>
              </w:numPr>
            </w:pPr>
            <w:r w:rsidRPr="00527484">
              <w:t xml:space="preserve">Stone was driving with his wife to see his two sons from a previous marriage. </w:t>
            </w:r>
          </w:p>
          <w:p w14:paraId="5B5A4F6C" w14:textId="77777777" w:rsidR="00527484" w:rsidRDefault="00527484" w:rsidP="00FA47E9">
            <w:pPr>
              <w:pStyle w:val="ListParagraph"/>
              <w:numPr>
                <w:ilvl w:val="0"/>
                <w:numId w:val="16"/>
              </w:numPr>
            </w:pPr>
            <w:r w:rsidRPr="00527484">
              <w:t>She did not want him to see them and as a result of her reticence, forced him to take her to the visit and limited the visit to 15 minutes.</w:t>
            </w:r>
          </w:p>
          <w:p w14:paraId="1D0FE0DA" w14:textId="77777777" w:rsidR="00527484" w:rsidRDefault="00527484" w:rsidP="00FA47E9">
            <w:pPr>
              <w:pStyle w:val="ListParagraph"/>
              <w:numPr>
                <w:ilvl w:val="0"/>
                <w:numId w:val="16"/>
              </w:numPr>
            </w:pPr>
            <w:r w:rsidRPr="00527484">
              <w:t xml:space="preserve"> On the drive back, his wife continued to berate him, telling him "that she couldn’t stand to listen to [him] whistle, that every time [he] touched her, she felt sick, that [he] was a lousy fuck and that [he] had a little penis and that she’s never going to fuck [him] again", and that she was going to go to the police with trumped-up assault charges. </w:t>
            </w:r>
          </w:p>
          <w:p w14:paraId="60166209" w14:textId="77777777" w:rsidR="00527484" w:rsidRDefault="00527484" w:rsidP="00FA47E9">
            <w:pPr>
              <w:pStyle w:val="ListParagraph"/>
              <w:numPr>
                <w:ilvl w:val="0"/>
                <w:numId w:val="16"/>
              </w:numPr>
            </w:pPr>
            <w:r w:rsidRPr="00527484">
              <w:t xml:space="preserve">He pulled the car over and put his head down. He testified that he blacked out and felt a "woosh" go through his body. </w:t>
            </w:r>
          </w:p>
          <w:p w14:paraId="7D5BF30B" w14:textId="77777777" w:rsidR="00527484" w:rsidRDefault="00527484" w:rsidP="00FA47E9">
            <w:pPr>
              <w:pStyle w:val="ListParagraph"/>
              <w:numPr>
                <w:ilvl w:val="0"/>
                <w:numId w:val="16"/>
              </w:numPr>
            </w:pPr>
            <w:r w:rsidRPr="00527484">
              <w:t xml:space="preserve">When he came to he had stabbed her 47 times with a hunting knife that he kept in the car. </w:t>
            </w:r>
          </w:p>
          <w:p w14:paraId="21EEEEE1" w14:textId="664EF00C" w:rsidR="00527484" w:rsidRDefault="00527484" w:rsidP="00FA47E9">
            <w:pPr>
              <w:pStyle w:val="ListParagraph"/>
              <w:numPr>
                <w:ilvl w:val="0"/>
                <w:numId w:val="16"/>
              </w:numPr>
            </w:pPr>
            <w:r w:rsidRPr="00527484">
              <w:t xml:space="preserve">He hid her body in his truck's tool chest, picked up a six-pack, drove home, left a note for his daughter, and took off to Mexico. </w:t>
            </w:r>
          </w:p>
          <w:p w14:paraId="4474AB4D" w14:textId="55BBD533" w:rsidR="00527484" w:rsidRPr="00527484" w:rsidRDefault="00527484" w:rsidP="00FA47E9">
            <w:pPr>
              <w:pStyle w:val="ListParagraph"/>
              <w:numPr>
                <w:ilvl w:val="0"/>
                <w:numId w:val="16"/>
              </w:numPr>
            </w:pPr>
            <w:r w:rsidRPr="00527484">
              <w:lastRenderedPageBreak/>
              <w:t>After a few weeks in Mexico, he decided to return to Canada and turn himself in. </w:t>
            </w:r>
          </w:p>
          <w:p w14:paraId="6E20C088" w14:textId="77777777" w:rsidR="00527484" w:rsidRDefault="00527484" w:rsidP="00FA47E9">
            <w:pPr>
              <w:pStyle w:val="ListParagraph"/>
              <w:numPr>
                <w:ilvl w:val="0"/>
                <w:numId w:val="16"/>
              </w:numPr>
            </w:pPr>
            <w:r w:rsidRPr="00527484">
              <w:t xml:space="preserve">Stone pleaded insane automatism, non-insane automatism, lack of intent, and in the alternative, provocation. </w:t>
            </w:r>
          </w:p>
          <w:p w14:paraId="4B6FA57A" w14:textId="77777777" w:rsidR="00527484" w:rsidRDefault="00527484" w:rsidP="00FA47E9">
            <w:pPr>
              <w:pStyle w:val="ListParagraph"/>
              <w:numPr>
                <w:ilvl w:val="0"/>
                <w:numId w:val="16"/>
              </w:numPr>
            </w:pPr>
            <w:r w:rsidRPr="00527484">
              <w:t xml:space="preserve">The judge excluded the possibility of non-insane automatism and allowed for a defence of insane automatism, which would result in a verdict of not criminally responsible on account of mental disorder (NCRMD). </w:t>
            </w:r>
          </w:p>
          <w:p w14:paraId="575518A7" w14:textId="77777777" w:rsidR="00527484" w:rsidRDefault="00527484" w:rsidP="00FA47E9">
            <w:pPr>
              <w:pStyle w:val="ListParagraph"/>
              <w:numPr>
                <w:ilvl w:val="0"/>
                <w:numId w:val="16"/>
              </w:numPr>
            </w:pPr>
            <w:r w:rsidRPr="00527484">
              <w:t xml:space="preserve">The jury was asked whether the accused was criminally responsible or NCRMD and found he was criminally responsible. </w:t>
            </w:r>
          </w:p>
          <w:p w14:paraId="63208B1B" w14:textId="77777777" w:rsidR="00527484" w:rsidRDefault="00527484" w:rsidP="00FA47E9">
            <w:pPr>
              <w:pStyle w:val="ListParagraph"/>
              <w:numPr>
                <w:ilvl w:val="0"/>
                <w:numId w:val="16"/>
              </w:numPr>
            </w:pPr>
            <w:r w:rsidRPr="00527484">
              <w:t xml:space="preserve">The jury was then asked whether the accused was guilty of second degree murder and found he was not guilty. </w:t>
            </w:r>
          </w:p>
          <w:p w14:paraId="0347BC69" w14:textId="77777777" w:rsidR="00527484" w:rsidRDefault="00527484" w:rsidP="00FA47E9">
            <w:pPr>
              <w:pStyle w:val="ListParagraph"/>
              <w:numPr>
                <w:ilvl w:val="0"/>
                <w:numId w:val="16"/>
              </w:numPr>
            </w:pPr>
            <w:r w:rsidRPr="00527484">
              <w:t xml:space="preserve">The court then entered a guilty verdict of manslaughter, for which Stone was sentenced to seven years. </w:t>
            </w:r>
          </w:p>
          <w:p w14:paraId="611E9A7B" w14:textId="0D14822E" w:rsidR="00527484" w:rsidRPr="00072363" w:rsidRDefault="00527484" w:rsidP="00FA47E9">
            <w:pPr>
              <w:pStyle w:val="ListParagraph"/>
              <w:numPr>
                <w:ilvl w:val="0"/>
                <w:numId w:val="16"/>
              </w:numPr>
            </w:pPr>
            <w:r w:rsidRPr="00527484">
              <w:t>The verdict was upheld by the Court of Appeal.</w:t>
            </w:r>
          </w:p>
        </w:tc>
      </w:tr>
      <w:tr w:rsidR="00527484" w:rsidRPr="004A5891" w14:paraId="36B6643B" w14:textId="77777777" w:rsidTr="008E59DE">
        <w:trPr>
          <w:trHeight w:val="701"/>
        </w:trPr>
        <w:tc>
          <w:tcPr>
            <w:tcW w:w="1530" w:type="dxa"/>
            <w:vAlign w:val="center"/>
          </w:tcPr>
          <w:p w14:paraId="1ACC008C" w14:textId="77777777" w:rsidR="00527484" w:rsidRPr="004A5891" w:rsidRDefault="00527484" w:rsidP="008E59DE">
            <w:pPr>
              <w:jc w:val="center"/>
              <w:rPr>
                <w:b/>
                <w:bCs/>
              </w:rPr>
            </w:pPr>
            <w:r>
              <w:rPr>
                <w:b/>
                <w:bCs/>
              </w:rPr>
              <w:lastRenderedPageBreak/>
              <w:t>Ratio</w:t>
            </w:r>
          </w:p>
        </w:tc>
        <w:tc>
          <w:tcPr>
            <w:tcW w:w="7942" w:type="dxa"/>
            <w:vAlign w:val="center"/>
          </w:tcPr>
          <w:p w14:paraId="59673A09" w14:textId="77777777" w:rsidR="00527484" w:rsidRPr="00527484" w:rsidRDefault="00527484" w:rsidP="00527484">
            <w:pPr>
              <w:rPr>
                <w:b/>
                <w:bCs/>
              </w:rPr>
            </w:pPr>
            <w:r w:rsidRPr="00527484">
              <w:rPr>
                <w:b/>
                <w:bCs/>
              </w:rPr>
              <w:t>A claim of the defence of automatism has two steps:</w:t>
            </w:r>
          </w:p>
          <w:p w14:paraId="682A52E5" w14:textId="3BF3285F" w:rsidR="00527484" w:rsidRDefault="00527484" w:rsidP="00FA47E9">
            <w:pPr>
              <w:numPr>
                <w:ilvl w:val="0"/>
                <w:numId w:val="19"/>
              </w:numPr>
            </w:pPr>
            <w:r w:rsidRPr="00527484">
              <w:t xml:space="preserve">The accused must establish, on a balance of probabilities, that there is </w:t>
            </w:r>
            <w:r w:rsidRPr="00527484">
              <w:rPr>
                <w:b/>
                <w:bCs/>
              </w:rPr>
              <w:t>sufficient evidence</w:t>
            </w:r>
            <w:r w:rsidRPr="00527484">
              <w:t xml:space="preserve"> (if believed) to make the defence operate. In order to do this the accused must have expert evidence to go along with </w:t>
            </w:r>
            <w:r>
              <w:t xml:space="preserve">their </w:t>
            </w:r>
            <w:r w:rsidRPr="00527484">
              <w:t>testimony. If this is not met, then the defence fails.</w:t>
            </w:r>
          </w:p>
          <w:p w14:paraId="1BED8F24" w14:textId="77777777" w:rsidR="00527484" w:rsidRDefault="00527484" w:rsidP="00FA47E9">
            <w:pPr>
              <w:pStyle w:val="ListParagraph"/>
              <w:numPr>
                <w:ilvl w:val="1"/>
                <w:numId w:val="16"/>
              </w:numPr>
            </w:pPr>
            <w:r w:rsidRPr="00527484">
              <w:t>This burden shift violates s.11(d) of the </w:t>
            </w:r>
            <w:r w:rsidRPr="00527484">
              <w:rPr>
                <w:i/>
                <w:iCs/>
              </w:rPr>
              <w:t>Charter</w:t>
            </w:r>
            <w:r w:rsidRPr="00527484">
              <w:t>, but is saved by s.1</w:t>
            </w:r>
          </w:p>
          <w:p w14:paraId="79B0AFD2" w14:textId="16F3A42A" w:rsidR="00527484" w:rsidRPr="00527484" w:rsidRDefault="00527484" w:rsidP="00FA47E9">
            <w:pPr>
              <w:pStyle w:val="ListParagraph"/>
              <w:numPr>
                <w:ilvl w:val="1"/>
                <w:numId w:val="16"/>
              </w:numPr>
            </w:pPr>
            <w:r w:rsidRPr="00527484">
              <w:t>In law, there is a presumption of voluntariness. In order to establish this burden the accused must give expert evidence to go along with their claim of automatism.</w:t>
            </w:r>
          </w:p>
          <w:p w14:paraId="1D613EE4" w14:textId="35700444" w:rsidR="00527484" w:rsidRPr="000E12DB" w:rsidRDefault="00527484" w:rsidP="00FA47E9">
            <w:pPr>
              <w:numPr>
                <w:ilvl w:val="0"/>
                <w:numId w:val="19"/>
              </w:numPr>
            </w:pPr>
            <w:r w:rsidRPr="00527484">
              <w:t>The judge must decide if there is a disease of the mind. If there is, then a special verdict is entered and normal </w:t>
            </w:r>
            <w:hyperlink r:id="rId14" w:anchor="sec16" w:tgtFrame="_blank" w:history="1">
              <w:r w:rsidRPr="00527484">
                <w:rPr>
                  <w:rStyle w:val="Hyperlink"/>
                </w:rPr>
                <w:t>s.16</w:t>
              </w:r>
            </w:hyperlink>
            <w:r w:rsidRPr="00527484">
              <w:t> procedures are followed. If there is not, then the question must be left to the jury if the accused acted involuntarily. If he did, then he is acquitted.</w:t>
            </w:r>
          </w:p>
        </w:tc>
      </w:tr>
    </w:tbl>
    <w:p w14:paraId="3ACD37A6" w14:textId="77777777" w:rsidR="00B276C2" w:rsidRPr="00B276C2" w:rsidRDefault="00B276C2" w:rsidP="00B276C2"/>
    <w:p w14:paraId="5346B72B" w14:textId="1CB61AC0" w:rsidR="00BB5DD5" w:rsidRPr="006D3713" w:rsidRDefault="00BB5DD5" w:rsidP="00BB5DD5"/>
    <w:p w14:paraId="13084723" w14:textId="2C6A40CE" w:rsidR="00BB5DD5" w:rsidRPr="006D3713" w:rsidRDefault="00BB5DD5" w:rsidP="00BB5DD5"/>
    <w:sectPr w:rsidR="00BB5DD5" w:rsidRPr="006D37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estina Hajjar" w:date="2025-04-24T15:03:00Z" w:initials="JH">
    <w:p w14:paraId="71C5A78D" w14:textId="77777777" w:rsidR="00DB792C" w:rsidRDefault="00DB792C" w:rsidP="00DB792C">
      <w:r>
        <w:rPr>
          <w:rStyle w:val="CommentReference"/>
        </w:rPr>
        <w:annotationRef/>
      </w:r>
      <w:r>
        <w:rPr>
          <w:color w:val="000000"/>
          <w:sz w:val="20"/>
          <w:szCs w:val="20"/>
        </w:rPr>
        <w:t>hyperlink this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5A7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C8C093" w16cex:dateUtc="2025-04-24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5A78D" w16cid:durableId="36C8C0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7EFD"/>
    <w:multiLevelType w:val="multilevel"/>
    <w:tmpl w:val="189A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751D5"/>
    <w:multiLevelType w:val="multilevel"/>
    <w:tmpl w:val="1A5EFB78"/>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E4067"/>
    <w:multiLevelType w:val="multilevel"/>
    <w:tmpl w:val="1A5EFB78"/>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E3BDC"/>
    <w:multiLevelType w:val="hybridMultilevel"/>
    <w:tmpl w:val="3F761D88"/>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717869"/>
    <w:multiLevelType w:val="hybridMultilevel"/>
    <w:tmpl w:val="6360F2D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46700"/>
    <w:multiLevelType w:val="hybridMultilevel"/>
    <w:tmpl w:val="2158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71297"/>
    <w:multiLevelType w:val="hybridMultilevel"/>
    <w:tmpl w:val="1D5E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F47D7"/>
    <w:multiLevelType w:val="multilevel"/>
    <w:tmpl w:val="8598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67185"/>
    <w:multiLevelType w:val="multilevel"/>
    <w:tmpl w:val="99E0A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C3F03"/>
    <w:multiLevelType w:val="multilevel"/>
    <w:tmpl w:val="FB3C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D0675"/>
    <w:multiLevelType w:val="hybridMultilevel"/>
    <w:tmpl w:val="7858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72B81"/>
    <w:multiLevelType w:val="hybridMultilevel"/>
    <w:tmpl w:val="0ED2CFDC"/>
    <w:lvl w:ilvl="0" w:tplc="852422EE">
      <w:numFmt w:val="bullet"/>
      <w:lvlText w:val="-"/>
      <w:lvlJc w:val="left"/>
      <w:pPr>
        <w:ind w:left="720" w:hanging="360"/>
      </w:pPr>
      <w:rPr>
        <w:rFonts w:ascii="Aptos" w:eastAsiaTheme="minorHAnsi" w:hAnsi="Aptos" w:cstheme="minorBidi" w:hint="default"/>
      </w:rPr>
    </w:lvl>
    <w:lvl w:ilvl="1" w:tplc="E51C1FF0">
      <w:start w:val="1"/>
      <w:numFmt w:val="decimal"/>
      <w:lvlText w:val="%2."/>
      <w:lvlJc w:val="left"/>
      <w:pPr>
        <w:ind w:left="644" w:hanging="360"/>
      </w:pPr>
      <w:rPr>
        <w:rFonts w:ascii="Times New Roman" w:eastAsia="Times New Roman" w:hAnsi="Times New Roman" w:cs="Times New Roman"/>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930AD0"/>
    <w:multiLevelType w:val="hybridMultilevel"/>
    <w:tmpl w:val="1594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77E"/>
    <w:multiLevelType w:val="multilevel"/>
    <w:tmpl w:val="36467E16"/>
    <w:lvl w:ilvl="0">
      <w:start w:val="1"/>
      <w:numFmt w:val="decimal"/>
      <w:lvlText w:val="%1."/>
      <w:lvlJc w:val="left"/>
      <w:pPr>
        <w:tabs>
          <w:tab w:val="num" w:pos="720"/>
        </w:tabs>
        <w:ind w:left="720" w:hanging="360"/>
      </w:pPr>
    </w:lvl>
    <w:lvl w:ilvl="1">
      <w:start w:val="22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15E10"/>
    <w:multiLevelType w:val="hybridMultilevel"/>
    <w:tmpl w:val="834449B2"/>
    <w:lvl w:ilvl="0" w:tplc="83CA8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5B088D"/>
    <w:multiLevelType w:val="hybridMultilevel"/>
    <w:tmpl w:val="E67CC3F6"/>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37834"/>
    <w:multiLevelType w:val="hybridMultilevel"/>
    <w:tmpl w:val="87AC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E51F7"/>
    <w:multiLevelType w:val="hybridMultilevel"/>
    <w:tmpl w:val="C8D0479E"/>
    <w:lvl w:ilvl="0" w:tplc="6E563EC2">
      <w:start w:val="1"/>
      <w:numFmt w:val="bullet"/>
      <w:lvlText w:val=""/>
      <w:lvlJc w:val="left"/>
      <w:pPr>
        <w:ind w:left="720" w:hanging="360"/>
      </w:pPr>
      <w:rPr>
        <w:rFonts w:ascii="Symbol" w:eastAsiaTheme="minorHAnsi" w:hAnsi="Symbol" w:cs="Times New Roman" w:hint="default"/>
        <w:color w:val="000000" w:themeColor="text1"/>
      </w:rPr>
    </w:lvl>
    <w:lvl w:ilvl="1" w:tplc="F1D62A94">
      <w:start w:val="1"/>
      <w:numFmt w:val="bullet"/>
      <w:lvlText w:val="o"/>
      <w:lvlJc w:val="left"/>
      <w:pPr>
        <w:ind w:left="1440" w:hanging="360"/>
      </w:pPr>
      <w:rPr>
        <w:rFonts w:ascii="Courier New" w:hAnsi="Courier New" w:cs="Courier New" w:hint="default"/>
        <w:color w:val="000000" w:themeColor="text1"/>
      </w:rPr>
    </w:lvl>
    <w:lvl w:ilvl="2" w:tplc="901E493E">
      <w:start w:val="1"/>
      <w:numFmt w:val="bullet"/>
      <w:lvlText w:val=""/>
      <w:lvlJc w:val="left"/>
      <w:pPr>
        <w:ind w:left="2160" w:hanging="360"/>
      </w:pPr>
      <w:rPr>
        <w:rFonts w:ascii="Wingdings" w:hAnsi="Wingdings" w:hint="default"/>
        <w:color w:val="000000" w:themeColor="text1"/>
      </w:rPr>
    </w:lvl>
    <w:lvl w:ilvl="3" w:tplc="E4E6FE06">
      <w:start w:val="1"/>
      <w:numFmt w:val="bullet"/>
      <w:lvlText w:val=""/>
      <w:lvlJc w:val="left"/>
      <w:pPr>
        <w:ind w:left="2880" w:hanging="360"/>
      </w:pPr>
      <w:rPr>
        <w:rFonts w:ascii="Symbol" w:hAnsi="Symbol" w:hint="default"/>
        <w:color w:val="000000" w:themeColor="tex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15D94"/>
    <w:multiLevelType w:val="hybridMultilevel"/>
    <w:tmpl w:val="BACEF9DA"/>
    <w:lvl w:ilvl="0" w:tplc="BC56C1B6">
      <w:start w:val="7"/>
      <w:numFmt w:val="bullet"/>
      <w:lvlText w:val=""/>
      <w:lvlJc w:val="left"/>
      <w:pPr>
        <w:ind w:left="720" w:hanging="360"/>
      </w:pPr>
      <w:rPr>
        <w:rFonts w:ascii="Symbol" w:eastAsiaTheme="minorHAnsi" w:hAnsi="Symbol" w:cs="Times New Roman" w:hint="default"/>
        <w:color w:val="000000" w:themeColor="text1"/>
      </w:rPr>
    </w:lvl>
    <w:lvl w:ilvl="1" w:tplc="412C8F46">
      <w:start w:val="1"/>
      <w:numFmt w:val="bullet"/>
      <w:lvlText w:val="o"/>
      <w:lvlJc w:val="left"/>
      <w:pPr>
        <w:ind w:left="1440" w:hanging="360"/>
      </w:pPr>
      <w:rPr>
        <w:rFonts w:ascii="Courier New" w:hAnsi="Courier New" w:hint="default"/>
      </w:rPr>
    </w:lvl>
    <w:lvl w:ilvl="2" w:tplc="E3AAB11E">
      <w:start w:val="1"/>
      <w:numFmt w:val="bullet"/>
      <w:lvlText w:val=""/>
      <w:lvlJc w:val="left"/>
      <w:pPr>
        <w:ind w:left="2160" w:hanging="360"/>
      </w:pPr>
      <w:rPr>
        <w:rFonts w:ascii="Wingdings" w:hAnsi="Wingdings" w:hint="default"/>
      </w:rPr>
    </w:lvl>
    <w:lvl w:ilvl="3" w:tplc="5590F1E8">
      <w:start w:val="1"/>
      <w:numFmt w:val="bullet"/>
      <w:lvlText w:val=""/>
      <w:lvlJc w:val="left"/>
      <w:pPr>
        <w:ind w:left="2880" w:hanging="360"/>
      </w:pPr>
      <w:rPr>
        <w:rFonts w:ascii="Symbol" w:hAnsi="Symbol" w:hint="default"/>
      </w:rPr>
    </w:lvl>
    <w:lvl w:ilvl="4" w:tplc="D67CD9E6">
      <w:start w:val="1"/>
      <w:numFmt w:val="bullet"/>
      <w:lvlText w:val="o"/>
      <w:lvlJc w:val="left"/>
      <w:pPr>
        <w:ind w:left="3600" w:hanging="360"/>
      </w:pPr>
      <w:rPr>
        <w:rFonts w:ascii="Courier New" w:hAnsi="Courier New" w:hint="default"/>
      </w:rPr>
    </w:lvl>
    <w:lvl w:ilvl="5" w:tplc="D694887C">
      <w:start w:val="1"/>
      <w:numFmt w:val="bullet"/>
      <w:lvlText w:val=""/>
      <w:lvlJc w:val="left"/>
      <w:pPr>
        <w:ind w:left="4320" w:hanging="360"/>
      </w:pPr>
      <w:rPr>
        <w:rFonts w:ascii="Wingdings" w:hAnsi="Wingdings" w:hint="default"/>
      </w:rPr>
    </w:lvl>
    <w:lvl w:ilvl="6" w:tplc="6602DF1C">
      <w:start w:val="1"/>
      <w:numFmt w:val="bullet"/>
      <w:lvlText w:val=""/>
      <w:lvlJc w:val="left"/>
      <w:pPr>
        <w:ind w:left="5040" w:hanging="360"/>
      </w:pPr>
      <w:rPr>
        <w:rFonts w:ascii="Symbol" w:hAnsi="Symbol" w:hint="default"/>
      </w:rPr>
    </w:lvl>
    <w:lvl w:ilvl="7" w:tplc="E7BA4AB6">
      <w:start w:val="1"/>
      <w:numFmt w:val="bullet"/>
      <w:lvlText w:val="o"/>
      <w:lvlJc w:val="left"/>
      <w:pPr>
        <w:ind w:left="5760" w:hanging="360"/>
      </w:pPr>
      <w:rPr>
        <w:rFonts w:ascii="Courier New" w:hAnsi="Courier New" w:hint="default"/>
      </w:rPr>
    </w:lvl>
    <w:lvl w:ilvl="8" w:tplc="8BA6C22A">
      <w:start w:val="1"/>
      <w:numFmt w:val="bullet"/>
      <w:lvlText w:val=""/>
      <w:lvlJc w:val="left"/>
      <w:pPr>
        <w:ind w:left="6480" w:hanging="360"/>
      </w:pPr>
      <w:rPr>
        <w:rFonts w:ascii="Wingdings" w:hAnsi="Wingdings" w:hint="default"/>
      </w:rPr>
    </w:lvl>
  </w:abstractNum>
  <w:abstractNum w:abstractNumId="19" w15:restartNumberingAfterBreak="0">
    <w:nsid w:val="77430855"/>
    <w:multiLevelType w:val="multilevel"/>
    <w:tmpl w:val="1A5E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7C559D"/>
    <w:multiLevelType w:val="multilevel"/>
    <w:tmpl w:val="1A5E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26069">
    <w:abstractNumId w:val="16"/>
  </w:num>
  <w:num w:numId="2" w16cid:durableId="1812404090">
    <w:abstractNumId w:val="17"/>
  </w:num>
  <w:num w:numId="3" w16cid:durableId="1897811402">
    <w:abstractNumId w:val="18"/>
  </w:num>
  <w:num w:numId="4" w16cid:durableId="600840919">
    <w:abstractNumId w:val="15"/>
  </w:num>
  <w:num w:numId="5" w16cid:durableId="2108962309">
    <w:abstractNumId w:val="6"/>
  </w:num>
  <w:num w:numId="6" w16cid:durableId="1817331396">
    <w:abstractNumId w:val="12"/>
  </w:num>
  <w:num w:numId="7" w16cid:durableId="771823350">
    <w:abstractNumId w:val="5"/>
  </w:num>
  <w:num w:numId="8" w16cid:durableId="1131706284">
    <w:abstractNumId w:val="14"/>
  </w:num>
  <w:num w:numId="9" w16cid:durableId="2024700130">
    <w:abstractNumId w:val="10"/>
  </w:num>
  <w:num w:numId="10" w16cid:durableId="440806033">
    <w:abstractNumId w:val="9"/>
  </w:num>
  <w:num w:numId="11" w16cid:durableId="280262121">
    <w:abstractNumId w:val="8"/>
  </w:num>
  <w:num w:numId="12" w16cid:durableId="1928688566">
    <w:abstractNumId w:val="13"/>
  </w:num>
  <w:num w:numId="13" w16cid:durableId="1537037837">
    <w:abstractNumId w:val="7"/>
  </w:num>
  <w:num w:numId="14" w16cid:durableId="706833050">
    <w:abstractNumId w:val="1"/>
  </w:num>
  <w:num w:numId="15" w16cid:durableId="1923755778">
    <w:abstractNumId w:val="4"/>
  </w:num>
  <w:num w:numId="16" w16cid:durableId="713581939">
    <w:abstractNumId w:val="0"/>
  </w:num>
  <w:num w:numId="17" w16cid:durableId="1362437564">
    <w:abstractNumId w:val="19"/>
  </w:num>
  <w:num w:numId="18" w16cid:durableId="7491397">
    <w:abstractNumId w:val="11"/>
  </w:num>
  <w:num w:numId="19" w16cid:durableId="845754554">
    <w:abstractNumId w:val="20"/>
  </w:num>
  <w:num w:numId="20" w16cid:durableId="575674799">
    <w:abstractNumId w:val="2"/>
  </w:num>
  <w:num w:numId="21" w16cid:durableId="154652964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tina Hajjar">
    <w15:presenceInfo w15:providerId="AD" w15:userId="S::jhajjar@uwo.ca::11cd4d67-88f7-48f2-b8a6-a993fca7e5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D5"/>
    <w:rsid w:val="000334F1"/>
    <w:rsid w:val="00072363"/>
    <w:rsid w:val="0008760B"/>
    <w:rsid w:val="00097E6C"/>
    <w:rsid w:val="000A5B7E"/>
    <w:rsid w:val="000A6769"/>
    <w:rsid w:val="000E12DB"/>
    <w:rsid w:val="000F477E"/>
    <w:rsid w:val="00117D23"/>
    <w:rsid w:val="00127FBC"/>
    <w:rsid w:val="00141671"/>
    <w:rsid w:val="00172118"/>
    <w:rsid w:val="00174750"/>
    <w:rsid w:val="001E0291"/>
    <w:rsid w:val="00236203"/>
    <w:rsid w:val="00247254"/>
    <w:rsid w:val="00285E34"/>
    <w:rsid w:val="002C3E4F"/>
    <w:rsid w:val="002D4178"/>
    <w:rsid w:val="002E3664"/>
    <w:rsid w:val="002F268A"/>
    <w:rsid w:val="00353309"/>
    <w:rsid w:val="00364132"/>
    <w:rsid w:val="003A2E37"/>
    <w:rsid w:val="003D61D7"/>
    <w:rsid w:val="00424B36"/>
    <w:rsid w:val="004349A1"/>
    <w:rsid w:val="00440E54"/>
    <w:rsid w:val="00525392"/>
    <w:rsid w:val="00527484"/>
    <w:rsid w:val="00593868"/>
    <w:rsid w:val="005C6BFD"/>
    <w:rsid w:val="00602EF8"/>
    <w:rsid w:val="00612D0E"/>
    <w:rsid w:val="0061505E"/>
    <w:rsid w:val="00625007"/>
    <w:rsid w:val="00643B3B"/>
    <w:rsid w:val="00696EDD"/>
    <w:rsid w:val="006D3713"/>
    <w:rsid w:val="00716096"/>
    <w:rsid w:val="0072454C"/>
    <w:rsid w:val="0076065E"/>
    <w:rsid w:val="00827EBA"/>
    <w:rsid w:val="00850E19"/>
    <w:rsid w:val="008C4A9C"/>
    <w:rsid w:val="008C706C"/>
    <w:rsid w:val="008D18E9"/>
    <w:rsid w:val="008F79BB"/>
    <w:rsid w:val="0093155A"/>
    <w:rsid w:val="00993411"/>
    <w:rsid w:val="009A66B1"/>
    <w:rsid w:val="009B53B0"/>
    <w:rsid w:val="009C175D"/>
    <w:rsid w:val="009C367A"/>
    <w:rsid w:val="009F6A9B"/>
    <w:rsid w:val="009F7794"/>
    <w:rsid w:val="00A2619C"/>
    <w:rsid w:val="00A56EB5"/>
    <w:rsid w:val="00A827CA"/>
    <w:rsid w:val="00B01419"/>
    <w:rsid w:val="00B276C2"/>
    <w:rsid w:val="00BA6F68"/>
    <w:rsid w:val="00BB5A53"/>
    <w:rsid w:val="00BB5DD5"/>
    <w:rsid w:val="00BB6F63"/>
    <w:rsid w:val="00C119D6"/>
    <w:rsid w:val="00C3582E"/>
    <w:rsid w:val="00C933E1"/>
    <w:rsid w:val="00DB792C"/>
    <w:rsid w:val="00DF1E78"/>
    <w:rsid w:val="00E17BC9"/>
    <w:rsid w:val="00E22A76"/>
    <w:rsid w:val="00F05500"/>
    <w:rsid w:val="00F50C08"/>
    <w:rsid w:val="00F61D9A"/>
    <w:rsid w:val="00F73DF8"/>
    <w:rsid w:val="00FA097E"/>
    <w:rsid w:val="00FA47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108819"/>
  <w15:chartTrackingRefBased/>
  <w15:docId w15:val="{B3123079-DDA3-CD45-8BA6-9659453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D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5DD5"/>
    <w:pPr>
      <w:outlineLvl w:val="0"/>
    </w:pPr>
    <w:rPr>
      <w:b/>
      <w:bCs/>
      <w:u w:val="single"/>
    </w:rPr>
  </w:style>
  <w:style w:type="paragraph" w:styleId="Heading2">
    <w:name w:val="heading 2"/>
    <w:basedOn w:val="Normal"/>
    <w:next w:val="Normal"/>
    <w:link w:val="Heading2Char"/>
    <w:uiPriority w:val="9"/>
    <w:unhideWhenUsed/>
    <w:qFormat/>
    <w:rsid w:val="006D3713"/>
    <w:pPr>
      <w:outlineLvl w:val="1"/>
    </w:pPr>
    <w:rPr>
      <w:color w:val="0070C0"/>
    </w:rPr>
  </w:style>
  <w:style w:type="paragraph" w:styleId="Heading3">
    <w:name w:val="heading 3"/>
    <w:basedOn w:val="Heading2"/>
    <w:next w:val="Normal"/>
    <w:link w:val="Heading3Char"/>
    <w:uiPriority w:val="9"/>
    <w:unhideWhenUsed/>
    <w:qFormat/>
    <w:rsid w:val="00DB792C"/>
    <w:pPr>
      <w:ind w:firstLine="360"/>
      <w:outlineLvl w:val="2"/>
    </w:pPr>
    <w:rPr>
      <w:color w:val="000000" w:themeColor="text1"/>
      <w:u w:val="single"/>
    </w:rPr>
  </w:style>
  <w:style w:type="paragraph" w:styleId="Heading4">
    <w:name w:val="heading 4"/>
    <w:basedOn w:val="Normal"/>
    <w:next w:val="Normal"/>
    <w:link w:val="Heading4Char"/>
    <w:uiPriority w:val="9"/>
    <w:unhideWhenUsed/>
    <w:qFormat/>
    <w:rsid w:val="00117D23"/>
    <w:pPr>
      <w:jc w:val="center"/>
      <w:outlineLvl w:val="3"/>
    </w:pPr>
    <w:rPr>
      <w:b/>
      <w:bCs/>
      <w:i/>
      <w:iCs/>
      <w:color w:val="FFFFFF" w:themeColor="background1"/>
    </w:rPr>
  </w:style>
  <w:style w:type="paragraph" w:styleId="Heading5">
    <w:name w:val="heading 5"/>
    <w:basedOn w:val="Normal"/>
    <w:next w:val="Normal"/>
    <w:link w:val="Heading5Char"/>
    <w:uiPriority w:val="9"/>
    <w:unhideWhenUsed/>
    <w:qFormat/>
    <w:rsid w:val="00BB5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D5"/>
    <w:rPr>
      <w:rFonts w:ascii="Times New Roman" w:hAnsi="Times New Roman" w:cs="Times New Roman"/>
      <w:b/>
      <w:bCs/>
      <w:u w:val="single"/>
    </w:rPr>
  </w:style>
  <w:style w:type="character" w:customStyle="1" w:styleId="Heading2Char">
    <w:name w:val="Heading 2 Char"/>
    <w:basedOn w:val="DefaultParagraphFont"/>
    <w:link w:val="Heading2"/>
    <w:uiPriority w:val="9"/>
    <w:rsid w:val="006D3713"/>
    <w:rPr>
      <w:rFonts w:ascii="Times New Roman" w:hAnsi="Times New Roman" w:cs="Times New Roman"/>
      <w:color w:val="0070C0"/>
    </w:rPr>
  </w:style>
  <w:style w:type="character" w:customStyle="1" w:styleId="Heading3Char">
    <w:name w:val="Heading 3 Char"/>
    <w:basedOn w:val="DefaultParagraphFont"/>
    <w:link w:val="Heading3"/>
    <w:uiPriority w:val="9"/>
    <w:rsid w:val="00DB792C"/>
    <w:rPr>
      <w:rFonts w:ascii="Times New Roman" w:eastAsia="Times New Roman" w:hAnsi="Times New Roman" w:cs="Times New Roman"/>
      <w:color w:val="000000" w:themeColor="text1"/>
      <w:kern w:val="0"/>
      <w:u w:val="single"/>
      <w14:ligatures w14:val="none"/>
    </w:rPr>
  </w:style>
  <w:style w:type="character" w:customStyle="1" w:styleId="Heading4Char">
    <w:name w:val="Heading 4 Char"/>
    <w:basedOn w:val="DefaultParagraphFont"/>
    <w:link w:val="Heading4"/>
    <w:uiPriority w:val="9"/>
    <w:rsid w:val="00117D23"/>
    <w:rPr>
      <w:rFonts w:ascii="Times New Roman" w:eastAsia="Times New Roman" w:hAnsi="Times New Roman" w:cs="Times New Roman"/>
      <w:b/>
      <w:bCs/>
      <w:i/>
      <w:iCs/>
      <w:color w:val="FFFFFF" w:themeColor="background1"/>
      <w:kern w:val="0"/>
      <w14:ligatures w14:val="none"/>
    </w:rPr>
  </w:style>
  <w:style w:type="character" w:customStyle="1" w:styleId="Heading5Char">
    <w:name w:val="Heading 5 Char"/>
    <w:basedOn w:val="DefaultParagraphFont"/>
    <w:link w:val="Heading5"/>
    <w:uiPriority w:val="9"/>
    <w:rsid w:val="00BB5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D5"/>
    <w:rPr>
      <w:rFonts w:eastAsiaTheme="majorEastAsia" w:cstheme="majorBidi"/>
      <w:color w:val="272727" w:themeColor="text1" w:themeTint="D8"/>
    </w:rPr>
  </w:style>
  <w:style w:type="paragraph" w:styleId="Title">
    <w:name w:val="Title"/>
    <w:basedOn w:val="Normal"/>
    <w:next w:val="Normal"/>
    <w:link w:val="TitleChar"/>
    <w:uiPriority w:val="10"/>
    <w:qFormat/>
    <w:rsid w:val="00BB5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D5"/>
    <w:pPr>
      <w:spacing w:before="160"/>
      <w:jc w:val="center"/>
    </w:pPr>
    <w:rPr>
      <w:i/>
      <w:iCs/>
      <w:color w:val="404040" w:themeColor="text1" w:themeTint="BF"/>
    </w:rPr>
  </w:style>
  <w:style w:type="character" w:customStyle="1" w:styleId="QuoteChar">
    <w:name w:val="Quote Char"/>
    <w:basedOn w:val="DefaultParagraphFont"/>
    <w:link w:val="Quote"/>
    <w:uiPriority w:val="29"/>
    <w:rsid w:val="00BB5DD5"/>
    <w:rPr>
      <w:i/>
      <w:iCs/>
      <w:color w:val="404040" w:themeColor="text1" w:themeTint="BF"/>
    </w:rPr>
  </w:style>
  <w:style w:type="paragraph" w:styleId="ListParagraph">
    <w:name w:val="List Paragraph"/>
    <w:basedOn w:val="Normal"/>
    <w:link w:val="ListParagraphChar"/>
    <w:uiPriority w:val="34"/>
    <w:qFormat/>
    <w:rsid w:val="00BB5DD5"/>
    <w:pPr>
      <w:ind w:left="720"/>
      <w:contextualSpacing/>
    </w:pPr>
  </w:style>
  <w:style w:type="character" w:styleId="IntenseEmphasis">
    <w:name w:val="Intense Emphasis"/>
    <w:basedOn w:val="DefaultParagraphFont"/>
    <w:uiPriority w:val="21"/>
    <w:qFormat/>
    <w:rsid w:val="00BB5DD5"/>
    <w:rPr>
      <w:i/>
      <w:iCs/>
      <w:color w:val="0F4761" w:themeColor="accent1" w:themeShade="BF"/>
    </w:rPr>
  </w:style>
  <w:style w:type="paragraph" w:styleId="IntenseQuote">
    <w:name w:val="Intense Quote"/>
    <w:basedOn w:val="Normal"/>
    <w:next w:val="Normal"/>
    <w:link w:val="IntenseQuoteChar"/>
    <w:uiPriority w:val="30"/>
    <w:qFormat/>
    <w:rsid w:val="00BB5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DD5"/>
    <w:rPr>
      <w:i/>
      <w:iCs/>
      <w:color w:val="0F4761" w:themeColor="accent1" w:themeShade="BF"/>
    </w:rPr>
  </w:style>
  <w:style w:type="character" w:styleId="IntenseReference">
    <w:name w:val="Intense Reference"/>
    <w:basedOn w:val="DefaultParagraphFont"/>
    <w:uiPriority w:val="32"/>
    <w:qFormat/>
    <w:rsid w:val="00BB5DD5"/>
    <w:rPr>
      <w:b/>
      <w:bCs/>
      <w:smallCaps/>
      <w:color w:val="0F4761" w:themeColor="accent1" w:themeShade="BF"/>
      <w:spacing w:val="5"/>
    </w:rPr>
  </w:style>
  <w:style w:type="character" w:styleId="Hyperlink">
    <w:name w:val="Hyperlink"/>
    <w:basedOn w:val="DefaultParagraphFont"/>
    <w:uiPriority w:val="99"/>
    <w:unhideWhenUsed/>
    <w:rsid w:val="00285E34"/>
    <w:rPr>
      <w:color w:val="467886" w:themeColor="hyperlink"/>
      <w:u w:val="single"/>
    </w:rPr>
  </w:style>
  <w:style w:type="character" w:styleId="UnresolvedMention">
    <w:name w:val="Unresolved Mention"/>
    <w:basedOn w:val="DefaultParagraphFont"/>
    <w:uiPriority w:val="99"/>
    <w:semiHidden/>
    <w:unhideWhenUsed/>
    <w:rsid w:val="00285E34"/>
    <w:rPr>
      <w:color w:val="605E5C"/>
      <w:shd w:val="clear" w:color="auto" w:fill="E1DFDD"/>
    </w:rPr>
  </w:style>
  <w:style w:type="character" w:styleId="FollowedHyperlink">
    <w:name w:val="FollowedHyperlink"/>
    <w:basedOn w:val="DefaultParagraphFont"/>
    <w:uiPriority w:val="99"/>
    <w:semiHidden/>
    <w:unhideWhenUsed/>
    <w:rsid w:val="00285E34"/>
    <w:rPr>
      <w:color w:val="96607D" w:themeColor="followedHyperlink"/>
      <w:u w:val="single"/>
    </w:rPr>
  </w:style>
  <w:style w:type="character" w:styleId="CommentReference">
    <w:name w:val="annotation reference"/>
    <w:basedOn w:val="DefaultParagraphFont"/>
    <w:uiPriority w:val="99"/>
    <w:semiHidden/>
    <w:unhideWhenUsed/>
    <w:rsid w:val="00DB792C"/>
    <w:rPr>
      <w:sz w:val="16"/>
      <w:szCs w:val="16"/>
    </w:rPr>
  </w:style>
  <w:style w:type="paragraph" w:styleId="CommentText">
    <w:name w:val="annotation text"/>
    <w:basedOn w:val="Normal"/>
    <w:link w:val="CommentTextChar"/>
    <w:uiPriority w:val="99"/>
    <w:semiHidden/>
    <w:unhideWhenUsed/>
    <w:rsid w:val="00DB792C"/>
    <w:rPr>
      <w:sz w:val="20"/>
      <w:szCs w:val="20"/>
    </w:rPr>
  </w:style>
  <w:style w:type="character" w:customStyle="1" w:styleId="CommentTextChar">
    <w:name w:val="Comment Text Char"/>
    <w:basedOn w:val="DefaultParagraphFont"/>
    <w:link w:val="CommentText"/>
    <w:uiPriority w:val="99"/>
    <w:semiHidden/>
    <w:rsid w:val="00DB79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792C"/>
    <w:rPr>
      <w:b/>
      <w:bCs/>
    </w:rPr>
  </w:style>
  <w:style w:type="character" w:customStyle="1" w:styleId="CommentSubjectChar">
    <w:name w:val="Comment Subject Char"/>
    <w:basedOn w:val="CommentTextChar"/>
    <w:link w:val="CommentSubject"/>
    <w:uiPriority w:val="99"/>
    <w:semiHidden/>
    <w:rsid w:val="00DB792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117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93868"/>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61D9A"/>
  </w:style>
  <w:style w:type="character" w:styleId="Emphasis">
    <w:name w:val="Emphasis"/>
    <w:basedOn w:val="DefaultParagraphFont"/>
    <w:uiPriority w:val="20"/>
    <w:qFormat/>
    <w:rsid w:val="00072363"/>
    <w:rPr>
      <w:i/>
      <w:iCs/>
    </w:rPr>
  </w:style>
  <w:style w:type="paragraph" w:styleId="TOC1">
    <w:name w:val="toc 1"/>
    <w:basedOn w:val="Normal"/>
    <w:next w:val="Normal"/>
    <w:autoRedefine/>
    <w:uiPriority w:val="39"/>
    <w:unhideWhenUsed/>
    <w:rsid w:val="002F268A"/>
    <w:pPr>
      <w:spacing w:after="100"/>
    </w:pPr>
    <w:rPr>
      <w:b/>
    </w:rPr>
  </w:style>
  <w:style w:type="paragraph" w:styleId="TOC2">
    <w:name w:val="toc 2"/>
    <w:basedOn w:val="Normal"/>
    <w:next w:val="Normal"/>
    <w:autoRedefine/>
    <w:uiPriority w:val="39"/>
    <w:unhideWhenUsed/>
    <w:rsid w:val="002F268A"/>
    <w:pPr>
      <w:spacing w:after="100"/>
      <w:ind w:left="240"/>
    </w:pPr>
    <w:rPr>
      <w:color w:val="0070C0"/>
    </w:rPr>
  </w:style>
  <w:style w:type="paragraph" w:styleId="TOC3">
    <w:name w:val="toc 3"/>
    <w:basedOn w:val="Normal"/>
    <w:next w:val="Normal"/>
    <w:autoRedefine/>
    <w:uiPriority w:val="39"/>
    <w:unhideWhenUsed/>
    <w:rsid w:val="002F268A"/>
    <w:pPr>
      <w:spacing w:after="100"/>
      <w:ind w:left="480"/>
    </w:pPr>
  </w:style>
  <w:style w:type="paragraph" w:styleId="TOC4">
    <w:name w:val="toc 4"/>
    <w:basedOn w:val="Normal"/>
    <w:next w:val="Normal"/>
    <w:autoRedefine/>
    <w:uiPriority w:val="39"/>
    <w:unhideWhenUsed/>
    <w:rsid w:val="002F268A"/>
    <w:pPr>
      <w:spacing w:after="100"/>
      <w:ind w:left="720"/>
    </w:pPr>
    <w:rPr>
      <w:i/>
      <w:color w:val="4EA72E"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936">
      <w:bodyDiv w:val="1"/>
      <w:marLeft w:val="0"/>
      <w:marRight w:val="0"/>
      <w:marTop w:val="0"/>
      <w:marBottom w:val="0"/>
      <w:divBdr>
        <w:top w:val="none" w:sz="0" w:space="0" w:color="auto"/>
        <w:left w:val="none" w:sz="0" w:space="0" w:color="auto"/>
        <w:bottom w:val="none" w:sz="0" w:space="0" w:color="auto"/>
        <w:right w:val="none" w:sz="0" w:space="0" w:color="auto"/>
      </w:divBdr>
    </w:div>
    <w:div w:id="87116322">
      <w:bodyDiv w:val="1"/>
      <w:marLeft w:val="0"/>
      <w:marRight w:val="0"/>
      <w:marTop w:val="0"/>
      <w:marBottom w:val="0"/>
      <w:divBdr>
        <w:top w:val="none" w:sz="0" w:space="0" w:color="auto"/>
        <w:left w:val="none" w:sz="0" w:space="0" w:color="auto"/>
        <w:bottom w:val="none" w:sz="0" w:space="0" w:color="auto"/>
        <w:right w:val="none" w:sz="0" w:space="0" w:color="auto"/>
      </w:divBdr>
    </w:div>
    <w:div w:id="87822150">
      <w:bodyDiv w:val="1"/>
      <w:marLeft w:val="0"/>
      <w:marRight w:val="0"/>
      <w:marTop w:val="0"/>
      <w:marBottom w:val="0"/>
      <w:divBdr>
        <w:top w:val="none" w:sz="0" w:space="0" w:color="auto"/>
        <w:left w:val="none" w:sz="0" w:space="0" w:color="auto"/>
        <w:bottom w:val="none" w:sz="0" w:space="0" w:color="auto"/>
        <w:right w:val="none" w:sz="0" w:space="0" w:color="auto"/>
      </w:divBdr>
    </w:div>
    <w:div w:id="175114838">
      <w:bodyDiv w:val="1"/>
      <w:marLeft w:val="0"/>
      <w:marRight w:val="0"/>
      <w:marTop w:val="0"/>
      <w:marBottom w:val="0"/>
      <w:divBdr>
        <w:top w:val="none" w:sz="0" w:space="0" w:color="auto"/>
        <w:left w:val="none" w:sz="0" w:space="0" w:color="auto"/>
        <w:bottom w:val="none" w:sz="0" w:space="0" w:color="auto"/>
        <w:right w:val="none" w:sz="0" w:space="0" w:color="auto"/>
      </w:divBdr>
    </w:div>
    <w:div w:id="194656612">
      <w:bodyDiv w:val="1"/>
      <w:marLeft w:val="0"/>
      <w:marRight w:val="0"/>
      <w:marTop w:val="0"/>
      <w:marBottom w:val="0"/>
      <w:divBdr>
        <w:top w:val="none" w:sz="0" w:space="0" w:color="auto"/>
        <w:left w:val="none" w:sz="0" w:space="0" w:color="auto"/>
        <w:bottom w:val="none" w:sz="0" w:space="0" w:color="auto"/>
        <w:right w:val="none" w:sz="0" w:space="0" w:color="auto"/>
      </w:divBdr>
    </w:div>
    <w:div w:id="198324106">
      <w:bodyDiv w:val="1"/>
      <w:marLeft w:val="0"/>
      <w:marRight w:val="0"/>
      <w:marTop w:val="0"/>
      <w:marBottom w:val="0"/>
      <w:divBdr>
        <w:top w:val="none" w:sz="0" w:space="0" w:color="auto"/>
        <w:left w:val="none" w:sz="0" w:space="0" w:color="auto"/>
        <w:bottom w:val="none" w:sz="0" w:space="0" w:color="auto"/>
        <w:right w:val="none" w:sz="0" w:space="0" w:color="auto"/>
      </w:divBdr>
    </w:div>
    <w:div w:id="236399525">
      <w:bodyDiv w:val="1"/>
      <w:marLeft w:val="0"/>
      <w:marRight w:val="0"/>
      <w:marTop w:val="0"/>
      <w:marBottom w:val="0"/>
      <w:divBdr>
        <w:top w:val="none" w:sz="0" w:space="0" w:color="auto"/>
        <w:left w:val="none" w:sz="0" w:space="0" w:color="auto"/>
        <w:bottom w:val="none" w:sz="0" w:space="0" w:color="auto"/>
        <w:right w:val="none" w:sz="0" w:space="0" w:color="auto"/>
      </w:divBdr>
    </w:div>
    <w:div w:id="254096987">
      <w:bodyDiv w:val="1"/>
      <w:marLeft w:val="0"/>
      <w:marRight w:val="0"/>
      <w:marTop w:val="0"/>
      <w:marBottom w:val="0"/>
      <w:divBdr>
        <w:top w:val="none" w:sz="0" w:space="0" w:color="auto"/>
        <w:left w:val="none" w:sz="0" w:space="0" w:color="auto"/>
        <w:bottom w:val="none" w:sz="0" w:space="0" w:color="auto"/>
        <w:right w:val="none" w:sz="0" w:space="0" w:color="auto"/>
      </w:divBdr>
    </w:div>
    <w:div w:id="260917343">
      <w:bodyDiv w:val="1"/>
      <w:marLeft w:val="0"/>
      <w:marRight w:val="0"/>
      <w:marTop w:val="0"/>
      <w:marBottom w:val="0"/>
      <w:divBdr>
        <w:top w:val="none" w:sz="0" w:space="0" w:color="auto"/>
        <w:left w:val="none" w:sz="0" w:space="0" w:color="auto"/>
        <w:bottom w:val="none" w:sz="0" w:space="0" w:color="auto"/>
        <w:right w:val="none" w:sz="0" w:space="0" w:color="auto"/>
      </w:divBdr>
    </w:div>
    <w:div w:id="283005886">
      <w:bodyDiv w:val="1"/>
      <w:marLeft w:val="0"/>
      <w:marRight w:val="0"/>
      <w:marTop w:val="0"/>
      <w:marBottom w:val="0"/>
      <w:divBdr>
        <w:top w:val="none" w:sz="0" w:space="0" w:color="auto"/>
        <w:left w:val="none" w:sz="0" w:space="0" w:color="auto"/>
        <w:bottom w:val="none" w:sz="0" w:space="0" w:color="auto"/>
        <w:right w:val="none" w:sz="0" w:space="0" w:color="auto"/>
      </w:divBdr>
    </w:div>
    <w:div w:id="292752647">
      <w:bodyDiv w:val="1"/>
      <w:marLeft w:val="0"/>
      <w:marRight w:val="0"/>
      <w:marTop w:val="0"/>
      <w:marBottom w:val="0"/>
      <w:divBdr>
        <w:top w:val="none" w:sz="0" w:space="0" w:color="auto"/>
        <w:left w:val="none" w:sz="0" w:space="0" w:color="auto"/>
        <w:bottom w:val="none" w:sz="0" w:space="0" w:color="auto"/>
        <w:right w:val="none" w:sz="0" w:space="0" w:color="auto"/>
      </w:divBdr>
    </w:div>
    <w:div w:id="311181377">
      <w:bodyDiv w:val="1"/>
      <w:marLeft w:val="0"/>
      <w:marRight w:val="0"/>
      <w:marTop w:val="0"/>
      <w:marBottom w:val="0"/>
      <w:divBdr>
        <w:top w:val="none" w:sz="0" w:space="0" w:color="auto"/>
        <w:left w:val="none" w:sz="0" w:space="0" w:color="auto"/>
        <w:bottom w:val="none" w:sz="0" w:space="0" w:color="auto"/>
        <w:right w:val="none" w:sz="0" w:space="0" w:color="auto"/>
      </w:divBdr>
      <w:divsChild>
        <w:div w:id="61848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296250">
      <w:bodyDiv w:val="1"/>
      <w:marLeft w:val="0"/>
      <w:marRight w:val="0"/>
      <w:marTop w:val="0"/>
      <w:marBottom w:val="0"/>
      <w:divBdr>
        <w:top w:val="none" w:sz="0" w:space="0" w:color="auto"/>
        <w:left w:val="none" w:sz="0" w:space="0" w:color="auto"/>
        <w:bottom w:val="none" w:sz="0" w:space="0" w:color="auto"/>
        <w:right w:val="none" w:sz="0" w:space="0" w:color="auto"/>
      </w:divBdr>
    </w:div>
    <w:div w:id="315302511">
      <w:bodyDiv w:val="1"/>
      <w:marLeft w:val="0"/>
      <w:marRight w:val="0"/>
      <w:marTop w:val="0"/>
      <w:marBottom w:val="0"/>
      <w:divBdr>
        <w:top w:val="none" w:sz="0" w:space="0" w:color="auto"/>
        <w:left w:val="none" w:sz="0" w:space="0" w:color="auto"/>
        <w:bottom w:val="none" w:sz="0" w:space="0" w:color="auto"/>
        <w:right w:val="none" w:sz="0" w:space="0" w:color="auto"/>
      </w:divBdr>
    </w:div>
    <w:div w:id="338774142">
      <w:bodyDiv w:val="1"/>
      <w:marLeft w:val="0"/>
      <w:marRight w:val="0"/>
      <w:marTop w:val="0"/>
      <w:marBottom w:val="0"/>
      <w:divBdr>
        <w:top w:val="none" w:sz="0" w:space="0" w:color="auto"/>
        <w:left w:val="none" w:sz="0" w:space="0" w:color="auto"/>
        <w:bottom w:val="none" w:sz="0" w:space="0" w:color="auto"/>
        <w:right w:val="none" w:sz="0" w:space="0" w:color="auto"/>
      </w:divBdr>
    </w:div>
    <w:div w:id="346371029">
      <w:bodyDiv w:val="1"/>
      <w:marLeft w:val="0"/>
      <w:marRight w:val="0"/>
      <w:marTop w:val="0"/>
      <w:marBottom w:val="0"/>
      <w:divBdr>
        <w:top w:val="none" w:sz="0" w:space="0" w:color="auto"/>
        <w:left w:val="none" w:sz="0" w:space="0" w:color="auto"/>
        <w:bottom w:val="none" w:sz="0" w:space="0" w:color="auto"/>
        <w:right w:val="none" w:sz="0" w:space="0" w:color="auto"/>
      </w:divBdr>
    </w:div>
    <w:div w:id="513689969">
      <w:bodyDiv w:val="1"/>
      <w:marLeft w:val="0"/>
      <w:marRight w:val="0"/>
      <w:marTop w:val="0"/>
      <w:marBottom w:val="0"/>
      <w:divBdr>
        <w:top w:val="none" w:sz="0" w:space="0" w:color="auto"/>
        <w:left w:val="none" w:sz="0" w:space="0" w:color="auto"/>
        <w:bottom w:val="none" w:sz="0" w:space="0" w:color="auto"/>
        <w:right w:val="none" w:sz="0" w:space="0" w:color="auto"/>
      </w:divBdr>
    </w:div>
    <w:div w:id="544408932">
      <w:bodyDiv w:val="1"/>
      <w:marLeft w:val="0"/>
      <w:marRight w:val="0"/>
      <w:marTop w:val="0"/>
      <w:marBottom w:val="0"/>
      <w:divBdr>
        <w:top w:val="none" w:sz="0" w:space="0" w:color="auto"/>
        <w:left w:val="none" w:sz="0" w:space="0" w:color="auto"/>
        <w:bottom w:val="none" w:sz="0" w:space="0" w:color="auto"/>
        <w:right w:val="none" w:sz="0" w:space="0" w:color="auto"/>
      </w:divBdr>
    </w:div>
    <w:div w:id="572202893">
      <w:bodyDiv w:val="1"/>
      <w:marLeft w:val="0"/>
      <w:marRight w:val="0"/>
      <w:marTop w:val="0"/>
      <w:marBottom w:val="0"/>
      <w:divBdr>
        <w:top w:val="none" w:sz="0" w:space="0" w:color="auto"/>
        <w:left w:val="none" w:sz="0" w:space="0" w:color="auto"/>
        <w:bottom w:val="none" w:sz="0" w:space="0" w:color="auto"/>
        <w:right w:val="none" w:sz="0" w:space="0" w:color="auto"/>
      </w:divBdr>
    </w:div>
    <w:div w:id="573861629">
      <w:bodyDiv w:val="1"/>
      <w:marLeft w:val="0"/>
      <w:marRight w:val="0"/>
      <w:marTop w:val="0"/>
      <w:marBottom w:val="0"/>
      <w:divBdr>
        <w:top w:val="none" w:sz="0" w:space="0" w:color="auto"/>
        <w:left w:val="none" w:sz="0" w:space="0" w:color="auto"/>
        <w:bottom w:val="none" w:sz="0" w:space="0" w:color="auto"/>
        <w:right w:val="none" w:sz="0" w:space="0" w:color="auto"/>
      </w:divBdr>
    </w:div>
    <w:div w:id="615218706">
      <w:bodyDiv w:val="1"/>
      <w:marLeft w:val="0"/>
      <w:marRight w:val="0"/>
      <w:marTop w:val="0"/>
      <w:marBottom w:val="0"/>
      <w:divBdr>
        <w:top w:val="none" w:sz="0" w:space="0" w:color="auto"/>
        <w:left w:val="none" w:sz="0" w:space="0" w:color="auto"/>
        <w:bottom w:val="none" w:sz="0" w:space="0" w:color="auto"/>
        <w:right w:val="none" w:sz="0" w:space="0" w:color="auto"/>
      </w:divBdr>
    </w:div>
    <w:div w:id="669210348">
      <w:bodyDiv w:val="1"/>
      <w:marLeft w:val="0"/>
      <w:marRight w:val="0"/>
      <w:marTop w:val="0"/>
      <w:marBottom w:val="0"/>
      <w:divBdr>
        <w:top w:val="none" w:sz="0" w:space="0" w:color="auto"/>
        <w:left w:val="none" w:sz="0" w:space="0" w:color="auto"/>
        <w:bottom w:val="none" w:sz="0" w:space="0" w:color="auto"/>
        <w:right w:val="none" w:sz="0" w:space="0" w:color="auto"/>
      </w:divBdr>
    </w:div>
    <w:div w:id="684752464">
      <w:bodyDiv w:val="1"/>
      <w:marLeft w:val="0"/>
      <w:marRight w:val="0"/>
      <w:marTop w:val="0"/>
      <w:marBottom w:val="0"/>
      <w:divBdr>
        <w:top w:val="none" w:sz="0" w:space="0" w:color="auto"/>
        <w:left w:val="none" w:sz="0" w:space="0" w:color="auto"/>
        <w:bottom w:val="none" w:sz="0" w:space="0" w:color="auto"/>
        <w:right w:val="none" w:sz="0" w:space="0" w:color="auto"/>
      </w:divBdr>
    </w:div>
    <w:div w:id="704410452">
      <w:bodyDiv w:val="1"/>
      <w:marLeft w:val="0"/>
      <w:marRight w:val="0"/>
      <w:marTop w:val="0"/>
      <w:marBottom w:val="0"/>
      <w:divBdr>
        <w:top w:val="none" w:sz="0" w:space="0" w:color="auto"/>
        <w:left w:val="none" w:sz="0" w:space="0" w:color="auto"/>
        <w:bottom w:val="none" w:sz="0" w:space="0" w:color="auto"/>
        <w:right w:val="none" w:sz="0" w:space="0" w:color="auto"/>
      </w:divBdr>
    </w:div>
    <w:div w:id="741608572">
      <w:bodyDiv w:val="1"/>
      <w:marLeft w:val="0"/>
      <w:marRight w:val="0"/>
      <w:marTop w:val="0"/>
      <w:marBottom w:val="0"/>
      <w:divBdr>
        <w:top w:val="none" w:sz="0" w:space="0" w:color="auto"/>
        <w:left w:val="none" w:sz="0" w:space="0" w:color="auto"/>
        <w:bottom w:val="none" w:sz="0" w:space="0" w:color="auto"/>
        <w:right w:val="none" w:sz="0" w:space="0" w:color="auto"/>
      </w:divBdr>
      <w:divsChild>
        <w:div w:id="1651397272">
          <w:marLeft w:val="0"/>
          <w:marRight w:val="0"/>
          <w:marTop w:val="0"/>
          <w:marBottom w:val="0"/>
          <w:divBdr>
            <w:top w:val="none" w:sz="0" w:space="0" w:color="auto"/>
            <w:left w:val="none" w:sz="0" w:space="0" w:color="auto"/>
            <w:bottom w:val="none" w:sz="0" w:space="0" w:color="auto"/>
            <w:right w:val="none" w:sz="0" w:space="0" w:color="auto"/>
          </w:divBdr>
          <w:divsChild>
            <w:div w:id="995494058">
              <w:marLeft w:val="0"/>
              <w:marRight w:val="0"/>
              <w:marTop w:val="0"/>
              <w:marBottom w:val="0"/>
              <w:divBdr>
                <w:top w:val="none" w:sz="0" w:space="0" w:color="auto"/>
                <w:left w:val="none" w:sz="0" w:space="0" w:color="auto"/>
                <w:bottom w:val="none" w:sz="0" w:space="0" w:color="auto"/>
                <w:right w:val="none" w:sz="0" w:space="0" w:color="auto"/>
              </w:divBdr>
              <w:divsChild>
                <w:div w:id="2711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86394721">
      <w:bodyDiv w:val="1"/>
      <w:marLeft w:val="0"/>
      <w:marRight w:val="0"/>
      <w:marTop w:val="0"/>
      <w:marBottom w:val="0"/>
      <w:divBdr>
        <w:top w:val="none" w:sz="0" w:space="0" w:color="auto"/>
        <w:left w:val="none" w:sz="0" w:space="0" w:color="auto"/>
        <w:bottom w:val="none" w:sz="0" w:space="0" w:color="auto"/>
        <w:right w:val="none" w:sz="0" w:space="0" w:color="auto"/>
      </w:divBdr>
    </w:div>
    <w:div w:id="795953574">
      <w:bodyDiv w:val="1"/>
      <w:marLeft w:val="0"/>
      <w:marRight w:val="0"/>
      <w:marTop w:val="0"/>
      <w:marBottom w:val="0"/>
      <w:divBdr>
        <w:top w:val="none" w:sz="0" w:space="0" w:color="auto"/>
        <w:left w:val="none" w:sz="0" w:space="0" w:color="auto"/>
        <w:bottom w:val="none" w:sz="0" w:space="0" w:color="auto"/>
        <w:right w:val="none" w:sz="0" w:space="0" w:color="auto"/>
      </w:divBdr>
    </w:div>
    <w:div w:id="804927330">
      <w:bodyDiv w:val="1"/>
      <w:marLeft w:val="0"/>
      <w:marRight w:val="0"/>
      <w:marTop w:val="0"/>
      <w:marBottom w:val="0"/>
      <w:divBdr>
        <w:top w:val="none" w:sz="0" w:space="0" w:color="auto"/>
        <w:left w:val="none" w:sz="0" w:space="0" w:color="auto"/>
        <w:bottom w:val="none" w:sz="0" w:space="0" w:color="auto"/>
        <w:right w:val="none" w:sz="0" w:space="0" w:color="auto"/>
      </w:divBdr>
    </w:div>
    <w:div w:id="874805373">
      <w:bodyDiv w:val="1"/>
      <w:marLeft w:val="0"/>
      <w:marRight w:val="0"/>
      <w:marTop w:val="0"/>
      <w:marBottom w:val="0"/>
      <w:divBdr>
        <w:top w:val="none" w:sz="0" w:space="0" w:color="auto"/>
        <w:left w:val="none" w:sz="0" w:space="0" w:color="auto"/>
        <w:bottom w:val="none" w:sz="0" w:space="0" w:color="auto"/>
        <w:right w:val="none" w:sz="0" w:space="0" w:color="auto"/>
      </w:divBdr>
    </w:div>
    <w:div w:id="883061409">
      <w:bodyDiv w:val="1"/>
      <w:marLeft w:val="0"/>
      <w:marRight w:val="0"/>
      <w:marTop w:val="0"/>
      <w:marBottom w:val="0"/>
      <w:divBdr>
        <w:top w:val="none" w:sz="0" w:space="0" w:color="auto"/>
        <w:left w:val="none" w:sz="0" w:space="0" w:color="auto"/>
        <w:bottom w:val="none" w:sz="0" w:space="0" w:color="auto"/>
        <w:right w:val="none" w:sz="0" w:space="0" w:color="auto"/>
      </w:divBdr>
    </w:div>
    <w:div w:id="894855211">
      <w:bodyDiv w:val="1"/>
      <w:marLeft w:val="0"/>
      <w:marRight w:val="0"/>
      <w:marTop w:val="0"/>
      <w:marBottom w:val="0"/>
      <w:divBdr>
        <w:top w:val="none" w:sz="0" w:space="0" w:color="auto"/>
        <w:left w:val="none" w:sz="0" w:space="0" w:color="auto"/>
        <w:bottom w:val="none" w:sz="0" w:space="0" w:color="auto"/>
        <w:right w:val="none" w:sz="0" w:space="0" w:color="auto"/>
      </w:divBdr>
    </w:div>
    <w:div w:id="903754717">
      <w:bodyDiv w:val="1"/>
      <w:marLeft w:val="0"/>
      <w:marRight w:val="0"/>
      <w:marTop w:val="0"/>
      <w:marBottom w:val="0"/>
      <w:divBdr>
        <w:top w:val="none" w:sz="0" w:space="0" w:color="auto"/>
        <w:left w:val="none" w:sz="0" w:space="0" w:color="auto"/>
        <w:bottom w:val="none" w:sz="0" w:space="0" w:color="auto"/>
        <w:right w:val="none" w:sz="0" w:space="0" w:color="auto"/>
      </w:divBdr>
    </w:div>
    <w:div w:id="929461290">
      <w:bodyDiv w:val="1"/>
      <w:marLeft w:val="0"/>
      <w:marRight w:val="0"/>
      <w:marTop w:val="0"/>
      <w:marBottom w:val="0"/>
      <w:divBdr>
        <w:top w:val="none" w:sz="0" w:space="0" w:color="auto"/>
        <w:left w:val="none" w:sz="0" w:space="0" w:color="auto"/>
        <w:bottom w:val="none" w:sz="0" w:space="0" w:color="auto"/>
        <w:right w:val="none" w:sz="0" w:space="0" w:color="auto"/>
      </w:divBdr>
    </w:div>
    <w:div w:id="950278578">
      <w:bodyDiv w:val="1"/>
      <w:marLeft w:val="0"/>
      <w:marRight w:val="0"/>
      <w:marTop w:val="0"/>
      <w:marBottom w:val="0"/>
      <w:divBdr>
        <w:top w:val="none" w:sz="0" w:space="0" w:color="auto"/>
        <w:left w:val="none" w:sz="0" w:space="0" w:color="auto"/>
        <w:bottom w:val="none" w:sz="0" w:space="0" w:color="auto"/>
        <w:right w:val="none" w:sz="0" w:space="0" w:color="auto"/>
      </w:divBdr>
    </w:div>
    <w:div w:id="972909254">
      <w:bodyDiv w:val="1"/>
      <w:marLeft w:val="0"/>
      <w:marRight w:val="0"/>
      <w:marTop w:val="0"/>
      <w:marBottom w:val="0"/>
      <w:divBdr>
        <w:top w:val="none" w:sz="0" w:space="0" w:color="auto"/>
        <w:left w:val="none" w:sz="0" w:space="0" w:color="auto"/>
        <w:bottom w:val="none" w:sz="0" w:space="0" w:color="auto"/>
        <w:right w:val="none" w:sz="0" w:space="0" w:color="auto"/>
      </w:divBdr>
    </w:div>
    <w:div w:id="983002504">
      <w:bodyDiv w:val="1"/>
      <w:marLeft w:val="0"/>
      <w:marRight w:val="0"/>
      <w:marTop w:val="0"/>
      <w:marBottom w:val="0"/>
      <w:divBdr>
        <w:top w:val="none" w:sz="0" w:space="0" w:color="auto"/>
        <w:left w:val="none" w:sz="0" w:space="0" w:color="auto"/>
        <w:bottom w:val="none" w:sz="0" w:space="0" w:color="auto"/>
        <w:right w:val="none" w:sz="0" w:space="0" w:color="auto"/>
      </w:divBdr>
    </w:div>
    <w:div w:id="984822966">
      <w:bodyDiv w:val="1"/>
      <w:marLeft w:val="0"/>
      <w:marRight w:val="0"/>
      <w:marTop w:val="0"/>
      <w:marBottom w:val="0"/>
      <w:divBdr>
        <w:top w:val="none" w:sz="0" w:space="0" w:color="auto"/>
        <w:left w:val="none" w:sz="0" w:space="0" w:color="auto"/>
        <w:bottom w:val="none" w:sz="0" w:space="0" w:color="auto"/>
        <w:right w:val="none" w:sz="0" w:space="0" w:color="auto"/>
      </w:divBdr>
    </w:div>
    <w:div w:id="1034814668">
      <w:bodyDiv w:val="1"/>
      <w:marLeft w:val="0"/>
      <w:marRight w:val="0"/>
      <w:marTop w:val="0"/>
      <w:marBottom w:val="0"/>
      <w:divBdr>
        <w:top w:val="none" w:sz="0" w:space="0" w:color="auto"/>
        <w:left w:val="none" w:sz="0" w:space="0" w:color="auto"/>
        <w:bottom w:val="none" w:sz="0" w:space="0" w:color="auto"/>
        <w:right w:val="none" w:sz="0" w:space="0" w:color="auto"/>
      </w:divBdr>
    </w:div>
    <w:div w:id="1126041631">
      <w:bodyDiv w:val="1"/>
      <w:marLeft w:val="0"/>
      <w:marRight w:val="0"/>
      <w:marTop w:val="0"/>
      <w:marBottom w:val="0"/>
      <w:divBdr>
        <w:top w:val="none" w:sz="0" w:space="0" w:color="auto"/>
        <w:left w:val="none" w:sz="0" w:space="0" w:color="auto"/>
        <w:bottom w:val="none" w:sz="0" w:space="0" w:color="auto"/>
        <w:right w:val="none" w:sz="0" w:space="0" w:color="auto"/>
      </w:divBdr>
    </w:div>
    <w:div w:id="1153915270">
      <w:bodyDiv w:val="1"/>
      <w:marLeft w:val="0"/>
      <w:marRight w:val="0"/>
      <w:marTop w:val="0"/>
      <w:marBottom w:val="0"/>
      <w:divBdr>
        <w:top w:val="none" w:sz="0" w:space="0" w:color="auto"/>
        <w:left w:val="none" w:sz="0" w:space="0" w:color="auto"/>
        <w:bottom w:val="none" w:sz="0" w:space="0" w:color="auto"/>
        <w:right w:val="none" w:sz="0" w:space="0" w:color="auto"/>
      </w:divBdr>
    </w:div>
    <w:div w:id="1165432806">
      <w:bodyDiv w:val="1"/>
      <w:marLeft w:val="0"/>
      <w:marRight w:val="0"/>
      <w:marTop w:val="0"/>
      <w:marBottom w:val="0"/>
      <w:divBdr>
        <w:top w:val="none" w:sz="0" w:space="0" w:color="auto"/>
        <w:left w:val="none" w:sz="0" w:space="0" w:color="auto"/>
        <w:bottom w:val="none" w:sz="0" w:space="0" w:color="auto"/>
        <w:right w:val="none" w:sz="0" w:space="0" w:color="auto"/>
      </w:divBdr>
      <w:divsChild>
        <w:div w:id="1947695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711114">
      <w:bodyDiv w:val="1"/>
      <w:marLeft w:val="0"/>
      <w:marRight w:val="0"/>
      <w:marTop w:val="0"/>
      <w:marBottom w:val="0"/>
      <w:divBdr>
        <w:top w:val="none" w:sz="0" w:space="0" w:color="auto"/>
        <w:left w:val="none" w:sz="0" w:space="0" w:color="auto"/>
        <w:bottom w:val="none" w:sz="0" w:space="0" w:color="auto"/>
        <w:right w:val="none" w:sz="0" w:space="0" w:color="auto"/>
      </w:divBdr>
    </w:div>
    <w:div w:id="1203446555">
      <w:bodyDiv w:val="1"/>
      <w:marLeft w:val="0"/>
      <w:marRight w:val="0"/>
      <w:marTop w:val="0"/>
      <w:marBottom w:val="0"/>
      <w:divBdr>
        <w:top w:val="none" w:sz="0" w:space="0" w:color="auto"/>
        <w:left w:val="none" w:sz="0" w:space="0" w:color="auto"/>
        <w:bottom w:val="none" w:sz="0" w:space="0" w:color="auto"/>
        <w:right w:val="none" w:sz="0" w:space="0" w:color="auto"/>
      </w:divBdr>
    </w:div>
    <w:div w:id="1243371102">
      <w:bodyDiv w:val="1"/>
      <w:marLeft w:val="0"/>
      <w:marRight w:val="0"/>
      <w:marTop w:val="0"/>
      <w:marBottom w:val="0"/>
      <w:divBdr>
        <w:top w:val="none" w:sz="0" w:space="0" w:color="auto"/>
        <w:left w:val="none" w:sz="0" w:space="0" w:color="auto"/>
        <w:bottom w:val="none" w:sz="0" w:space="0" w:color="auto"/>
        <w:right w:val="none" w:sz="0" w:space="0" w:color="auto"/>
      </w:divBdr>
    </w:div>
    <w:div w:id="1286620105">
      <w:bodyDiv w:val="1"/>
      <w:marLeft w:val="0"/>
      <w:marRight w:val="0"/>
      <w:marTop w:val="0"/>
      <w:marBottom w:val="0"/>
      <w:divBdr>
        <w:top w:val="none" w:sz="0" w:space="0" w:color="auto"/>
        <w:left w:val="none" w:sz="0" w:space="0" w:color="auto"/>
        <w:bottom w:val="none" w:sz="0" w:space="0" w:color="auto"/>
        <w:right w:val="none" w:sz="0" w:space="0" w:color="auto"/>
      </w:divBdr>
    </w:div>
    <w:div w:id="1289244824">
      <w:bodyDiv w:val="1"/>
      <w:marLeft w:val="0"/>
      <w:marRight w:val="0"/>
      <w:marTop w:val="0"/>
      <w:marBottom w:val="0"/>
      <w:divBdr>
        <w:top w:val="none" w:sz="0" w:space="0" w:color="auto"/>
        <w:left w:val="none" w:sz="0" w:space="0" w:color="auto"/>
        <w:bottom w:val="none" w:sz="0" w:space="0" w:color="auto"/>
        <w:right w:val="none" w:sz="0" w:space="0" w:color="auto"/>
      </w:divBdr>
    </w:div>
    <w:div w:id="1323042784">
      <w:bodyDiv w:val="1"/>
      <w:marLeft w:val="0"/>
      <w:marRight w:val="0"/>
      <w:marTop w:val="0"/>
      <w:marBottom w:val="0"/>
      <w:divBdr>
        <w:top w:val="none" w:sz="0" w:space="0" w:color="auto"/>
        <w:left w:val="none" w:sz="0" w:space="0" w:color="auto"/>
        <w:bottom w:val="none" w:sz="0" w:space="0" w:color="auto"/>
        <w:right w:val="none" w:sz="0" w:space="0" w:color="auto"/>
      </w:divBdr>
    </w:div>
    <w:div w:id="1331758094">
      <w:bodyDiv w:val="1"/>
      <w:marLeft w:val="0"/>
      <w:marRight w:val="0"/>
      <w:marTop w:val="0"/>
      <w:marBottom w:val="0"/>
      <w:divBdr>
        <w:top w:val="none" w:sz="0" w:space="0" w:color="auto"/>
        <w:left w:val="none" w:sz="0" w:space="0" w:color="auto"/>
        <w:bottom w:val="none" w:sz="0" w:space="0" w:color="auto"/>
        <w:right w:val="none" w:sz="0" w:space="0" w:color="auto"/>
      </w:divBdr>
    </w:div>
    <w:div w:id="1346326296">
      <w:bodyDiv w:val="1"/>
      <w:marLeft w:val="0"/>
      <w:marRight w:val="0"/>
      <w:marTop w:val="0"/>
      <w:marBottom w:val="0"/>
      <w:divBdr>
        <w:top w:val="none" w:sz="0" w:space="0" w:color="auto"/>
        <w:left w:val="none" w:sz="0" w:space="0" w:color="auto"/>
        <w:bottom w:val="none" w:sz="0" w:space="0" w:color="auto"/>
        <w:right w:val="none" w:sz="0" w:space="0" w:color="auto"/>
      </w:divBdr>
    </w:div>
    <w:div w:id="1380474242">
      <w:bodyDiv w:val="1"/>
      <w:marLeft w:val="0"/>
      <w:marRight w:val="0"/>
      <w:marTop w:val="0"/>
      <w:marBottom w:val="0"/>
      <w:divBdr>
        <w:top w:val="none" w:sz="0" w:space="0" w:color="auto"/>
        <w:left w:val="none" w:sz="0" w:space="0" w:color="auto"/>
        <w:bottom w:val="none" w:sz="0" w:space="0" w:color="auto"/>
        <w:right w:val="none" w:sz="0" w:space="0" w:color="auto"/>
      </w:divBdr>
    </w:div>
    <w:div w:id="1396583156">
      <w:bodyDiv w:val="1"/>
      <w:marLeft w:val="0"/>
      <w:marRight w:val="0"/>
      <w:marTop w:val="0"/>
      <w:marBottom w:val="0"/>
      <w:divBdr>
        <w:top w:val="none" w:sz="0" w:space="0" w:color="auto"/>
        <w:left w:val="none" w:sz="0" w:space="0" w:color="auto"/>
        <w:bottom w:val="none" w:sz="0" w:space="0" w:color="auto"/>
        <w:right w:val="none" w:sz="0" w:space="0" w:color="auto"/>
      </w:divBdr>
    </w:div>
    <w:div w:id="1410612578">
      <w:bodyDiv w:val="1"/>
      <w:marLeft w:val="0"/>
      <w:marRight w:val="0"/>
      <w:marTop w:val="0"/>
      <w:marBottom w:val="0"/>
      <w:divBdr>
        <w:top w:val="none" w:sz="0" w:space="0" w:color="auto"/>
        <w:left w:val="none" w:sz="0" w:space="0" w:color="auto"/>
        <w:bottom w:val="none" w:sz="0" w:space="0" w:color="auto"/>
        <w:right w:val="none" w:sz="0" w:space="0" w:color="auto"/>
      </w:divBdr>
    </w:div>
    <w:div w:id="1444113058">
      <w:bodyDiv w:val="1"/>
      <w:marLeft w:val="0"/>
      <w:marRight w:val="0"/>
      <w:marTop w:val="0"/>
      <w:marBottom w:val="0"/>
      <w:divBdr>
        <w:top w:val="none" w:sz="0" w:space="0" w:color="auto"/>
        <w:left w:val="none" w:sz="0" w:space="0" w:color="auto"/>
        <w:bottom w:val="none" w:sz="0" w:space="0" w:color="auto"/>
        <w:right w:val="none" w:sz="0" w:space="0" w:color="auto"/>
      </w:divBdr>
    </w:div>
    <w:div w:id="1562791763">
      <w:bodyDiv w:val="1"/>
      <w:marLeft w:val="0"/>
      <w:marRight w:val="0"/>
      <w:marTop w:val="0"/>
      <w:marBottom w:val="0"/>
      <w:divBdr>
        <w:top w:val="none" w:sz="0" w:space="0" w:color="auto"/>
        <w:left w:val="none" w:sz="0" w:space="0" w:color="auto"/>
        <w:bottom w:val="none" w:sz="0" w:space="0" w:color="auto"/>
        <w:right w:val="none" w:sz="0" w:space="0" w:color="auto"/>
      </w:divBdr>
    </w:div>
    <w:div w:id="1615795191">
      <w:bodyDiv w:val="1"/>
      <w:marLeft w:val="0"/>
      <w:marRight w:val="0"/>
      <w:marTop w:val="0"/>
      <w:marBottom w:val="0"/>
      <w:divBdr>
        <w:top w:val="none" w:sz="0" w:space="0" w:color="auto"/>
        <w:left w:val="none" w:sz="0" w:space="0" w:color="auto"/>
        <w:bottom w:val="none" w:sz="0" w:space="0" w:color="auto"/>
        <w:right w:val="none" w:sz="0" w:space="0" w:color="auto"/>
      </w:divBdr>
      <w:divsChild>
        <w:div w:id="2161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665182">
      <w:bodyDiv w:val="1"/>
      <w:marLeft w:val="0"/>
      <w:marRight w:val="0"/>
      <w:marTop w:val="0"/>
      <w:marBottom w:val="0"/>
      <w:divBdr>
        <w:top w:val="none" w:sz="0" w:space="0" w:color="auto"/>
        <w:left w:val="none" w:sz="0" w:space="0" w:color="auto"/>
        <w:bottom w:val="none" w:sz="0" w:space="0" w:color="auto"/>
        <w:right w:val="none" w:sz="0" w:space="0" w:color="auto"/>
      </w:divBdr>
    </w:div>
    <w:div w:id="1646273509">
      <w:bodyDiv w:val="1"/>
      <w:marLeft w:val="0"/>
      <w:marRight w:val="0"/>
      <w:marTop w:val="0"/>
      <w:marBottom w:val="0"/>
      <w:divBdr>
        <w:top w:val="none" w:sz="0" w:space="0" w:color="auto"/>
        <w:left w:val="none" w:sz="0" w:space="0" w:color="auto"/>
        <w:bottom w:val="none" w:sz="0" w:space="0" w:color="auto"/>
        <w:right w:val="none" w:sz="0" w:space="0" w:color="auto"/>
      </w:divBdr>
    </w:div>
    <w:div w:id="1654721411">
      <w:bodyDiv w:val="1"/>
      <w:marLeft w:val="0"/>
      <w:marRight w:val="0"/>
      <w:marTop w:val="0"/>
      <w:marBottom w:val="0"/>
      <w:divBdr>
        <w:top w:val="none" w:sz="0" w:space="0" w:color="auto"/>
        <w:left w:val="none" w:sz="0" w:space="0" w:color="auto"/>
        <w:bottom w:val="none" w:sz="0" w:space="0" w:color="auto"/>
        <w:right w:val="none" w:sz="0" w:space="0" w:color="auto"/>
      </w:divBdr>
    </w:div>
    <w:div w:id="1659306202">
      <w:bodyDiv w:val="1"/>
      <w:marLeft w:val="0"/>
      <w:marRight w:val="0"/>
      <w:marTop w:val="0"/>
      <w:marBottom w:val="0"/>
      <w:divBdr>
        <w:top w:val="none" w:sz="0" w:space="0" w:color="auto"/>
        <w:left w:val="none" w:sz="0" w:space="0" w:color="auto"/>
        <w:bottom w:val="none" w:sz="0" w:space="0" w:color="auto"/>
        <w:right w:val="none" w:sz="0" w:space="0" w:color="auto"/>
      </w:divBdr>
    </w:div>
    <w:div w:id="1732580251">
      <w:bodyDiv w:val="1"/>
      <w:marLeft w:val="0"/>
      <w:marRight w:val="0"/>
      <w:marTop w:val="0"/>
      <w:marBottom w:val="0"/>
      <w:divBdr>
        <w:top w:val="none" w:sz="0" w:space="0" w:color="auto"/>
        <w:left w:val="none" w:sz="0" w:space="0" w:color="auto"/>
        <w:bottom w:val="none" w:sz="0" w:space="0" w:color="auto"/>
        <w:right w:val="none" w:sz="0" w:space="0" w:color="auto"/>
      </w:divBdr>
      <w:divsChild>
        <w:div w:id="300886659">
          <w:marLeft w:val="0"/>
          <w:marRight w:val="0"/>
          <w:marTop w:val="0"/>
          <w:marBottom w:val="0"/>
          <w:divBdr>
            <w:top w:val="none" w:sz="0" w:space="0" w:color="auto"/>
            <w:left w:val="none" w:sz="0" w:space="0" w:color="auto"/>
            <w:bottom w:val="none" w:sz="0" w:space="0" w:color="auto"/>
            <w:right w:val="none" w:sz="0" w:space="0" w:color="auto"/>
          </w:divBdr>
          <w:divsChild>
            <w:div w:id="1940211824">
              <w:marLeft w:val="0"/>
              <w:marRight w:val="0"/>
              <w:marTop w:val="0"/>
              <w:marBottom w:val="0"/>
              <w:divBdr>
                <w:top w:val="none" w:sz="0" w:space="0" w:color="auto"/>
                <w:left w:val="none" w:sz="0" w:space="0" w:color="auto"/>
                <w:bottom w:val="none" w:sz="0" w:space="0" w:color="auto"/>
                <w:right w:val="none" w:sz="0" w:space="0" w:color="auto"/>
              </w:divBdr>
              <w:divsChild>
                <w:div w:id="13781206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49962254">
      <w:bodyDiv w:val="1"/>
      <w:marLeft w:val="0"/>
      <w:marRight w:val="0"/>
      <w:marTop w:val="0"/>
      <w:marBottom w:val="0"/>
      <w:divBdr>
        <w:top w:val="none" w:sz="0" w:space="0" w:color="auto"/>
        <w:left w:val="none" w:sz="0" w:space="0" w:color="auto"/>
        <w:bottom w:val="none" w:sz="0" w:space="0" w:color="auto"/>
        <w:right w:val="none" w:sz="0" w:space="0" w:color="auto"/>
      </w:divBdr>
    </w:div>
    <w:div w:id="1770075733">
      <w:bodyDiv w:val="1"/>
      <w:marLeft w:val="0"/>
      <w:marRight w:val="0"/>
      <w:marTop w:val="0"/>
      <w:marBottom w:val="0"/>
      <w:divBdr>
        <w:top w:val="none" w:sz="0" w:space="0" w:color="auto"/>
        <w:left w:val="none" w:sz="0" w:space="0" w:color="auto"/>
        <w:bottom w:val="none" w:sz="0" w:space="0" w:color="auto"/>
        <w:right w:val="none" w:sz="0" w:space="0" w:color="auto"/>
      </w:divBdr>
    </w:div>
    <w:div w:id="1773280887">
      <w:bodyDiv w:val="1"/>
      <w:marLeft w:val="0"/>
      <w:marRight w:val="0"/>
      <w:marTop w:val="0"/>
      <w:marBottom w:val="0"/>
      <w:divBdr>
        <w:top w:val="none" w:sz="0" w:space="0" w:color="auto"/>
        <w:left w:val="none" w:sz="0" w:space="0" w:color="auto"/>
        <w:bottom w:val="none" w:sz="0" w:space="0" w:color="auto"/>
        <w:right w:val="none" w:sz="0" w:space="0" w:color="auto"/>
      </w:divBdr>
    </w:div>
    <w:div w:id="1773696213">
      <w:bodyDiv w:val="1"/>
      <w:marLeft w:val="0"/>
      <w:marRight w:val="0"/>
      <w:marTop w:val="0"/>
      <w:marBottom w:val="0"/>
      <w:divBdr>
        <w:top w:val="none" w:sz="0" w:space="0" w:color="auto"/>
        <w:left w:val="none" w:sz="0" w:space="0" w:color="auto"/>
        <w:bottom w:val="none" w:sz="0" w:space="0" w:color="auto"/>
        <w:right w:val="none" w:sz="0" w:space="0" w:color="auto"/>
      </w:divBdr>
    </w:div>
    <w:div w:id="1807578447">
      <w:bodyDiv w:val="1"/>
      <w:marLeft w:val="0"/>
      <w:marRight w:val="0"/>
      <w:marTop w:val="0"/>
      <w:marBottom w:val="0"/>
      <w:divBdr>
        <w:top w:val="none" w:sz="0" w:space="0" w:color="auto"/>
        <w:left w:val="none" w:sz="0" w:space="0" w:color="auto"/>
        <w:bottom w:val="none" w:sz="0" w:space="0" w:color="auto"/>
        <w:right w:val="none" w:sz="0" w:space="0" w:color="auto"/>
      </w:divBdr>
    </w:div>
    <w:div w:id="1844516301">
      <w:bodyDiv w:val="1"/>
      <w:marLeft w:val="0"/>
      <w:marRight w:val="0"/>
      <w:marTop w:val="0"/>
      <w:marBottom w:val="0"/>
      <w:divBdr>
        <w:top w:val="none" w:sz="0" w:space="0" w:color="auto"/>
        <w:left w:val="none" w:sz="0" w:space="0" w:color="auto"/>
        <w:bottom w:val="none" w:sz="0" w:space="0" w:color="auto"/>
        <w:right w:val="none" w:sz="0" w:space="0" w:color="auto"/>
      </w:divBdr>
    </w:div>
    <w:div w:id="1860660267">
      <w:bodyDiv w:val="1"/>
      <w:marLeft w:val="0"/>
      <w:marRight w:val="0"/>
      <w:marTop w:val="0"/>
      <w:marBottom w:val="0"/>
      <w:divBdr>
        <w:top w:val="none" w:sz="0" w:space="0" w:color="auto"/>
        <w:left w:val="none" w:sz="0" w:space="0" w:color="auto"/>
        <w:bottom w:val="none" w:sz="0" w:space="0" w:color="auto"/>
        <w:right w:val="none" w:sz="0" w:space="0" w:color="auto"/>
      </w:divBdr>
    </w:div>
    <w:div w:id="1932202170">
      <w:bodyDiv w:val="1"/>
      <w:marLeft w:val="0"/>
      <w:marRight w:val="0"/>
      <w:marTop w:val="0"/>
      <w:marBottom w:val="0"/>
      <w:divBdr>
        <w:top w:val="none" w:sz="0" w:space="0" w:color="auto"/>
        <w:left w:val="none" w:sz="0" w:space="0" w:color="auto"/>
        <w:bottom w:val="none" w:sz="0" w:space="0" w:color="auto"/>
        <w:right w:val="none" w:sz="0" w:space="0" w:color="auto"/>
      </w:divBdr>
    </w:div>
    <w:div w:id="1977223544">
      <w:bodyDiv w:val="1"/>
      <w:marLeft w:val="0"/>
      <w:marRight w:val="0"/>
      <w:marTop w:val="0"/>
      <w:marBottom w:val="0"/>
      <w:divBdr>
        <w:top w:val="none" w:sz="0" w:space="0" w:color="auto"/>
        <w:left w:val="none" w:sz="0" w:space="0" w:color="auto"/>
        <w:bottom w:val="none" w:sz="0" w:space="0" w:color="auto"/>
        <w:right w:val="none" w:sz="0" w:space="0" w:color="auto"/>
      </w:divBdr>
    </w:div>
    <w:div w:id="1982492544">
      <w:bodyDiv w:val="1"/>
      <w:marLeft w:val="0"/>
      <w:marRight w:val="0"/>
      <w:marTop w:val="0"/>
      <w:marBottom w:val="0"/>
      <w:divBdr>
        <w:top w:val="none" w:sz="0" w:space="0" w:color="auto"/>
        <w:left w:val="none" w:sz="0" w:space="0" w:color="auto"/>
        <w:bottom w:val="none" w:sz="0" w:space="0" w:color="auto"/>
        <w:right w:val="none" w:sz="0" w:space="0" w:color="auto"/>
      </w:divBdr>
    </w:div>
    <w:div w:id="2026903666">
      <w:bodyDiv w:val="1"/>
      <w:marLeft w:val="0"/>
      <w:marRight w:val="0"/>
      <w:marTop w:val="0"/>
      <w:marBottom w:val="0"/>
      <w:divBdr>
        <w:top w:val="none" w:sz="0" w:space="0" w:color="auto"/>
        <w:left w:val="none" w:sz="0" w:space="0" w:color="auto"/>
        <w:bottom w:val="none" w:sz="0" w:space="0" w:color="auto"/>
        <w:right w:val="none" w:sz="0" w:space="0" w:color="auto"/>
      </w:divBdr>
    </w:div>
    <w:div w:id="2057267524">
      <w:bodyDiv w:val="1"/>
      <w:marLeft w:val="0"/>
      <w:marRight w:val="0"/>
      <w:marTop w:val="0"/>
      <w:marBottom w:val="0"/>
      <w:divBdr>
        <w:top w:val="none" w:sz="0" w:space="0" w:color="auto"/>
        <w:left w:val="none" w:sz="0" w:space="0" w:color="auto"/>
        <w:bottom w:val="none" w:sz="0" w:space="0" w:color="auto"/>
        <w:right w:val="none" w:sz="0" w:space="0" w:color="auto"/>
      </w:divBdr>
    </w:div>
    <w:div w:id="2074574787">
      <w:bodyDiv w:val="1"/>
      <w:marLeft w:val="0"/>
      <w:marRight w:val="0"/>
      <w:marTop w:val="0"/>
      <w:marBottom w:val="0"/>
      <w:divBdr>
        <w:top w:val="none" w:sz="0" w:space="0" w:color="auto"/>
        <w:left w:val="none" w:sz="0" w:space="0" w:color="auto"/>
        <w:bottom w:val="none" w:sz="0" w:space="0" w:color="auto"/>
        <w:right w:val="none" w:sz="0" w:space="0" w:color="auto"/>
      </w:divBdr>
    </w:div>
    <w:div w:id="2075546673">
      <w:bodyDiv w:val="1"/>
      <w:marLeft w:val="0"/>
      <w:marRight w:val="0"/>
      <w:marTop w:val="0"/>
      <w:marBottom w:val="0"/>
      <w:divBdr>
        <w:top w:val="none" w:sz="0" w:space="0" w:color="auto"/>
        <w:left w:val="none" w:sz="0" w:space="0" w:color="auto"/>
        <w:bottom w:val="none" w:sz="0" w:space="0" w:color="auto"/>
        <w:right w:val="none" w:sz="0" w:space="0" w:color="auto"/>
      </w:divBdr>
    </w:div>
    <w:div w:id="2115780633">
      <w:bodyDiv w:val="1"/>
      <w:marLeft w:val="0"/>
      <w:marRight w:val="0"/>
      <w:marTop w:val="0"/>
      <w:marBottom w:val="0"/>
      <w:divBdr>
        <w:top w:val="none" w:sz="0" w:space="0" w:color="auto"/>
        <w:left w:val="none" w:sz="0" w:space="0" w:color="auto"/>
        <w:bottom w:val="none" w:sz="0" w:space="0" w:color="auto"/>
        <w:right w:val="none" w:sz="0" w:space="0" w:color="auto"/>
      </w:divBdr>
    </w:div>
    <w:div w:id="2126609382">
      <w:bodyDiv w:val="1"/>
      <w:marLeft w:val="0"/>
      <w:marRight w:val="0"/>
      <w:marTop w:val="0"/>
      <w:marBottom w:val="0"/>
      <w:divBdr>
        <w:top w:val="none" w:sz="0" w:space="0" w:color="auto"/>
        <w:left w:val="none" w:sz="0" w:space="0" w:color="auto"/>
        <w:bottom w:val="none" w:sz="0" w:space="0" w:color="auto"/>
        <w:right w:val="none" w:sz="0" w:space="0" w:color="auto"/>
      </w:divBdr>
    </w:div>
    <w:div w:id="21471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canlii.org/en/ca/laws/stat/rsc-1985-c-c-46/latest/rsc-1985-c-c-46.html"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www.canlii.org/en/ca/laws/stat/rsc-1985-c-c-46/latest/rsc-1985-c-c-4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canlii.org/en/ca/laws/stat/rsc-1985-c-c-46/latest/rsc-1985-c-c-4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nlii.org/en/ca/const/const1982.html"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canlii.org/en/ca/laws/stat/rsc-1985-c-c-46/latest/rsc-1985-c-c-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DF1E-C2AD-B34F-8E0A-4E56007E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35</Pages>
  <Words>12572</Words>
  <Characters>71665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Jestina Hajjar</dc:creator>
  <cp:keywords/>
  <dc:description/>
  <cp:lastModifiedBy>Jestina Hajjar</cp:lastModifiedBy>
  <cp:revision>11</cp:revision>
  <dcterms:created xsi:type="dcterms:W3CDTF">2025-04-24T17:21:00Z</dcterms:created>
  <dcterms:modified xsi:type="dcterms:W3CDTF">2025-04-25T20:08:00Z</dcterms:modified>
</cp:coreProperties>
</file>