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sz w:val="40"/>
          <w:szCs w:val="40"/>
        </w:rPr>
      </w:pPr>
      <w:bookmarkStart w:colFirst="0" w:colLast="0" w:name="_iyrdfvtdr429" w:id="0"/>
      <w:bookmarkEnd w:id="0"/>
      <w:r w:rsidDel="00000000" w:rsidR="00000000" w:rsidRPr="00000000">
        <w:rPr>
          <w:rFonts w:ascii="Times New Roman" w:cs="Times New Roman" w:eastAsia="Times New Roman" w:hAnsi="Times New Roman"/>
          <w:sz w:val="40"/>
          <w:szCs w:val="40"/>
          <w:rtl w:val="0"/>
        </w:rPr>
        <w:t xml:space="preserve">Contracts Long Summary</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sdt>
      <w:sdtPr>
        <w:id w:val="-1639583071"/>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bqm2yonplfu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GENERAL INFO</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nqhix4lckdv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INTENTION TO CREATE LEGAL RELATIONS</w:t>
              <w:tab/>
              <w:t xml:space="preserve">3</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h7tvf6kpp7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Family/Social Arrangements</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5jbclsmwp2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Business Settings</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zg25x0nxdco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OFFER AND ACCEPTANCE</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2nfnk2xwg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OFFER AND INVITATION TO TREAT</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zmp29e8j4s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Canadian Dyers Association Ltd v Burton</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q53bm5kma4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Pharmaceutical Society of Great Britain (PSGB) v. Boots Cash Chemists</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7t6l7jyde4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Carlill v Carbolic Smoke Ball Co</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r2cvtr1p6v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COMMUNICATION OF OFFER</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y4y5vly80j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Williams v Cowardine</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x2rurzhc5o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 v Clarke</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wkremtjxwv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ACCEPTANCE</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eumigguwwg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Livingstone v Evans</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pkheh7afcw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MASTER OF THE OFFER</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t6qhf23ibo2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Elias v Henshaw</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vcgfeav7tz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Dawson v Helicopter Exploration Co</w:t>
              <w:tab/>
              <w:t xml:space="preserve">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48odupwn85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Felthouse v Bindley</w:t>
              <w:tab/>
              <w:t xml:space="preserve">8</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dt5lj7ewma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Saint John Tug Boat Co. v Irving Refinery Ltd</w:t>
              <w:tab/>
              <w:t xml:space="preserve">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irrh0y0sjb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COMMUNICATION OF ACCEPTANCE</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rc5gqu5ibm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Mailed Acceptances</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o9uzj1fr6v0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Household Fire &amp; Carriage Accident Insurance v Grant</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jg8rivmmnl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Holwell Securities v Hughes</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105dknuf63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Instantaneous Methods of Communication</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dup1uzrl606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Eastern Power v Azienda Comunale Energia &amp; Ambiente</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tstagxg1op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TERMINATION OF OFFER</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4z4dyjzajo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Revocation</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xtcy6e454bb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Dickinson v Dodds</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alftre1b2t3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Byrne v Van Tienhoven</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e4newqbdkj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Errington v Errington and Woods</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25bd9s9cy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Lapse</w:t>
              <w:tab/>
              <w:t xml:space="preserve">12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17wdyq6fukv">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Barrick v Clark</w:t>
            </w:r>
          </w:hyperlink>
          <w:hyperlink w:anchor="_m17wdyq6fuk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n6o25ybky0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ENFORCEMENT OF PROMISES</w:t>
              <w:tab/>
              <w:t xml:space="preserve">13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d4dhgt4ugg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EXCHANGES AND BARGAINS</w:t>
              <w:tab/>
              <w:t xml:space="preserve">13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xltnvkn9ez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Governors of Dalhousie College v Estate of Arthur Boutilier</w:t>
              <w:tab/>
              <w:t xml:space="preserve">13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7w7l9jjsc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Brantford General Hospital v Marquis Estate</w:t>
              <w:tab/>
              <w:t xml:space="preserve">13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icntba0pwi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PAST CONSIDERATION</w:t>
              <w:tab/>
              <w:t xml:space="preserve">14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r288h7u4my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Eastwood v Kenyon</w:t>
              <w:tab/>
              <w:t xml:space="preserve">14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io8hxyxxtum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Lampleigh v Brathwait</w:t>
              <w:tab/>
              <w:t xml:space="preserve">14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hq7ghjcngk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CONSIDERATION MUST BE OF VALUE IN THE EYES OF THE LAW</w:t>
              <w:tab/>
              <w:t xml:space="preserve">15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fdl2u5mzdr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Thomas v Thomas</w:t>
              <w:tab/>
              <w:t xml:space="preserve">15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642u7nvw8e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PRE-EXISTING LEGAL DUTY</w:t>
              <w:tab/>
              <w:t xml:space="preserve">15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ul12uixmfr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to a Third Party</w:t>
              <w:tab/>
              <w:t xml:space="preserve">15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ck16nitfx0g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Pao On v Liu Long</w:t>
              <w:tab/>
              <w:t xml:space="preserve">15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jy9i7dwgnc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owed to the promisor – promises to pay or provide more</w:t>
              <w:tab/>
              <w:t xml:space="preserve">16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mow3iuarfb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Stilk v Myrick</w:t>
              <w:tab/>
              <w:t xml:space="preserve">16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9n8ot3f3sq5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Gilbert Steel v University Construction</w:t>
              <w:tab/>
              <w:t xml:space="preserve">16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96jjjuqiks7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Foakes v Beer</w:t>
              <w:tab/>
              <w:t xml:space="preserve">17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sv343fjof0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Foot v Rawlings</w:t>
              <w:tab/>
              <w:t xml:space="preserve">17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rhl1w28rkx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Statute</w:t>
              <w:tab/>
              <w:t xml:space="preserve">18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o3emulatpy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Judicature Act</w:t>
              <w:tab/>
              <w:t xml:space="preserve">18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lognk7n6b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OWED TO THE PROMISOR: JUDICIAL REFORM</w:t>
              <w:tab/>
              <w:t xml:space="preserve">18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4tr31oh4pz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Canada v Greater Fredericton Airport Authority</w:t>
              <w:tab/>
              <w:t xml:space="preserve">18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z5m4u27bsz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Rosas v Toca</w:t>
              <w:tab/>
              <w:t xml:space="preserve">19</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uggvxvvskr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PROMISSORY ESTOPPEL</w:t>
              <w:tab/>
              <w:t xml:space="preserve">19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lvvz9pkyw3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Hughes v Metropolitan Railway Company</w:t>
              <w:tab/>
              <w:t xml:space="preserve">19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ggk6am47e5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Central London Property Trust v High Trees</w:t>
              <w:tab/>
              <w:t xml:space="preserve">20</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vsavcwp0a9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NATURE OF REPRESENTATION</w:t>
              <w:tab/>
              <w:t xml:space="preserve">21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qxtv79xxm3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John Burrows v Subsurface Surveys</w:t>
              <w:tab/>
              <w:t xml:space="preserve">21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s3jaunnc7d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EQUITIES</w:t>
              <w:tab/>
              <w:t xml:space="preserve">21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qxlltfivi4a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&amp; C Builders v Rees</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shd w:fill="fff2cc" w:val="clear"/>
        <w:rPr>
          <w:sz w:val="28"/>
          <w:szCs w:val="28"/>
        </w:rPr>
      </w:pPr>
      <w:bookmarkStart w:colFirst="0" w:colLast="0" w:name="_bqm2yonplfuu" w:id="1"/>
      <w:bookmarkEnd w:id="1"/>
      <w:r w:rsidDel="00000000" w:rsidR="00000000" w:rsidRPr="00000000">
        <w:rPr>
          <w:sz w:val="28"/>
          <w:szCs w:val="28"/>
          <w:rtl w:val="0"/>
        </w:rPr>
        <w:t xml:space="preserve">GENERAL INFO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if there is a contract, you must consider:</w:t>
      </w:r>
    </w:p>
    <w:p w:rsidR="00000000" w:rsidDel="00000000" w:rsidP="00000000" w:rsidRDefault="00000000" w:rsidRPr="00000000" w14:paraId="00000043">
      <w:pPr>
        <w:numPr>
          <w:ilvl w:val="0"/>
          <w:numId w:val="4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intent to create legal relations?</w:t>
      </w:r>
    </w:p>
    <w:p w:rsidR="00000000" w:rsidDel="00000000" w:rsidP="00000000" w:rsidRDefault="00000000" w:rsidRPr="00000000" w14:paraId="00000044">
      <w:pPr>
        <w:numPr>
          <w:ilvl w:val="0"/>
          <w:numId w:val="4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an offer?</w:t>
      </w:r>
    </w:p>
    <w:p w:rsidR="00000000" w:rsidDel="00000000" w:rsidP="00000000" w:rsidRDefault="00000000" w:rsidRPr="00000000" w14:paraId="00000045">
      <w:pPr>
        <w:numPr>
          <w:ilvl w:val="0"/>
          <w:numId w:val="4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acceptance?</w:t>
      </w:r>
    </w:p>
    <w:p w:rsidR="00000000" w:rsidDel="00000000" w:rsidP="00000000" w:rsidRDefault="00000000" w:rsidRPr="00000000" w14:paraId="00000046">
      <w:pPr>
        <w:numPr>
          <w:ilvl w:val="0"/>
          <w:numId w:val="4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consideration?</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Bilateral contracts</w:t>
      </w:r>
    </w:p>
    <w:p w:rsidR="00000000" w:rsidDel="00000000" w:rsidP="00000000" w:rsidRDefault="00000000" w:rsidRPr="00000000" w14:paraId="00000049">
      <w:pPr>
        <w:numPr>
          <w:ilvl w:val="0"/>
          <w:numId w:val="1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Bilateral = a promise exchanged for a promise</w:t>
      </w:r>
    </w:p>
    <w:p w:rsidR="00000000" w:rsidDel="00000000" w:rsidP="00000000" w:rsidRDefault="00000000" w:rsidRPr="00000000" w14:paraId="0000004A">
      <w:pPr>
        <w:numPr>
          <w:ilvl w:val="1"/>
          <w:numId w:val="11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 offer: “I promise to sell you my phone tomorrow for $250”</w:t>
      </w:r>
    </w:p>
    <w:p w:rsidR="00000000" w:rsidDel="00000000" w:rsidP="00000000" w:rsidRDefault="00000000" w:rsidRPr="00000000" w14:paraId="0000004B">
      <w:pPr>
        <w:numPr>
          <w:ilvl w:val="1"/>
          <w:numId w:val="11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acceptance: “I agree to pay $250 for your phone tomorrow”</w:t>
      </w:r>
    </w:p>
    <w:p w:rsidR="00000000" w:rsidDel="00000000" w:rsidP="00000000" w:rsidRDefault="00000000" w:rsidRPr="00000000" w14:paraId="0000004C">
      <w:pPr>
        <w:numPr>
          <w:ilvl w:val="1"/>
          <w:numId w:val="11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communicated to offeree: no act has been initiated</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Unilateral contracts</w:t>
      </w:r>
    </w:p>
    <w:p w:rsidR="00000000" w:rsidDel="00000000" w:rsidP="00000000" w:rsidRDefault="00000000" w:rsidRPr="00000000" w14:paraId="0000004F">
      <w:pPr>
        <w:numPr>
          <w:ilvl w:val="0"/>
          <w:numId w:val="9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Unilateral = promise exchanged for the completion of an act</w:t>
      </w:r>
    </w:p>
    <w:p w:rsidR="00000000" w:rsidDel="00000000" w:rsidP="00000000" w:rsidRDefault="00000000" w:rsidRPr="00000000" w14:paraId="00000050">
      <w:pPr>
        <w:numPr>
          <w:ilvl w:val="1"/>
          <w:numId w:val="9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 Offer: “I promise to pay you $100 if you mow my lawn by Friday”</w:t>
      </w:r>
    </w:p>
    <w:p w:rsidR="00000000" w:rsidDel="00000000" w:rsidP="00000000" w:rsidRDefault="00000000" w:rsidRPr="00000000" w14:paraId="00000051">
      <w:pPr>
        <w:numPr>
          <w:ilvl w:val="1"/>
          <w:numId w:val="9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Acceptance: Mowing the lawn (must be completed for it to be acceptance, otherwise it's not)</w:t>
      </w:r>
    </w:p>
    <w:p w:rsidR="00000000" w:rsidDel="00000000" w:rsidP="00000000" w:rsidRDefault="00000000" w:rsidRPr="00000000" w14:paraId="00000052">
      <w:pPr>
        <w:numPr>
          <w:ilvl w:val="0"/>
          <w:numId w:val="9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Unilateral contract offer can be withdrawn before performance, which is considered acceptance </w:t>
      </w:r>
    </w:p>
    <w:p w:rsidR="00000000" w:rsidDel="00000000" w:rsidP="00000000" w:rsidRDefault="00000000" w:rsidRPr="00000000" w14:paraId="00000053">
      <w:pPr>
        <w:numPr>
          <w:ilvl w:val="0"/>
          <w:numId w:val="9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 can be revoked at any time before completion but NOT DURING performance  – must look at language of offer – was it complete performance or starting performance</w:t>
      </w:r>
    </w:p>
    <w:p w:rsidR="00000000" w:rsidDel="00000000" w:rsidP="00000000" w:rsidRDefault="00000000" w:rsidRPr="00000000" w14:paraId="00000054">
      <w:pPr>
        <w:pStyle w:val="Heading1"/>
        <w:jc w:val="center"/>
        <w:rPr/>
      </w:pPr>
      <w:bookmarkStart w:colFirst="0" w:colLast="0" w:name="_hvk4uuvyudci" w:id="2"/>
      <w:bookmarkEnd w:id="2"/>
      <w:r w:rsidDel="00000000" w:rsidR="00000000" w:rsidRPr="00000000">
        <w:rPr>
          <w:rtl w:val="0"/>
        </w:rPr>
      </w:r>
    </w:p>
    <w:p w:rsidR="00000000" w:rsidDel="00000000" w:rsidP="00000000" w:rsidRDefault="00000000" w:rsidRPr="00000000" w14:paraId="00000055">
      <w:pPr>
        <w:pStyle w:val="Heading1"/>
        <w:shd w:fill="fff2cc" w:val="clear"/>
        <w:jc w:val="center"/>
        <w:rPr>
          <w:sz w:val="28"/>
          <w:szCs w:val="28"/>
        </w:rPr>
      </w:pPr>
      <w:bookmarkStart w:colFirst="0" w:colLast="0" w:name="_nqhix4lckdvp" w:id="3"/>
      <w:bookmarkEnd w:id="3"/>
      <w:r w:rsidDel="00000000" w:rsidR="00000000" w:rsidRPr="00000000">
        <w:rPr>
          <w:sz w:val="28"/>
          <w:szCs w:val="28"/>
          <w:rtl w:val="0"/>
        </w:rPr>
        <w:t xml:space="preserve">INTENTION TO CREATE LEGAL RELATIONS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9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Liability in contract is thought to be voluntarily created by the parties themselves</w:t>
      </w:r>
      <w:r w:rsidDel="00000000" w:rsidR="00000000" w:rsidRPr="00000000">
        <w:rPr>
          <w:rtl w:val="0"/>
        </w:rPr>
      </w:r>
    </w:p>
    <w:p w:rsidR="00000000" w:rsidDel="00000000" w:rsidP="00000000" w:rsidRDefault="00000000" w:rsidRPr="00000000" w14:paraId="00000058">
      <w:pPr>
        <w:pStyle w:val="Heading2"/>
        <w:rPr/>
      </w:pPr>
      <w:bookmarkStart w:colFirst="0" w:colLast="0" w:name="_ch7tvf6kpp7s" w:id="4"/>
      <w:bookmarkEnd w:id="4"/>
      <w:r w:rsidDel="00000000" w:rsidR="00000000" w:rsidRPr="00000000">
        <w:rPr>
          <w:rtl w:val="0"/>
        </w:rPr>
        <w:t xml:space="preserve">Family/Social Arrangements</w:t>
      </w:r>
    </w:p>
    <w:p w:rsidR="00000000" w:rsidDel="00000000" w:rsidP="00000000" w:rsidRDefault="00000000" w:rsidRPr="00000000" w14:paraId="00000059">
      <w:pPr>
        <w:numPr>
          <w:ilvl w:val="0"/>
          <w:numId w:val="7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Closely associated parties will be presumed not to intend legal relations in the absence of </w:t>
      </w:r>
      <w:r w:rsidDel="00000000" w:rsidR="00000000" w:rsidRPr="00000000">
        <w:rPr>
          <w:rFonts w:ascii="Times New Roman" w:cs="Times New Roman" w:eastAsia="Times New Roman" w:hAnsi="Times New Roman"/>
          <w:b w:val="1"/>
          <w:sz w:val="24"/>
          <w:szCs w:val="24"/>
          <w:rtl w:val="0"/>
        </w:rPr>
        <w:t xml:space="preserve">clear</w:t>
      </w:r>
      <w:r w:rsidDel="00000000" w:rsidR="00000000" w:rsidRPr="00000000">
        <w:rPr>
          <w:rFonts w:ascii="Times New Roman" w:cs="Times New Roman" w:eastAsia="Times New Roman" w:hAnsi="Times New Roman"/>
          <w:sz w:val="24"/>
          <w:szCs w:val="24"/>
          <w:rtl w:val="0"/>
        </w:rPr>
        <w:t xml:space="preserve"> evidence to the contrary (ie domestic situations)</w:t>
      </w:r>
    </w:p>
    <w:p w:rsidR="00000000" w:rsidDel="00000000" w:rsidP="00000000" w:rsidRDefault="00000000" w:rsidRPr="00000000" w14:paraId="0000005A">
      <w:pPr>
        <w:pStyle w:val="Heading2"/>
        <w:rPr/>
      </w:pPr>
      <w:bookmarkStart w:colFirst="0" w:colLast="0" w:name="_g5jbclsmwp2t" w:id="5"/>
      <w:bookmarkEnd w:id="5"/>
      <w:r w:rsidDel="00000000" w:rsidR="00000000" w:rsidRPr="00000000">
        <w:rPr>
          <w:rtl w:val="0"/>
        </w:rPr>
        <w:t xml:space="preserve">Business Settings</w:t>
      </w:r>
    </w:p>
    <w:p w:rsidR="00000000" w:rsidDel="00000000" w:rsidP="00000000" w:rsidRDefault="00000000" w:rsidRPr="00000000" w14:paraId="0000005B">
      <w:pPr>
        <w:numPr>
          <w:ilvl w:val="0"/>
          <w:numId w:val="10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presumption in favour of intention to create legal relations in commercial contexts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Style w:val="Heading1"/>
        <w:shd w:fill="fff2cc" w:val="clear"/>
        <w:jc w:val="center"/>
        <w:rPr>
          <w:sz w:val="28"/>
          <w:szCs w:val="28"/>
        </w:rPr>
      </w:pPr>
      <w:bookmarkStart w:colFirst="0" w:colLast="0" w:name="_zg25x0nxdcoh" w:id="6"/>
      <w:bookmarkEnd w:id="6"/>
      <w:r w:rsidDel="00000000" w:rsidR="00000000" w:rsidRPr="00000000">
        <w:rPr>
          <w:sz w:val="28"/>
          <w:szCs w:val="28"/>
          <w:rtl w:val="0"/>
        </w:rPr>
        <w:t xml:space="preserve">OFFER AND ACCEPTANCE</w:t>
      </w:r>
    </w:p>
    <w:p w:rsidR="00000000" w:rsidDel="00000000" w:rsidP="00000000" w:rsidRDefault="00000000" w:rsidRPr="00000000" w14:paraId="0000005E">
      <w:pPr>
        <w:pStyle w:val="Heading2"/>
        <w:rPr>
          <w:b w:val="1"/>
        </w:rPr>
      </w:pPr>
      <w:bookmarkStart w:colFirst="0" w:colLast="0" w:name="_r2nfnk2xwglm" w:id="7"/>
      <w:bookmarkEnd w:id="7"/>
      <w:r w:rsidDel="00000000" w:rsidR="00000000" w:rsidRPr="00000000">
        <w:rPr>
          <w:b w:val="1"/>
          <w:rtl w:val="0"/>
        </w:rPr>
        <w:t xml:space="preserve">OFFER AND INVITATION TO TREAT</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w:t>
      </w:r>
    </w:p>
    <w:p w:rsidR="00000000" w:rsidDel="00000000" w:rsidP="00000000" w:rsidRDefault="00000000" w:rsidRPr="00000000" w14:paraId="00000060">
      <w:pPr>
        <w:numPr>
          <w:ilvl w:val="0"/>
          <w:numId w:val="3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expression of willingness to be bound to a contract on certain terms</w:t>
      </w:r>
    </w:p>
    <w:p w:rsidR="00000000" w:rsidDel="00000000" w:rsidP="00000000" w:rsidRDefault="00000000" w:rsidRPr="00000000" w14:paraId="00000061">
      <w:pPr>
        <w:numPr>
          <w:ilvl w:val="0"/>
          <w:numId w:val="3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offeror makes an offer to the offeree. If accepted, the offer gives rise to a contractual legal obligation</w:t>
      </w:r>
    </w:p>
    <w:p w:rsidR="00000000" w:rsidDel="00000000" w:rsidP="00000000" w:rsidRDefault="00000000" w:rsidRPr="00000000" w14:paraId="00000062">
      <w:pPr>
        <w:numPr>
          <w:ilvl w:val="1"/>
          <w:numId w:val="3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accepted, a binding legal contract is formed</w:t>
      </w:r>
    </w:p>
    <w:p w:rsidR="00000000" w:rsidDel="00000000" w:rsidP="00000000" w:rsidRDefault="00000000" w:rsidRPr="00000000" w14:paraId="00000063">
      <w:pPr>
        <w:numPr>
          <w:ilvl w:val="0"/>
          <w:numId w:val="3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acceptance to be valid, it must be accepted on </w:t>
      </w:r>
      <w:r w:rsidDel="00000000" w:rsidR="00000000" w:rsidRPr="00000000">
        <w:rPr>
          <w:rFonts w:ascii="Times New Roman" w:cs="Times New Roman" w:eastAsia="Times New Roman" w:hAnsi="Times New Roman"/>
          <w:b w:val="1"/>
          <w:sz w:val="24"/>
          <w:szCs w:val="24"/>
          <w:rtl w:val="0"/>
        </w:rPr>
        <w:t xml:space="preserve">those</w:t>
      </w:r>
      <w:r w:rsidDel="00000000" w:rsidR="00000000" w:rsidRPr="00000000">
        <w:rPr>
          <w:rFonts w:ascii="Times New Roman" w:cs="Times New Roman" w:eastAsia="Times New Roman" w:hAnsi="Times New Roman"/>
          <w:sz w:val="24"/>
          <w:szCs w:val="24"/>
          <w:rtl w:val="0"/>
        </w:rPr>
        <w:t xml:space="preserve"> terms</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Style w:val="Heading3"/>
        <w:rPr>
          <w:i w:val="1"/>
        </w:rPr>
      </w:pPr>
      <w:bookmarkStart w:colFirst="0" w:colLast="0" w:name="_szmp29e8j4ss" w:id="8"/>
      <w:bookmarkEnd w:id="8"/>
      <w:r w:rsidDel="00000000" w:rsidR="00000000" w:rsidRPr="00000000">
        <w:rPr>
          <w:i w:val="1"/>
          <w:rtl w:val="0"/>
        </w:rPr>
        <w:t xml:space="preserve">Canadian Dyers Association Ltd v Burton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8010"/>
        <w:tblGridChange w:id="0">
          <w:tblGrid>
            <w:gridCol w:w="1350"/>
            <w:gridCol w:w="8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1918</w:t>
            </w:r>
          </w:p>
          <w:p w:rsidR="00000000" w:rsidDel="00000000" w:rsidP="00000000" w:rsidRDefault="00000000" w:rsidRPr="00000000" w14:paraId="0000006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CDA wrote to Burton asking for a quote for the lowest price of property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1918</w:t>
            </w:r>
          </w:p>
          <w:p w:rsidR="00000000" w:rsidDel="00000000" w:rsidP="00000000" w:rsidRDefault="00000000" w:rsidRPr="00000000" w14:paraId="0000006A">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Burton replied stating a price of $1650 was the lowest he would sell at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1919</w:t>
            </w:r>
          </w:p>
          <w:p w:rsidR="00000000" w:rsidDel="00000000" w:rsidP="00000000" w:rsidRDefault="00000000" w:rsidRPr="00000000" w14:paraId="0000006C">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CDA wrote Burton again asking the price</w:t>
            </w:r>
          </w:p>
          <w:p w:rsidR="00000000" w:rsidDel="00000000" w:rsidP="00000000" w:rsidRDefault="00000000" w:rsidRPr="00000000" w14:paraId="0000006D">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Burton responded restating the previous price</w:t>
            </w:r>
          </w:p>
          <w:p w:rsidR="00000000" w:rsidDel="00000000" w:rsidP="00000000" w:rsidRDefault="00000000" w:rsidRPr="00000000" w14:paraId="0000006E">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CDA interpreted this as an offer and accepted by sending a cheque for $500 on October 27</w:t>
            </w:r>
          </w:p>
          <w:p w:rsidR="00000000" w:rsidDel="00000000" w:rsidP="00000000" w:rsidRDefault="00000000" w:rsidRPr="00000000" w14:paraId="0000006F">
            <w:pPr>
              <w:keepNext w:val="0"/>
              <w:keepLines w:val="0"/>
              <w:pageBreakBefore w:val="0"/>
              <w:widowControl w:val="0"/>
              <w:numPr>
                <w:ilvl w:val="0"/>
                <w:numId w:val="1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October 27, Burton’s lawyer sent a draft suggesting a closing date of November 1</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5 1919</w:t>
            </w:r>
          </w:p>
          <w:p w:rsidR="00000000" w:rsidDel="00000000" w:rsidP="00000000" w:rsidRDefault="00000000" w:rsidRPr="00000000" w14:paraId="000000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Burton’s lawyer wrote to CDA saying there was no contract and returned the $500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words and actions of the defendants constitute an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the parties’ prior communication and subsequent conduct, a price quotation may constitute an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Burton’s statement of the price he was willing to sell was an offer</w:t>
            </w:r>
          </w:p>
          <w:p w:rsidR="00000000" w:rsidDel="00000000" w:rsidP="00000000" w:rsidRDefault="00000000" w:rsidRPr="00000000" w14:paraId="0000007A">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Burton’s conduct after October 23 suggested a contract had been made (draft written, closing date suggested)</w:t>
            </w:r>
          </w:p>
        </w:tc>
      </w:tr>
    </w:tbl>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Style w:val="Heading3"/>
        <w:rPr/>
      </w:pPr>
      <w:bookmarkStart w:colFirst="0" w:colLast="0" w:name="_jq53bm5kma42" w:id="9"/>
      <w:bookmarkEnd w:id="9"/>
      <w:r w:rsidDel="00000000" w:rsidR="00000000" w:rsidRPr="00000000">
        <w:rPr>
          <w:rtl w:val="0"/>
        </w:rPr>
        <w:t xml:space="preserve">Pharmaceutical Society of Great Britain (PSGB) v. Boots Cash Chemists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7995"/>
        <w:tblGridChange w:id="0">
          <w:tblGrid>
            <w:gridCol w:w="1365"/>
            <w:gridCol w:w="7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Boots introduced a new method of purchasing drugs:</w:t>
            </w:r>
          </w:p>
          <w:p w:rsidR="00000000" w:rsidDel="00000000" w:rsidP="00000000" w:rsidRDefault="00000000" w:rsidRPr="00000000" w14:paraId="0000007F">
            <w:pPr>
              <w:keepNext w:val="0"/>
              <w:keepLines w:val="0"/>
              <w:pageBreakBefore w:val="0"/>
              <w:widowControl w:val="0"/>
              <w:numPr>
                <w:ilvl w:val="1"/>
                <w:numId w:val="1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Drugs would be on display, shoppers could pick them from the shelves, and pay at the till</w:t>
            </w:r>
          </w:p>
          <w:p w:rsidR="00000000" w:rsidDel="00000000" w:rsidP="00000000" w:rsidRDefault="00000000" w:rsidRPr="00000000" w14:paraId="00000080">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PSGB alleged that the display of goods </w:t>
            </w:r>
            <w:r w:rsidDel="00000000" w:rsidR="00000000" w:rsidRPr="00000000">
              <w:rPr>
                <w:rFonts w:ascii="Times New Roman" w:cs="Times New Roman" w:eastAsia="Times New Roman" w:hAnsi="Times New Roman"/>
                <w:sz w:val="24"/>
                <w:szCs w:val="24"/>
                <w:rtl w:val="0"/>
              </w:rPr>
              <w:t xml:space="preserve">constituted</w:t>
            </w:r>
            <w:r w:rsidDel="00000000" w:rsidR="00000000" w:rsidRPr="00000000">
              <w:rPr>
                <w:rFonts w:ascii="Times New Roman" w:cs="Times New Roman" w:eastAsia="Times New Roman" w:hAnsi="Times New Roman"/>
                <w:sz w:val="24"/>
                <w:szCs w:val="24"/>
                <w:rtl w:val="0"/>
              </w:rPr>
              <w:t xml:space="preserve"> an offer and that a customer accepted the offer after picking up a drug</w:t>
            </w:r>
          </w:p>
          <w:p w:rsidR="00000000" w:rsidDel="00000000" w:rsidP="00000000" w:rsidRDefault="00000000" w:rsidRPr="00000000" w14:paraId="00000081">
            <w:pPr>
              <w:keepNext w:val="0"/>
              <w:keepLines w:val="0"/>
              <w:pageBreakBefore w:val="0"/>
              <w:widowControl w:val="0"/>
              <w:numPr>
                <w:ilvl w:val="1"/>
                <w:numId w:val="1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Argued this violated Pharmacy and Poisons Act since no pharmacist supervision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 contract completed when an article is put into the cart, or is it only when the shopkeeper accepts the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Boots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retail setting, offer and acceptance take place at the cash register. </w:t>
            </w:r>
          </w:p>
          <w:p w:rsidR="00000000" w:rsidDel="00000000" w:rsidP="00000000" w:rsidRDefault="00000000" w:rsidRPr="00000000" w14:paraId="00000088">
            <w:pPr>
              <w:widowControl w:val="0"/>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Display of goods and price tags are invitations to treat.</w:t>
            </w:r>
          </w:p>
          <w:p w:rsidR="00000000" w:rsidDel="00000000" w:rsidP="00000000" w:rsidRDefault="00000000" w:rsidRPr="00000000" w14:paraId="00000089">
            <w:pPr>
              <w:widowControl w:val="0"/>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Goods on a display are an invitation not an offer; the customer makes an offer when they take the goods to the register.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reasons.</w:t>
            </w:r>
          </w:p>
        </w:tc>
      </w:tr>
    </w:tbl>
    <w:p w:rsidR="00000000" w:rsidDel="00000000" w:rsidP="00000000" w:rsidRDefault="00000000" w:rsidRPr="00000000" w14:paraId="0000008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Style w:val="Heading3"/>
        <w:rPr/>
      </w:pPr>
      <w:bookmarkStart w:colFirst="0" w:colLast="0" w:name="_n7t6l7jyde4y" w:id="10"/>
      <w:bookmarkEnd w:id="10"/>
      <w:r w:rsidDel="00000000" w:rsidR="00000000" w:rsidRPr="00000000">
        <w:rPr>
          <w:rtl w:val="0"/>
        </w:rPr>
        <w:t xml:space="preserve">Carlill v Carbolic Smoke Ball Co</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605"/>
        <w:tblGridChange w:id="0">
          <w:tblGrid>
            <w:gridCol w:w="175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numPr>
                <w:ilvl w:val="0"/>
                <w:numId w:val="3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(carbolic smoke ball co) published an ad stating that 100l will be paid to any person who contracts the epidemic influenza, colds, or any disease similar after using the ball 3x daily for 2 weeks according the the printed instructions</w:t>
            </w:r>
          </w:p>
          <w:p w:rsidR="00000000" w:rsidDel="00000000" w:rsidP="00000000" w:rsidRDefault="00000000" w:rsidRPr="00000000" w14:paraId="00000090">
            <w:pPr>
              <w:widowControl w:val="0"/>
              <w:numPr>
                <w:ilvl w:val="1"/>
                <w:numId w:val="3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100l deposited with the Alliance Bank to show sincerity of offer</w:t>
            </w:r>
          </w:p>
          <w:p w:rsidR="00000000" w:rsidDel="00000000" w:rsidP="00000000" w:rsidRDefault="00000000" w:rsidRPr="00000000" w14:paraId="00000091">
            <w:pPr>
              <w:widowControl w:val="0"/>
              <w:numPr>
                <w:ilvl w:val="0"/>
                <w:numId w:val="3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(Carlill) followed all the instructions and caught influenza; defendant refused to pay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 the ad constitute an offer?</w:t>
            </w:r>
          </w:p>
          <w:p w:rsidR="00000000" w:rsidDel="00000000" w:rsidP="00000000" w:rsidRDefault="00000000" w:rsidRPr="00000000" w14:paraId="00000094">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ad constituted an offer, could it give rise to a unilateral contract?</w:t>
            </w:r>
          </w:p>
          <w:p w:rsidR="00000000" w:rsidDel="00000000" w:rsidP="00000000" w:rsidRDefault="00000000" w:rsidRPr="00000000" w14:paraId="00000095">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notice of acceptance have to be communicated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plaintiff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advertisement can constitute a unilateral contract, which can be accepted by fulfilling the conditions of the contract; no formal acceptance required</w:t>
            </w:r>
          </w:p>
          <w:p w:rsidR="00000000" w:rsidDel="00000000" w:rsidP="00000000" w:rsidRDefault="00000000" w:rsidRPr="00000000" w14:paraId="0000009A">
            <w:pPr>
              <w:widowControl w:val="0"/>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determination of a serious offer will be determined from the words and actions.</w:t>
            </w:r>
          </w:p>
          <w:p w:rsidR="00000000" w:rsidDel="00000000" w:rsidP="00000000" w:rsidRDefault="00000000" w:rsidRPr="00000000" w14:paraId="0000009B">
            <w:pPr>
              <w:widowControl w:val="0"/>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of the contract (if vague) will be interpreted purposefully from the contract.</w:t>
            </w:r>
          </w:p>
          <w:p w:rsidR="00000000" w:rsidDel="00000000" w:rsidP="00000000" w:rsidRDefault="00000000" w:rsidRPr="00000000" w14:paraId="0000009C">
            <w:pPr>
              <w:widowControl w:val="0"/>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offeror can determine how acceptance of the offer will be made. are you 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10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distinct promise to pay expressed in the ad, not just an invitation to treat. The intent to make an offer was support by the act of depositing money in the bank as proof, as stated in the ad</w:t>
            </w:r>
          </w:p>
          <w:p w:rsidR="00000000" w:rsidDel="00000000" w:rsidP="00000000" w:rsidRDefault="00000000" w:rsidRPr="00000000" w14:paraId="0000009F">
            <w:pPr>
              <w:widowControl w:val="0"/>
              <w:numPr>
                <w:ilvl w:val="0"/>
                <w:numId w:val="10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of the act constitutes acceptance; there is no reasonable expectation that notification was to be provided</w:t>
            </w:r>
          </w:p>
          <w:p w:rsidR="00000000" w:rsidDel="00000000" w:rsidP="00000000" w:rsidRDefault="00000000" w:rsidRPr="00000000" w14:paraId="000000A0">
            <w:pPr>
              <w:widowControl w:val="0"/>
              <w:numPr>
                <w:ilvl w:val="0"/>
                <w:numId w:val="10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carbolic smoke co wanted the ball to be used a certain way, it should have been included in the offer; cannot go back. Objectively there are intentions to create legal relations. Any conditions could have been stated.</w:t>
            </w:r>
          </w:p>
        </w:tc>
      </w:tr>
    </w:tbl>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Style w:val="Heading2"/>
        <w:rPr>
          <w:b w:val="1"/>
        </w:rPr>
      </w:pPr>
      <w:bookmarkStart w:colFirst="0" w:colLast="0" w:name="_cgz53ux0fv5g" w:id="11"/>
      <w:bookmarkEnd w:id="11"/>
      <w:r w:rsidDel="00000000" w:rsidR="00000000" w:rsidRPr="00000000">
        <w:rPr>
          <w:rtl w:val="0"/>
        </w:rPr>
      </w:r>
    </w:p>
    <w:p w:rsidR="00000000" w:rsidDel="00000000" w:rsidP="00000000" w:rsidRDefault="00000000" w:rsidRPr="00000000" w14:paraId="000000A3">
      <w:pPr>
        <w:pStyle w:val="Heading2"/>
        <w:rPr>
          <w:b w:val="1"/>
        </w:rPr>
      </w:pPr>
      <w:bookmarkStart w:colFirst="0" w:colLast="0" w:name="_qc4thxv6ji1e" w:id="12"/>
      <w:bookmarkEnd w:id="12"/>
      <w:r w:rsidDel="00000000" w:rsidR="00000000" w:rsidRPr="00000000">
        <w:rPr>
          <w:rtl w:val="0"/>
        </w:rPr>
      </w:r>
    </w:p>
    <w:p w:rsidR="00000000" w:rsidDel="00000000" w:rsidP="00000000" w:rsidRDefault="00000000" w:rsidRPr="00000000" w14:paraId="000000A4">
      <w:pPr>
        <w:pStyle w:val="Heading2"/>
        <w:rPr>
          <w:b w:val="1"/>
        </w:rPr>
      </w:pPr>
      <w:bookmarkStart w:colFirst="0" w:colLast="0" w:name="_6r2cvtr1p6vc" w:id="13"/>
      <w:bookmarkEnd w:id="13"/>
      <w:r w:rsidDel="00000000" w:rsidR="00000000" w:rsidRPr="00000000">
        <w:rPr>
          <w:b w:val="1"/>
          <w:rtl w:val="0"/>
        </w:rPr>
        <w:t xml:space="preserve">COMMUNICATION OF OFFER</w:t>
      </w:r>
    </w:p>
    <w:p w:rsidR="00000000" w:rsidDel="00000000" w:rsidP="00000000" w:rsidRDefault="00000000" w:rsidRPr="00000000" w14:paraId="000000A5">
      <w:pPr>
        <w:pStyle w:val="Heading3"/>
        <w:rPr/>
      </w:pPr>
      <w:bookmarkStart w:colFirst="0" w:colLast="0" w:name="_xy4y5vly80jp" w:id="14"/>
      <w:bookmarkEnd w:id="14"/>
      <w:r w:rsidDel="00000000" w:rsidR="00000000" w:rsidRPr="00000000">
        <w:rPr>
          <w:rtl w:val="0"/>
        </w:rPr>
        <w:t xml:space="preserve">Williams v Cowardine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Cowardine was murdered. </w:t>
            </w:r>
          </w:p>
          <w:p w:rsidR="00000000" w:rsidDel="00000000" w:rsidP="00000000" w:rsidRDefault="00000000" w:rsidRPr="00000000" w14:paraId="000000A8">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defendant published an ad stating whoever gave information on his murder would receive a reward</w:t>
            </w:r>
          </w:p>
          <w:p w:rsidR="00000000" w:rsidDel="00000000" w:rsidP="00000000" w:rsidRDefault="00000000" w:rsidRPr="00000000" w14:paraId="000000A9">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was injured and bruised by the murderer. She then gave a statement which led to the murderer's conviction.</w:t>
            </w:r>
          </w:p>
          <w:p w:rsidR="00000000" w:rsidDel="00000000" w:rsidP="00000000" w:rsidRDefault="00000000" w:rsidRPr="00000000" w14:paraId="000000AA">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plaintiff was </w:t>
            </w: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induced by the reward promised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plaintiff formed a contract with the defendant despite the fact that she wasn’t motivated by the ad/reward?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offer is required for valid acceptance, motive for acceptance is irrelevant</w:t>
            </w:r>
          </w:p>
          <w:p w:rsidR="00000000" w:rsidDel="00000000" w:rsidP="00000000" w:rsidRDefault="00000000" w:rsidRPr="00000000" w14:paraId="000000B1">
            <w:pPr>
              <w:widowControl w:val="0"/>
              <w:numPr>
                <w:ilvl w:val="0"/>
                <w:numId w:val="8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motive of an individual in accepting the contract offered has nothing to do with his right to recover under the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numPr>
                <w:ilvl w:val="0"/>
                <w:numId w:val="8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Presumption that she knew about the offer</w:t>
            </w:r>
          </w:p>
          <w:p w:rsidR="00000000" w:rsidDel="00000000" w:rsidP="00000000" w:rsidRDefault="00000000" w:rsidRPr="00000000" w14:paraId="000000B4">
            <w:pPr>
              <w:widowControl w:val="0"/>
              <w:numPr>
                <w:ilvl w:val="0"/>
                <w:numId w:val="8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motive, but there is knowledge of the offer</w:t>
            </w:r>
          </w:p>
          <w:p w:rsidR="00000000" w:rsidDel="00000000" w:rsidP="00000000" w:rsidRDefault="00000000" w:rsidRPr="00000000" w14:paraId="000000B5">
            <w:pPr>
              <w:widowControl w:val="0"/>
              <w:numPr>
                <w:ilvl w:val="0"/>
                <w:numId w:val="8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giving the information which led to the conviction for Walter’s murder, the plaintiff brought herself within the terms of the advertisement and is entitled to recover</w:t>
            </w:r>
          </w:p>
        </w:tc>
      </w:tr>
    </w:tbl>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Style w:val="Heading3"/>
        <w:rPr/>
      </w:pPr>
      <w:bookmarkStart w:colFirst="0" w:colLast="0" w:name="_hx2rurzhc5on" w:id="15"/>
      <w:bookmarkEnd w:id="15"/>
      <w:r w:rsidDel="00000000" w:rsidR="00000000" w:rsidRPr="00000000">
        <w:rPr>
          <w:rtl w:val="0"/>
        </w:rPr>
        <w:t xml:space="preserve">R v Clarke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Crown offered a reward to anyone giving evidence to the arrest and conviction of a murderer</w:t>
            </w:r>
          </w:p>
          <w:p w:rsidR="00000000" w:rsidDel="00000000" w:rsidP="00000000" w:rsidRDefault="00000000" w:rsidRPr="00000000" w14:paraId="000000BA">
            <w:pPr>
              <w:widowControl w:val="0"/>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Clarke saw the proclamation but gave information to protect himself against a false charge. He forgot about the ad</w:t>
            </w:r>
          </w:p>
          <w:p w:rsidR="00000000" w:rsidDel="00000000" w:rsidP="00000000" w:rsidRDefault="00000000" w:rsidRPr="00000000" w14:paraId="000000BB">
            <w:pPr>
              <w:widowControl w:val="0"/>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Clarke remembered </w:t>
            </w:r>
            <w:r w:rsidDel="00000000" w:rsidR="00000000" w:rsidRPr="00000000">
              <w:rPr>
                <w:rFonts w:ascii="Times New Roman" w:cs="Times New Roman" w:eastAsia="Times New Roman" w:hAnsi="Times New Roman"/>
                <w:b w:val="1"/>
                <w:sz w:val="24"/>
                <w:szCs w:val="24"/>
                <w:rtl w:val="0"/>
              </w:rPr>
              <w:t xml:space="preserve">after</w:t>
            </w:r>
            <w:r w:rsidDel="00000000" w:rsidR="00000000" w:rsidRPr="00000000">
              <w:rPr>
                <w:rFonts w:ascii="Times New Roman" w:cs="Times New Roman" w:eastAsia="Times New Roman" w:hAnsi="Times New Roman"/>
                <w:sz w:val="24"/>
                <w:szCs w:val="24"/>
                <w:rtl w:val="0"/>
              </w:rPr>
              <w:t xml:space="preserve"> giving testimony about the reward and claimed it. The Crown refused.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a contract between Clarke and Crown?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numPr>
                <w:ilvl w:val="0"/>
                <w:numId w:val="3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Objective knowledge of the offer is required for acceptance of that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numPr>
                <w:ilvl w:val="0"/>
                <w:numId w:val="3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there to be offer and acceptance, there must be a meeting of the minds on the same terms of the offer</w:t>
            </w:r>
          </w:p>
          <w:p w:rsidR="00000000" w:rsidDel="00000000" w:rsidP="00000000" w:rsidRDefault="00000000" w:rsidRPr="00000000" w14:paraId="000000C4">
            <w:pPr>
              <w:widowControl w:val="0"/>
              <w:numPr>
                <w:ilvl w:val="0"/>
                <w:numId w:val="3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there is no knowledge of an offer, you cannot accept it</w:t>
            </w:r>
          </w:p>
        </w:tc>
      </w:tr>
    </w:tbl>
    <w:p w:rsidR="00000000" w:rsidDel="00000000" w:rsidP="00000000" w:rsidRDefault="00000000" w:rsidRPr="00000000" w14:paraId="000000C5">
      <w:pPr>
        <w:pStyle w:val="Heading2"/>
        <w:rPr/>
      </w:pPr>
      <w:bookmarkStart w:colFirst="0" w:colLast="0" w:name="_mwkremtjxwv6" w:id="16"/>
      <w:bookmarkEnd w:id="16"/>
      <w:r w:rsidDel="00000000" w:rsidR="00000000" w:rsidRPr="00000000">
        <w:rPr>
          <w:rtl w:val="0"/>
        </w:rPr>
        <w:t xml:space="preserve">ACCEPTANCE</w:t>
      </w:r>
    </w:p>
    <w:p w:rsidR="00000000" w:rsidDel="00000000" w:rsidP="00000000" w:rsidRDefault="00000000" w:rsidRPr="00000000" w14:paraId="000000C6">
      <w:pPr>
        <w:pStyle w:val="Heading3"/>
        <w:rPr/>
      </w:pPr>
      <w:bookmarkStart w:colFirst="0" w:colLast="0" w:name="_leumigguwwg3" w:id="17"/>
      <w:bookmarkEnd w:id="17"/>
      <w:r w:rsidDel="00000000" w:rsidR="00000000" w:rsidRPr="00000000">
        <w:rPr>
          <w:rtl w:val="0"/>
        </w:rPr>
        <w:t xml:space="preserve">Livingstone v Evans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numPr>
                <w:ilvl w:val="0"/>
                <w:numId w:val="6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wrote to plaintiff offering to sell land for $1800. Plaintiff wired the agent “send lowest cash price. Will give $1600 in cash”</w:t>
            </w:r>
          </w:p>
          <w:p w:rsidR="00000000" w:rsidDel="00000000" w:rsidP="00000000" w:rsidRDefault="00000000" w:rsidRPr="00000000" w14:paraId="000000C9">
            <w:pPr>
              <w:widowControl w:val="0"/>
              <w:numPr>
                <w:ilvl w:val="0"/>
                <w:numId w:val="6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Defendant’s agent responded saying they cannot reduce the price</w:t>
            </w:r>
          </w:p>
          <w:p w:rsidR="00000000" w:rsidDel="00000000" w:rsidP="00000000" w:rsidRDefault="00000000" w:rsidRPr="00000000" w14:paraId="000000CA">
            <w:pPr>
              <w:widowControl w:val="0"/>
              <w:numPr>
                <w:ilvl w:val="0"/>
                <w:numId w:val="6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wrote accepting the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Was the plaintiff’s counter-offer a rejection of the defendant’s offer?</w:t>
            </w:r>
          </w:p>
          <w:p w:rsidR="00000000" w:rsidDel="00000000" w:rsidP="00000000" w:rsidRDefault="00000000" w:rsidRPr="00000000" w14:paraId="000000CD">
            <w:pPr>
              <w:widowControl w:val="0"/>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so, does this free the defendant from the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plaintiff. It is a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numPr>
                <w:ilvl w:val="0"/>
                <w:numId w:val="4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counter-offer constitutes a rejection and kills the offer</w:t>
            </w:r>
          </w:p>
          <w:p w:rsidR="00000000" w:rsidDel="00000000" w:rsidP="00000000" w:rsidRDefault="00000000" w:rsidRPr="00000000" w14:paraId="000000D2">
            <w:pPr>
              <w:widowControl w:val="0"/>
              <w:numPr>
                <w:ilvl w:val="0"/>
                <w:numId w:val="4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offer can be renewed after a counter-offer through an ambiguous language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numPr>
                <w:ilvl w:val="0"/>
                <w:numId w:val="4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second telegram, "cannot reduce price" constitutes a renewal of the original offer and Livingstone's acceptance makes it a binding contract.</w:t>
            </w:r>
          </w:p>
        </w:tc>
      </w:tr>
    </w:tbl>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Style w:val="Heading3"/>
        <w:rPr>
          <w:i w:val="0"/>
        </w:rPr>
      </w:pPr>
      <w:bookmarkStart w:colFirst="0" w:colLast="0" w:name="_mpkheh7afcwn" w:id="18"/>
      <w:bookmarkEnd w:id="18"/>
      <w:r w:rsidDel="00000000" w:rsidR="00000000" w:rsidRPr="00000000">
        <w:rPr>
          <w:i w:val="0"/>
          <w:rtl w:val="0"/>
        </w:rPr>
        <w:t xml:space="preserve">MASTER OF THE OFFER</w:t>
      </w:r>
    </w:p>
    <w:p w:rsidR="00000000" w:rsidDel="00000000" w:rsidP="00000000" w:rsidRDefault="00000000" w:rsidRPr="00000000" w14:paraId="000000D7">
      <w:pPr>
        <w:numPr>
          <w:ilvl w:val="0"/>
          <w:numId w:val="9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Offeror can specify the form of acceptance, how it is communicated, deadlines, etc. and can specify that acceptance is through performance or act</w:t>
      </w:r>
    </w:p>
    <w:p w:rsidR="00000000" w:rsidDel="00000000" w:rsidP="00000000" w:rsidRDefault="00000000" w:rsidRPr="00000000" w14:paraId="000000D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Style w:val="Heading4"/>
        <w:rPr/>
      </w:pPr>
      <w:bookmarkStart w:colFirst="0" w:colLast="0" w:name="_t6qhf23ibo2x" w:id="19"/>
      <w:bookmarkEnd w:id="19"/>
      <w:r w:rsidDel="00000000" w:rsidR="00000000" w:rsidRPr="00000000">
        <w:rPr>
          <w:rtl w:val="0"/>
        </w:rPr>
        <w:t xml:space="preserve">Elias v Henshaw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7635"/>
        <w:tblGridChange w:id="0">
          <w:tblGrid>
            <w:gridCol w:w="1725"/>
            <w:gridCol w:w="7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numPr>
                <w:ilvl w:val="0"/>
                <w:numId w:val="5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wrote to the defendant proposing to buy his flour</w:t>
            </w:r>
          </w:p>
          <w:p w:rsidR="00000000" w:rsidDel="00000000" w:rsidP="00000000" w:rsidRDefault="00000000" w:rsidRPr="00000000" w14:paraId="000000DC">
            <w:pPr>
              <w:widowControl w:val="0"/>
              <w:numPr>
                <w:ilvl w:val="1"/>
                <w:numId w:val="58"/>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Dictated that a letter stating acceptance was to be sent back via wagon to Harper’s Ferry</w:t>
            </w:r>
          </w:p>
          <w:p w:rsidR="00000000" w:rsidDel="00000000" w:rsidP="00000000" w:rsidRDefault="00000000" w:rsidRPr="00000000" w14:paraId="000000DD">
            <w:pPr>
              <w:widowControl w:val="0"/>
              <w:numPr>
                <w:ilvl w:val="0"/>
                <w:numId w:val="5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replied by standard mail to Georgetown, sent flour later</w:t>
            </w:r>
          </w:p>
          <w:p w:rsidR="00000000" w:rsidDel="00000000" w:rsidP="00000000" w:rsidRDefault="00000000" w:rsidRPr="00000000" w14:paraId="000000DE">
            <w:pPr>
              <w:widowControl w:val="0"/>
              <w:numPr>
                <w:ilvl w:val="0"/>
                <w:numId w:val="5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refused to purchase the flour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a valid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numPr>
                <w:ilvl w:val="0"/>
                <w:numId w:val="7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Offeror can choose stipulations of how the offer is responded to. If these conditions are not met, there does not always have to be a binding contract</w:t>
            </w:r>
          </w:p>
          <w:p w:rsidR="00000000" w:rsidDel="00000000" w:rsidP="00000000" w:rsidRDefault="00000000" w:rsidRPr="00000000" w14:paraId="000000E5">
            <w:pPr>
              <w:widowControl w:val="0"/>
              <w:numPr>
                <w:ilvl w:val="0"/>
                <w:numId w:val="7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Offeror is master of the offer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OBITER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reasonable alternative for time or place can be substituted in the terms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numPr>
                <w:ilvl w:val="0"/>
                <w:numId w:val="4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was no uncertainty as to the place where the answer was to be sent, and it constituted an essential part of the plaintiff’s offer</w:t>
            </w:r>
          </w:p>
        </w:tc>
      </w:tr>
    </w:tbl>
    <w:p w:rsidR="00000000" w:rsidDel="00000000" w:rsidP="00000000" w:rsidRDefault="00000000" w:rsidRPr="00000000" w14:paraId="000000EA">
      <w:pPr>
        <w:pStyle w:val="Heading3"/>
        <w:rPr/>
      </w:pPr>
      <w:bookmarkStart w:colFirst="0" w:colLast="0" w:name="_ivcgfeav7tzf" w:id="20"/>
      <w:bookmarkEnd w:id="20"/>
      <w:r w:rsidDel="00000000" w:rsidR="00000000" w:rsidRPr="00000000">
        <w:rPr>
          <w:rtl w:val="0"/>
        </w:rPr>
        <w:t xml:space="preserve">Dawson v Helicopter Exploration Co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680"/>
        <w:tblGridChange w:id="0">
          <w:tblGrid>
            <w:gridCol w:w="1680"/>
            <w:gridCol w:w="7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Dawson staked land and filed claims, which lapsed. </w:t>
            </w:r>
          </w:p>
          <w:p w:rsidR="00000000" w:rsidDel="00000000" w:rsidP="00000000" w:rsidRDefault="00000000" w:rsidRPr="00000000" w14:paraId="000000ED">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 communicated with the respondent, who agreed that the appellant should take him to the land. </w:t>
            </w:r>
          </w:p>
          <w:p w:rsidR="00000000" w:rsidDel="00000000" w:rsidP="00000000" w:rsidRDefault="00000000" w:rsidRPr="00000000" w14:paraId="000000EE">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Respondent offered an interest in the land, should they stake it. </w:t>
            </w:r>
          </w:p>
          <w:p w:rsidR="00000000" w:rsidDel="00000000" w:rsidP="00000000" w:rsidRDefault="00000000" w:rsidRPr="00000000" w14:paraId="000000EF">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Appellant agreed that once the respondent obtained a pilot, they would do. </w:t>
            </w:r>
          </w:p>
          <w:p w:rsidR="00000000" w:rsidDel="00000000" w:rsidP="00000000" w:rsidRDefault="00000000" w:rsidRPr="00000000" w14:paraId="000000F0">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Respondent told the appellant they would not go to the land. </w:t>
            </w:r>
          </w:p>
          <w:p w:rsidR="00000000" w:rsidDel="00000000" w:rsidP="00000000" w:rsidRDefault="00000000" w:rsidRPr="00000000" w14:paraId="000000F1">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Respondent later found pilot, went to the land without the appellant, and contracted with another part to develop the land. </w:t>
            </w:r>
          </w:p>
          <w:p w:rsidR="00000000" w:rsidDel="00000000" w:rsidP="00000000" w:rsidRDefault="00000000" w:rsidRPr="00000000" w14:paraId="000000F2">
            <w:pPr>
              <w:widowControl w:val="0"/>
              <w:numPr>
                <w:ilvl w:val="0"/>
                <w:numId w:val="4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Appellant sues for breach of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a valid offer and acceptance constituting a contract? Was the contract unilateral or bilateral?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Appeal allowed.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numPr>
                <w:ilvl w:val="0"/>
                <w:numId w:val="8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Failure to perform does not remove obligation of the contract</w:t>
            </w:r>
          </w:p>
          <w:p w:rsidR="00000000" w:rsidDel="00000000" w:rsidP="00000000" w:rsidRDefault="00000000" w:rsidRPr="00000000" w14:paraId="000000F9">
            <w:pPr>
              <w:widowControl w:val="0"/>
              <w:numPr>
                <w:ilvl w:val="0"/>
                <w:numId w:val="8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Courts tend to read offers as bilateral when the language can be fairly construed</w:t>
            </w:r>
          </w:p>
          <w:p w:rsidR="00000000" w:rsidDel="00000000" w:rsidP="00000000" w:rsidRDefault="00000000" w:rsidRPr="00000000" w14:paraId="000000FA">
            <w:pPr>
              <w:widowControl w:val="0"/>
              <w:numPr>
                <w:ilvl w:val="0"/>
                <w:numId w:val="8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Acceptance of an offer doesn’t need to be in express terms → may be found in the language and conduct of the parties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numPr>
                <w:ilvl w:val="0"/>
                <w:numId w:val="3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There was a bilateral contract → respondent impliedly agreed that the company would not prevent performance by the appellant. For Dawson to perform, he needed the respondents to find a pilot</w:t>
            </w:r>
          </w:p>
        </w:tc>
      </w:tr>
    </w:tbl>
    <w:p w:rsidR="00000000" w:rsidDel="00000000" w:rsidP="00000000" w:rsidRDefault="00000000" w:rsidRPr="00000000" w14:paraId="000000F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E">
      <w:pPr>
        <w:pStyle w:val="Heading3"/>
        <w:rPr/>
      </w:pPr>
      <w:bookmarkStart w:colFirst="0" w:colLast="0" w:name="_o48odupwn85c" w:id="21"/>
      <w:bookmarkEnd w:id="21"/>
      <w:r w:rsidDel="00000000" w:rsidR="00000000" w:rsidRPr="00000000">
        <w:rPr>
          <w:rtl w:val="0"/>
        </w:rPr>
        <w:t xml:space="preserve">Felthouse</w:t>
      </w:r>
      <w:r w:rsidDel="00000000" w:rsidR="00000000" w:rsidRPr="00000000">
        <w:rPr>
          <w:rtl w:val="0"/>
        </w:rPr>
        <w:t xml:space="preserve"> v Bindley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rHeight w:val="188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numPr>
                <w:ilvl w:val="0"/>
                <w:numId w:val="5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agreed to purchase a horse from his nephew, the nephew’s stock was being auctioned off. </w:t>
            </w:r>
          </w:p>
          <w:p w:rsidR="00000000" w:rsidDel="00000000" w:rsidP="00000000" w:rsidRDefault="00000000" w:rsidRPr="00000000" w14:paraId="00000101">
            <w:pPr>
              <w:widowControl w:val="0"/>
              <w:numPr>
                <w:ilvl w:val="0"/>
                <w:numId w:val="5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Uncle wrote the nephew: “If I hear no more about him [the horse], I consider the horse mine…”</w:t>
            </w:r>
          </w:p>
          <w:p w:rsidR="00000000" w:rsidDel="00000000" w:rsidP="00000000" w:rsidRDefault="00000000" w:rsidRPr="00000000" w14:paraId="00000102">
            <w:pPr>
              <w:widowControl w:val="0"/>
              <w:numPr>
                <w:ilvl w:val="0"/>
                <w:numId w:val="5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(auctioneer) was told to reserve the horse from the sale. He forgot and the horse was sold.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nephew’s silence constitute acceptance of the plaintiff’s offer to purchase the horse?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contract/acceptance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numPr>
                <w:ilvl w:val="0"/>
                <w:numId w:val="8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Silence on its own cannot constitute acceptance</w:t>
            </w:r>
          </w:p>
          <w:p w:rsidR="00000000" w:rsidDel="00000000" w:rsidP="00000000" w:rsidRDefault="00000000" w:rsidRPr="00000000" w14:paraId="00000109">
            <w:pPr>
              <w:widowControl w:val="0"/>
              <w:numPr>
                <w:ilvl w:val="0"/>
                <w:numId w:val="8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Acceptance cannot be forced onto someone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numPr>
                <w:ilvl w:val="0"/>
                <w:numId w:val="7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Nephew did not respond to his uncle expressing a willingness to be bound. No acceptance of plaintiff’s offer</w:t>
            </w:r>
          </w:p>
        </w:tc>
      </w:tr>
    </w:tbl>
    <w:p w:rsidR="00000000" w:rsidDel="00000000" w:rsidP="00000000" w:rsidRDefault="00000000" w:rsidRPr="00000000" w14:paraId="0000010C">
      <w:pPr>
        <w:pStyle w:val="Heading3"/>
        <w:rPr/>
      </w:pPr>
      <w:bookmarkStart w:colFirst="0" w:colLast="0" w:name="_4dt5lj7ewmas" w:id="22"/>
      <w:bookmarkEnd w:id="22"/>
      <w:r w:rsidDel="00000000" w:rsidR="00000000" w:rsidRPr="00000000">
        <w:rPr>
          <w:rtl w:val="0"/>
        </w:rPr>
        <w:t xml:space="preserve">Saint John Tug Boat Co. v Irving Refinery Ltd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SJ had a deal with IR to supply them with tugboats. They told IR they only had 2, and if IR wanted more they’d have to pay extra</w:t>
            </w:r>
          </w:p>
          <w:p w:rsidR="00000000" w:rsidDel="00000000" w:rsidP="00000000" w:rsidRDefault="00000000" w:rsidRPr="00000000" w14:paraId="0000010F">
            <w:pPr>
              <w:widowControl w:val="0"/>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the contract expired, SJ offered “on call” tugboats for use</w:t>
            </w:r>
          </w:p>
          <w:p w:rsidR="00000000" w:rsidDel="00000000" w:rsidP="00000000" w:rsidRDefault="00000000" w:rsidRPr="00000000" w14:paraId="00000110">
            <w:pPr>
              <w:widowControl w:val="0"/>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IR was silent regarding the offer, but continued to use SJ’s boats with no new contract</w:t>
            </w:r>
          </w:p>
          <w:p w:rsidR="00000000" w:rsidDel="00000000" w:rsidP="00000000" w:rsidRDefault="00000000" w:rsidRPr="00000000" w14:paraId="00000111">
            <w:pPr>
              <w:widowControl w:val="0"/>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SJ billed IR for this period, but IR refused to pay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a party imply acceptance through their 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appeal allowed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numPr>
                <w:ilvl w:val="0"/>
                <w:numId w:val="5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Silence combined with conduct can constitute acceptance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numPr>
                <w:ilvl w:val="0"/>
                <w:numId w:val="6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IR was using SJ’s services for its benefit and did not attempt to stop using the service or complain about the charges</w:t>
            </w:r>
          </w:p>
          <w:p w:rsidR="00000000" w:rsidDel="00000000" w:rsidP="00000000" w:rsidRDefault="00000000" w:rsidRPr="00000000" w14:paraId="0000011A">
            <w:pPr>
              <w:widowControl w:val="0"/>
              <w:numPr>
                <w:ilvl w:val="0"/>
                <w:numId w:val="6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the original deadline passed, SJ were serving IR a new offer every time they sent an invoice and kept the tugs on call. IR continue to imply acceptance by their continuation of using the service.</w:t>
            </w:r>
          </w:p>
        </w:tc>
      </w:tr>
    </w:tbl>
    <w:p w:rsidR="00000000" w:rsidDel="00000000" w:rsidP="00000000" w:rsidRDefault="00000000" w:rsidRPr="00000000" w14:paraId="0000011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C">
      <w:pPr>
        <w:pStyle w:val="Heading2"/>
        <w:rPr>
          <w:rFonts w:ascii="Times New Roman" w:cs="Times New Roman" w:eastAsia="Times New Roman" w:hAnsi="Times New Roman"/>
          <w:sz w:val="24"/>
          <w:szCs w:val="24"/>
        </w:rPr>
      </w:pPr>
      <w:bookmarkStart w:colFirst="0" w:colLast="0" w:name="_mirrh0y0sjb7" w:id="23"/>
      <w:bookmarkEnd w:id="23"/>
      <w:r w:rsidDel="00000000" w:rsidR="00000000" w:rsidRPr="00000000">
        <w:rPr>
          <w:rtl w:val="0"/>
        </w:rPr>
        <w:t xml:space="preserve">COMMUNICATION OF ACCEPTANCE</w:t>
      </w:r>
      <w:r w:rsidDel="00000000" w:rsidR="00000000" w:rsidRPr="00000000">
        <w:rPr>
          <w:rtl w:val="0"/>
        </w:rPr>
      </w:r>
    </w:p>
    <w:p w:rsidR="00000000" w:rsidDel="00000000" w:rsidP="00000000" w:rsidRDefault="00000000" w:rsidRPr="00000000" w14:paraId="0000011D">
      <w:pPr>
        <w:pStyle w:val="Heading3"/>
        <w:numPr>
          <w:ilvl w:val="0"/>
          <w:numId w:val="92"/>
        </w:numPr>
        <w:ind w:left="720" w:hanging="360"/>
        <w:rPr>
          <w:i w:val="0"/>
          <w:u w:val="none"/>
        </w:rPr>
      </w:pPr>
      <w:bookmarkStart w:colFirst="0" w:colLast="0" w:name="_mrc5gqu5ibme" w:id="24"/>
      <w:bookmarkEnd w:id="24"/>
      <w:r w:rsidDel="00000000" w:rsidR="00000000" w:rsidRPr="00000000">
        <w:rPr>
          <w:i w:val="0"/>
          <w:rtl w:val="0"/>
        </w:rPr>
        <w:t xml:space="preserve">Mailed Acceptances</w:t>
      </w:r>
      <w:r w:rsidDel="00000000" w:rsidR="00000000" w:rsidRPr="00000000">
        <w:rPr>
          <w:rtl w:val="0"/>
        </w:rPr>
      </w:r>
    </w:p>
    <w:p w:rsidR="00000000" w:rsidDel="00000000" w:rsidP="00000000" w:rsidRDefault="00000000" w:rsidRPr="00000000" w14:paraId="0000011E">
      <w:pPr>
        <w:pStyle w:val="Heading4"/>
        <w:rPr/>
      </w:pPr>
      <w:bookmarkStart w:colFirst="0" w:colLast="0" w:name="_o9uzj1fr6v01" w:id="25"/>
      <w:bookmarkEnd w:id="25"/>
      <w:r w:rsidDel="00000000" w:rsidR="00000000" w:rsidRPr="00000000">
        <w:rPr>
          <w:rtl w:val="0"/>
        </w:rPr>
        <w:t xml:space="preserve">Household Fire &amp; Carriage Accident Insurance v Grant</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applied to purchase shares in the plaintiff company</w:t>
            </w:r>
          </w:p>
          <w:p w:rsidR="00000000" w:rsidDel="00000000" w:rsidP="00000000" w:rsidRDefault="00000000" w:rsidRPr="00000000" w14:paraId="00000121">
            <w:pPr>
              <w:widowControl w:val="0"/>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accepted the application and posted the allotment to the defendant</w:t>
            </w:r>
          </w:p>
          <w:p w:rsidR="00000000" w:rsidDel="00000000" w:rsidP="00000000" w:rsidRDefault="00000000" w:rsidRPr="00000000" w14:paraId="00000122">
            <w:pPr>
              <w:widowControl w:val="0"/>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defendant never received the latter, and declined to pay the liquidator on the grounds that he was not a shareholder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numPr>
                <w:ilvl w:val="0"/>
                <w:numId w:val="7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Was there acceptance, and when did it become binding?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plaintiff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numPr>
                <w:ilvl w:val="0"/>
                <w:numId w:val="2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Postal rule: Acceptance does not need to be received by the offeror if it is posted using the same mode of communication as was used for the offer.  </w:t>
            </w:r>
          </w:p>
          <w:p w:rsidR="00000000" w:rsidDel="00000000" w:rsidP="00000000" w:rsidRDefault="00000000" w:rsidRPr="00000000" w14:paraId="00000129">
            <w:pPr>
              <w:widowControl w:val="0"/>
              <w:numPr>
                <w:ilvl w:val="1"/>
                <w:numId w:val="27"/>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Letter binding as soon as acceptance confirmed put in the 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numPr>
                <w:ilvl w:val="0"/>
                <w:numId w:val="6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offeror can choose to make the acceptance binding only upon the mail as long as there is a meeting of the minds (both parties agree to use the mail)</w:t>
            </w:r>
          </w:p>
        </w:tc>
      </w:tr>
    </w:tbl>
    <w:p w:rsidR="00000000" w:rsidDel="00000000" w:rsidP="00000000" w:rsidRDefault="00000000" w:rsidRPr="00000000" w14:paraId="0000012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D">
      <w:pPr>
        <w:pStyle w:val="Heading3"/>
        <w:rPr/>
      </w:pPr>
      <w:bookmarkStart w:colFirst="0" w:colLast="0" w:name="_yjg8rivmmnli" w:id="26"/>
      <w:bookmarkEnd w:id="26"/>
      <w:r w:rsidDel="00000000" w:rsidR="00000000" w:rsidRPr="00000000">
        <w:rPr>
          <w:rtl w:val="0"/>
        </w:rPr>
        <w:t xml:space="preserve">Holwell Securities v Hughes</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Hughes granted Holwell a 6 month option to purchase a property. Option had to be exercised “by notice in writing to the intended vendor” </w:t>
            </w:r>
          </w:p>
          <w:p w:rsidR="00000000" w:rsidDel="00000000" w:rsidP="00000000" w:rsidRDefault="00000000" w:rsidRPr="00000000" w14:paraId="00000130">
            <w:pPr>
              <w:widowControl w:val="0"/>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Plaintiff mailed the defendant a letter stating the intention to exercise this option. After mailing it, the letter went missing and the defendant sold the property to someone else</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postal rule apply?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Appeal dismissed.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postal rule does not apply in situations where a notification of acceptance has been specified.</w:t>
            </w:r>
          </w:p>
          <w:p w:rsidR="00000000" w:rsidDel="00000000" w:rsidP="00000000" w:rsidRDefault="00000000" w:rsidRPr="00000000" w14:paraId="00000137">
            <w:pPr>
              <w:widowControl w:val="0"/>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Offeror can choose the mode of acceptance, and if it does not meet this, it is not binding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numPr>
                <w:ilvl w:val="0"/>
                <w:numId w:val="1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Although the parties intended to use the post as the means to communicate acceptance, they have not displaced the general rule of acceptance requiring communication</w:t>
            </w:r>
          </w:p>
          <w:p w:rsidR="00000000" w:rsidDel="00000000" w:rsidP="00000000" w:rsidRDefault="00000000" w:rsidRPr="00000000" w14:paraId="0000013A">
            <w:pPr>
              <w:widowControl w:val="0"/>
              <w:numPr>
                <w:ilvl w:val="0"/>
                <w:numId w:val="1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“Notice in writing” = Hughes needed notice of acceptance</w:t>
            </w:r>
          </w:p>
        </w:tc>
      </w:tr>
    </w:tbl>
    <w:p w:rsidR="00000000" w:rsidDel="00000000" w:rsidP="00000000" w:rsidRDefault="00000000" w:rsidRPr="00000000" w14:paraId="0000013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pStyle w:val="Heading4"/>
        <w:numPr>
          <w:ilvl w:val="0"/>
          <w:numId w:val="92"/>
        </w:numPr>
        <w:ind w:left="720" w:hanging="360"/>
        <w:rPr>
          <w:i w:val="0"/>
        </w:rPr>
      </w:pPr>
      <w:bookmarkStart w:colFirst="0" w:colLast="0" w:name="_p105dknuf634" w:id="27"/>
      <w:bookmarkEnd w:id="27"/>
      <w:r w:rsidDel="00000000" w:rsidR="00000000" w:rsidRPr="00000000">
        <w:rPr>
          <w:i w:val="0"/>
          <w:rtl w:val="0"/>
        </w:rPr>
        <w:t xml:space="preserve">Instantaneous Methods of Communication</w:t>
      </w:r>
    </w:p>
    <w:p w:rsidR="00000000" w:rsidDel="00000000" w:rsidP="00000000" w:rsidRDefault="00000000" w:rsidRPr="00000000" w14:paraId="0000013E">
      <w:pPr>
        <w:pStyle w:val="Heading5"/>
        <w:rPr/>
      </w:pPr>
      <w:bookmarkStart w:colFirst="0" w:colLast="0" w:name="_dup1uzrl606y" w:id="28"/>
      <w:bookmarkEnd w:id="28"/>
      <w:r w:rsidDel="00000000" w:rsidR="00000000" w:rsidRPr="00000000">
        <w:rPr>
          <w:rtl w:val="0"/>
        </w:rPr>
        <w:t xml:space="preserve">Eastern Power v Azienda Comunale Energia &amp; Ambiente</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numPr>
                <w:ilvl w:val="0"/>
                <w:numId w:val="4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Parties had meetings to form a joint venture </w:t>
            </w:r>
          </w:p>
          <w:p w:rsidR="00000000" w:rsidDel="00000000" w:rsidP="00000000" w:rsidRDefault="00000000" w:rsidRPr="00000000" w14:paraId="00000141">
            <w:pPr>
              <w:widowControl w:val="0"/>
              <w:numPr>
                <w:ilvl w:val="0"/>
                <w:numId w:val="4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ACEA signed an agreement and faxed it to EP in Ontario.</w:t>
            </w:r>
          </w:p>
          <w:p w:rsidR="00000000" w:rsidDel="00000000" w:rsidP="00000000" w:rsidRDefault="00000000" w:rsidRPr="00000000" w14:paraId="00000142">
            <w:pPr>
              <w:widowControl w:val="0"/>
              <w:numPr>
                <w:ilvl w:val="1"/>
                <w:numId w:val="4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EP signed in Ontario and faze it to ACEA in Rome</w:t>
            </w:r>
          </w:p>
          <w:p w:rsidR="00000000" w:rsidDel="00000000" w:rsidP="00000000" w:rsidRDefault="00000000" w:rsidRPr="00000000" w14:paraId="00000143">
            <w:pPr>
              <w:widowControl w:val="0"/>
              <w:numPr>
                <w:ilvl w:val="0"/>
                <w:numId w:val="4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Further negotiations continued, but no joint venture agreement was reached. EP brought action with respect to breach of contract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numPr>
                <w:ilvl w:val="0"/>
                <w:numId w:val="1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 is a contract formed when acceptance is communicated by fax?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defendant, appeal dismissed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numPr>
                <w:ilvl w:val="0"/>
                <w:numId w:val="3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Acceptance by instantaneous transmission follows the general rule: a contract is formed when and where acceptance is received by offeror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numPr>
                <w:ilvl w:val="0"/>
                <w:numId w:val="4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Agreement made in Italy because acceptance communicated to Italy</w:t>
            </w:r>
          </w:p>
          <w:p w:rsidR="00000000" w:rsidDel="00000000" w:rsidP="00000000" w:rsidRDefault="00000000" w:rsidRPr="00000000" w14:paraId="0000014C">
            <w:pPr>
              <w:widowControl w:val="0"/>
              <w:numPr>
                <w:ilvl w:val="0"/>
                <w:numId w:val="4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follow postal acceptance exception</w:t>
            </w:r>
          </w:p>
        </w:tc>
      </w:tr>
    </w:tbl>
    <w:p w:rsidR="00000000" w:rsidDel="00000000" w:rsidP="00000000" w:rsidRDefault="00000000" w:rsidRPr="00000000" w14:paraId="0000014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0">
      <w:pPr>
        <w:pStyle w:val="Heading3"/>
        <w:rPr>
          <w:rFonts w:ascii="Times New Roman" w:cs="Times New Roman" w:eastAsia="Times New Roman" w:hAnsi="Times New Roman"/>
          <w:i w:val="1"/>
          <w:sz w:val="24"/>
          <w:szCs w:val="24"/>
        </w:rPr>
      </w:pPr>
      <w:bookmarkStart w:colFirst="0" w:colLast="0" w:name="_etstagxg1op5" w:id="29"/>
      <w:bookmarkEnd w:id="29"/>
      <w:r w:rsidDel="00000000" w:rsidR="00000000" w:rsidRPr="00000000">
        <w:rPr>
          <w:b w:val="1"/>
          <w:i w:val="0"/>
          <w:rtl w:val="0"/>
        </w:rPr>
        <w:t xml:space="preserve">TERMINATION OF OFFER</w:t>
      </w:r>
      <w:r w:rsidDel="00000000" w:rsidR="00000000" w:rsidRPr="00000000">
        <w:rPr>
          <w:rtl w:val="0"/>
        </w:rPr>
      </w:r>
    </w:p>
    <w:p w:rsidR="00000000" w:rsidDel="00000000" w:rsidP="00000000" w:rsidRDefault="00000000" w:rsidRPr="00000000" w14:paraId="00000151">
      <w:pPr>
        <w:pStyle w:val="Heading3"/>
        <w:rPr>
          <w:i w:val="0"/>
          <w:u w:val="single"/>
        </w:rPr>
      </w:pPr>
      <w:bookmarkStart w:colFirst="0" w:colLast="0" w:name="_g4z4dyjzajot" w:id="30"/>
      <w:bookmarkEnd w:id="30"/>
      <w:r w:rsidDel="00000000" w:rsidR="00000000" w:rsidRPr="00000000">
        <w:rPr>
          <w:i w:val="0"/>
          <w:u w:val="single"/>
          <w:rtl w:val="0"/>
        </w:rPr>
        <w:t xml:space="preserve">Revocation</w:t>
      </w:r>
    </w:p>
    <w:p w:rsidR="00000000" w:rsidDel="00000000" w:rsidP="00000000" w:rsidRDefault="00000000" w:rsidRPr="00000000" w14:paraId="00000152">
      <w:pPr>
        <w:pStyle w:val="Heading4"/>
        <w:rPr/>
      </w:pPr>
      <w:bookmarkStart w:colFirst="0" w:colLast="0" w:name="_xtcy6e454bba" w:id="31"/>
      <w:bookmarkEnd w:id="31"/>
      <w:r w:rsidDel="00000000" w:rsidR="00000000" w:rsidRPr="00000000">
        <w:rPr>
          <w:rtl w:val="0"/>
        </w:rPr>
        <w:t xml:space="preserve">Dickinson v Dodds</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numPr>
                <w:ilvl w:val="0"/>
                <w:numId w:val="6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offered to sell his property to the plaintiff and told him the offer would stand until Friday</w:t>
            </w:r>
          </w:p>
          <w:p w:rsidR="00000000" w:rsidDel="00000000" w:rsidP="00000000" w:rsidRDefault="00000000" w:rsidRPr="00000000" w14:paraId="00000155">
            <w:pPr>
              <w:widowControl w:val="0"/>
              <w:numPr>
                <w:ilvl w:val="0"/>
                <w:numId w:val="6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Thursday, the plaintiff was informed that the defendant sol the property to someone else</w:t>
            </w:r>
          </w:p>
          <w:p w:rsidR="00000000" w:rsidDel="00000000" w:rsidP="00000000" w:rsidRDefault="00000000" w:rsidRPr="00000000" w14:paraId="00000156">
            <w:pPr>
              <w:widowControl w:val="0"/>
              <w:numPr>
                <w:ilvl w:val="0"/>
                <w:numId w:val="6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tried to give the defendant formal acceptance, which the defendant declined</w:t>
            </w:r>
          </w:p>
          <w:p w:rsidR="00000000" w:rsidDel="00000000" w:rsidP="00000000" w:rsidRDefault="00000000" w:rsidRPr="00000000" w14:paraId="00000157">
            <w:pPr>
              <w:widowControl w:val="0"/>
              <w:numPr>
                <w:ilvl w:val="0"/>
                <w:numId w:val="6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 brought an action seeking specific 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an offeror bound to not revoke the offer and sell to someone else?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 the defendant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numPr>
                <w:ilvl w:val="0"/>
                <w:numId w:val="9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offeror is free to withdraw their offer at any time until it has been accepted</w:t>
            </w:r>
          </w:p>
          <w:p w:rsidR="00000000" w:rsidDel="00000000" w:rsidP="00000000" w:rsidRDefault="00000000" w:rsidRPr="00000000" w14:paraId="0000015E">
            <w:pPr>
              <w:widowControl w:val="0"/>
              <w:numPr>
                <w:ilvl w:val="0"/>
                <w:numId w:val="9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nudum</w:t>
            </w:r>
            <w:r w:rsidDel="00000000" w:rsidR="00000000" w:rsidRPr="00000000">
              <w:rPr>
                <w:rFonts w:ascii="Times New Roman" w:cs="Times New Roman" w:eastAsia="Times New Roman" w:hAnsi="Times New Roman"/>
                <w:sz w:val="24"/>
                <w:szCs w:val="24"/>
                <w:rtl w:val="0"/>
              </w:rPr>
              <w:t xml:space="preserve"> pactum’ (naked promise) is a promise without consideration and not legally binding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numPr>
                <w:ilvl w:val="0"/>
                <w:numId w:val="5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Defendant was not bound to leave the offer open until Friday → it was a naked promise</w:t>
            </w:r>
          </w:p>
        </w:tc>
      </w:tr>
    </w:tbl>
    <w:p w:rsidR="00000000" w:rsidDel="00000000" w:rsidP="00000000" w:rsidRDefault="00000000" w:rsidRPr="00000000" w14:paraId="0000016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2">
      <w:pPr>
        <w:pStyle w:val="Heading4"/>
        <w:rPr/>
      </w:pPr>
      <w:bookmarkStart w:colFirst="0" w:colLast="0" w:name="_alftre1b2t3i" w:id="32"/>
      <w:bookmarkEnd w:id="32"/>
      <w:r w:rsidDel="00000000" w:rsidR="00000000" w:rsidRPr="00000000">
        <w:rPr>
          <w:rtl w:val="0"/>
        </w:rPr>
        <w:t xml:space="preserve">Byrne v Van Tienhoven</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8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October 1, VT mailed a proposal to sell 1000 boxes of tin plates to Byrne at a fixed price</w:t>
            </w:r>
          </w:p>
          <w:p w:rsidR="00000000" w:rsidDel="00000000" w:rsidP="00000000" w:rsidRDefault="00000000" w:rsidRPr="00000000" w14:paraId="00000165">
            <w:pPr>
              <w:widowControl w:val="0"/>
              <w:numPr>
                <w:ilvl w:val="0"/>
                <w:numId w:val="8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October 8, VT mailed a revocation of offer, which wasn’t receive until the 20th</w:t>
            </w:r>
          </w:p>
          <w:p w:rsidR="00000000" w:rsidDel="00000000" w:rsidP="00000000" w:rsidRDefault="00000000" w:rsidRPr="00000000" w14:paraId="00000166">
            <w:pPr>
              <w:widowControl w:val="0"/>
              <w:numPr>
                <w:ilvl w:val="0"/>
                <w:numId w:val="8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October 11, Byrne received the original offer and accepted by telegram and resold the merchandise to a 3rd party on October 15</w:t>
            </w:r>
          </w:p>
          <w:p w:rsidR="00000000" w:rsidDel="00000000" w:rsidP="00000000" w:rsidRDefault="00000000" w:rsidRPr="00000000" w14:paraId="00000167">
            <w:pPr>
              <w:widowControl w:val="0"/>
              <w:numPr>
                <w:ilvl w:val="0"/>
                <w:numId w:val="8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Byrne brought an action for non-performance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 between the postal acceptance rule and revocation?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Judgement for the plaintiffs (Byrne)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Revocation must be communicated to the offeree so that the offeree has knowledge of it</w:t>
            </w:r>
          </w:p>
          <w:p w:rsidR="00000000" w:rsidDel="00000000" w:rsidP="00000000" w:rsidRDefault="00000000" w:rsidRPr="00000000" w14:paraId="0000016E">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Mere posting of a revocation is not sufficient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Aan uncommunicated revocation is no revocation</w:t>
            </w:r>
          </w:p>
          <w:p w:rsidR="00000000" w:rsidDel="00000000" w:rsidP="00000000" w:rsidRDefault="00000000" w:rsidRPr="00000000" w14:paraId="00000171">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withdrawal by the defendants on October 8 of their offer of the 1st was inoperative</w:t>
            </w:r>
          </w:p>
          <w:p w:rsidR="00000000" w:rsidDel="00000000" w:rsidP="00000000" w:rsidRDefault="00000000" w:rsidRPr="00000000" w14:paraId="00000172">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Acceptance was made as soon as it was posted and before receiving withdrawal</w:t>
            </w:r>
          </w:p>
        </w:tc>
      </w:tr>
    </w:tbl>
    <w:p w:rsidR="00000000" w:rsidDel="00000000" w:rsidP="00000000" w:rsidRDefault="00000000" w:rsidRPr="00000000" w14:paraId="0000017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4">
      <w:pPr>
        <w:pStyle w:val="Heading4"/>
        <w:rPr/>
      </w:pPr>
      <w:bookmarkStart w:colFirst="0" w:colLast="0" w:name="_ye4newqbdkj3" w:id="33"/>
      <w:bookmarkEnd w:id="33"/>
      <w:r w:rsidDel="00000000" w:rsidR="00000000" w:rsidRPr="00000000">
        <w:rPr>
          <w:rtl w:val="0"/>
        </w:rPr>
        <w:t xml:space="preserve">Errington v Errington and Woods</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numPr>
                <w:ilvl w:val="0"/>
                <w:numId w:val="4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father bought a house for his son and daughter in law. He gifted them the down payment and promised the house would be theirs after the mortgage was paid</w:t>
            </w:r>
          </w:p>
          <w:p w:rsidR="00000000" w:rsidDel="00000000" w:rsidP="00000000" w:rsidRDefault="00000000" w:rsidRPr="00000000" w14:paraId="00000177">
            <w:pPr>
              <w:widowControl w:val="0"/>
              <w:numPr>
                <w:ilvl w:val="0"/>
                <w:numId w:val="4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Most of the mortgage was paid, but after the father’s death, his widow sued to obtain the property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a unilateral contract be revoked after the death of the offeror?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Appeal dismissed.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unilateral contract can only be revoked if the party does not fulfill their act.</w:t>
            </w:r>
          </w:p>
          <w:p w:rsidR="00000000" w:rsidDel="00000000" w:rsidP="00000000" w:rsidRDefault="00000000" w:rsidRPr="00000000" w14:paraId="0000017E">
            <w:pPr>
              <w:widowControl w:val="0"/>
              <w:numPr>
                <w:ilvl w:val="0"/>
                <w:numId w:val="2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Cannot be revoked if the act has begun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numPr>
                <w:ilvl w:val="0"/>
                <w:numId w:val="4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Promise was a unilateral contract</w:t>
            </w:r>
          </w:p>
          <w:p w:rsidR="00000000" w:rsidDel="00000000" w:rsidP="00000000" w:rsidRDefault="00000000" w:rsidRPr="00000000" w14:paraId="00000181">
            <w:pPr>
              <w:widowControl w:val="0"/>
              <w:numPr>
                <w:ilvl w:val="0"/>
                <w:numId w:val="4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Revocation could only occur if the son and daughter in law did not fulfill their promise. They have a contractual right to the house if they make the payments (which they are)</w:t>
            </w:r>
          </w:p>
        </w:tc>
      </w:tr>
    </w:tbl>
    <w:p w:rsidR="00000000" w:rsidDel="00000000" w:rsidP="00000000" w:rsidRDefault="00000000" w:rsidRPr="00000000" w14:paraId="0000018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3">
      <w:pPr>
        <w:pStyle w:val="Heading3"/>
        <w:rPr>
          <w:i w:val="0"/>
          <w:u w:val="single"/>
        </w:rPr>
      </w:pPr>
      <w:bookmarkStart w:colFirst="0" w:colLast="0" w:name="_w25bd9s9cy1" w:id="34"/>
      <w:bookmarkEnd w:id="34"/>
      <w:r w:rsidDel="00000000" w:rsidR="00000000" w:rsidRPr="00000000">
        <w:rPr>
          <w:i w:val="0"/>
          <w:u w:val="single"/>
          <w:rtl w:val="0"/>
        </w:rPr>
        <w:t xml:space="preserve">Lapse</w:t>
      </w:r>
    </w:p>
    <w:p w:rsidR="00000000" w:rsidDel="00000000" w:rsidP="00000000" w:rsidRDefault="00000000" w:rsidRPr="00000000" w14:paraId="00000184">
      <w:pPr>
        <w:pStyle w:val="Heading4"/>
        <w:rPr/>
      </w:pPr>
      <w:bookmarkStart w:colFirst="0" w:colLast="0" w:name="_m17wdyq6fukv" w:id="35"/>
      <w:bookmarkEnd w:id="35"/>
      <w:r w:rsidDel="00000000" w:rsidR="00000000" w:rsidRPr="00000000">
        <w:rPr>
          <w:rtl w:val="0"/>
        </w:rPr>
        <w:t xml:space="preserve">Barrick v Clark</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numPr>
                <w:ilvl w:val="0"/>
                <w:numId w:val="7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October, the plaintiff offered to purchase land and requested a possession date in January and a response by telegram</w:t>
            </w:r>
          </w:p>
          <w:p w:rsidR="00000000" w:rsidDel="00000000" w:rsidP="00000000" w:rsidRDefault="00000000" w:rsidRPr="00000000" w14:paraId="00000187">
            <w:pPr>
              <w:widowControl w:val="0"/>
              <w:numPr>
                <w:ilvl w:val="0"/>
                <w:numId w:val="7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November 15: the defendant counter-offered by post with a higher price and possession in March. He said the deal could be closed immediately and he wanted to hear as soon as possible</w:t>
            </w:r>
          </w:p>
          <w:p w:rsidR="00000000" w:rsidDel="00000000" w:rsidP="00000000" w:rsidRDefault="00000000" w:rsidRPr="00000000" w14:paraId="00000188">
            <w:pPr>
              <w:widowControl w:val="0"/>
              <w:numPr>
                <w:ilvl w:val="0"/>
                <w:numId w:val="7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November 20: plaintiff’s wife received the letter and replied asking them to hold the offer for 10 days</w:t>
            </w:r>
          </w:p>
          <w:p w:rsidR="00000000" w:rsidDel="00000000" w:rsidP="00000000" w:rsidRDefault="00000000" w:rsidRPr="00000000" w14:paraId="00000189">
            <w:pPr>
              <w:widowControl w:val="0"/>
              <w:numPr>
                <w:ilvl w:val="0"/>
                <w:numId w:val="7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November 30: defendant offered to sell to a third party. They accepted December 3</w:t>
            </w:r>
          </w:p>
          <w:p w:rsidR="00000000" w:rsidDel="00000000" w:rsidP="00000000" w:rsidRDefault="00000000" w:rsidRPr="00000000" w14:paraId="0000018A">
            <w:pPr>
              <w:widowControl w:val="0"/>
              <w:numPr>
                <w:ilvl w:val="0"/>
                <w:numId w:val="7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December 10: plaintiff returned and accepted the offer. They sued for specific 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Clark’s acceptance on December 10 made in a reasonable time period?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Appeal allowed for Barrick.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Reasonable time to accept an offer can be determined from many factors, including:</w:t>
            </w:r>
          </w:p>
          <w:p w:rsidR="00000000" w:rsidDel="00000000" w:rsidP="00000000" w:rsidRDefault="00000000" w:rsidRPr="00000000" w14:paraId="00000191">
            <w:pPr>
              <w:widowControl w:val="0"/>
              <w:numPr>
                <w:ilvl w:val="0"/>
                <w:numId w:val="9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conduct and language of the parties</w:t>
            </w:r>
          </w:p>
          <w:p w:rsidR="00000000" w:rsidDel="00000000" w:rsidP="00000000" w:rsidRDefault="00000000" w:rsidRPr="00000000" w14:paraId="00000192">
            <w:pPr>
              <w:widowControl w:val="0"/>
              <w:numPr>
                <w:ilvl w:val="0"/>
                <w:numId w:val="9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Nature and goods</w:t>
            </w:r>
          </w:p>
          <w:p w:rsidR="00000000" w:rsidDel="00000000" w:rsidP="00000000" w:rsidRDefault="00000000" w:rsidRPr="00000000" w14:paraId="00000193">
            <w:pPr>
              <w:widowControl w:val="0"/>
              <w:numPr>
                <w:ilvl w:val="0"/>
                <w:numId w:val="9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reasonable indications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numPr>
                <w:ilvl w:val="0"/>
                <w:numId w:val="8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Language: “as soon as possible” = no delay</w:t>
            </w:r>
          </w:p>
          <w:p w:rsidR="00000000" w:rsidDel="00000000" w:rsidP="00000000" w:rsidRDefault="00000000" w:rsidRPr="00000000" w14:paraId="00000196">
            <w:pPr>
              <w:widowControl w:val="0"/>
              <w:numPr>
                <w:ilvl w:val="1"/>
                <w:numId w:val="8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‘Immediately’ </w:t>
            </w:r>
          </w:p>
        </w:tc>
      </w:tr>
    </w:tbl>
    <w:p w:rsidR="00000000" w:rsidDel="00000000" w:rsidP="00000000" w:rsidRDefault="00000000" w:rsidRPr="00000000" w14:paraId="0000019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8">
      <w:pPr>
        <w:pStyle w:val="Heading1"/>
        <w:shd w:fill="fff2cc" w:val="clear"/>
        <w:rPr/>
      </w:pPr>
      <w:bookmarkStart w:colFirst="0" w:colLast="0" w:name="_3n6o25ybky0b" w:id="36"/>
      <w:bookmarkEnd w:id="36"/>
      <w:r w:rsidDel="00000000" w:rsidR="00000000" w:rsidRPr="00000000">
        <w:rPr>
          <w:rtl w:val="0"/>
        </w:rPr>
        <w:t xml:space="preserve">THE ENFORCEMENT OF PROMISES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Heading2"/>
        <w:rPr/>
      </w:pPr>
      <w:bookmarkStart w:colFirst="0" w:colLast="0" w:name="_3d4dhgt4uggx" w:id="37"/>
      <w:bookmarkEnd w:id="37"/>
      <w:r w:rsidDel="00000000" w:rsidR="00000000" w:rsidRPr="00000000">
        <w:rPr>
          <w:rtl w:val="0"/>
        </w:rPr>
        <w:t xml:space="preserve">EXCHANGES AND BARGAINS</w:t>
      </w:r>
    </w:p>
    <w:p w:rsidR="00000000" w:rsidDel="00000000" w:rsidP="00000000" w:rsidRDefault="00000000" w:rsidRPr="00000000" w14:paraId="0000019B">
      <w:pPr>
        <w:pStyle w:val="Heading3"/>
        <w:rPr/>
      </w:pPr>
      <w:bookmarkStart w:colFirst="0" w:colLast="0" w:name="_wxltnvkn9ezv" w:id="38"/>
      <w:bookmarkEnd w:id="38"/>
      <w:r w:rsidDel="00000000" w:rsidR="00000000" w:rsidRPr="00000000">
        <w:rPr>
          <w:rtl w:val="0"/>
        </w:rPr>
        <w:t xml:space="preserve">Governors of Dalhousie College v Estate of Arthur Boutilier</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numPr>
                <w:ilvl w:val="0"/>
                <w:numId w:val="3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Dalhousie claims the estate owes $5000 in payment of a subscription obtained from the deceased. </w:t>
            </w:r>
          </w:p>
          <w:p w:rsidR="00000000" w:rsidDel="00000000" w:rsidP="00000000" w:rsidRDefault="00000000" w:rsidRPr="00000000" w14:paraId="0000019E">
            <w:pPr>
              <w:widowControl w:val="0"/>
              <w:numPr>
                <w:ilvl w:val="0"/>
                <w:numId w:val="3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terms of the subscription stated a letter from the deceased would specify the terms of payment</w:t>
            </w:r>
          </w:p>
          <w:p w:rsidR="00000000" w:rsidDel="00000000" w:rsidP="00000000" w:rsidRDefault="00000000" w:rsidRPr="00000000" w14:paraId="0000019F">
            <w:pPr>
              <w:widowControl w:val="0"/>
              <w:numPr>
                <w:ilvl w:val="0"/>
                <w:numId w:val="3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letter specifying the terms was sent, and he died without payment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consideration for the subscription?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No, it was not a contract → gratuitous promise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numPr>
                <w:ilvl w:val="0"/>
                <w:numId w:val="5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gratuitous promise without consideration does not give rise to a binding contract</w:t>
            </w:r>
          </w:p>
          <w:p w:rsidR="00000000" w:rsidDel="00000000" w:rsidP="00000000" w:rsidRDefault="00000000" w:rsidRPr="00000000" w14:paraId="000001A6">
            <w:pPr>
              <w:widowControl w:val="0"/>
              <w:numPr>
                <w:ilvl w:val="0"/>
                <w:numId w:val="5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Valid contracts need consideration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enough consideration </w:t>
            </w:r>
          </w:p>
          <w:p w:rsidR="00000000" w:rsidDel="00000000" w:rsidP="00000000" w:rsidRDefault="00000000" w:rsidRPr="00000000" w14:paraId="000001A9">
            <w:pPr>
              <w:widowControl w:val="0"/>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privity of contract (mutual interest)</w:t>
            </w:r>
          </w:p>
          <w:p w:rsidR="00000000" w:rsidDel="00000000" w:rsidP="00000000" w:rsidRDefault="00000000" w:rsidRPr="00000000" w14:paraId="000001AA">
            <w:pPr>
              <w:widowControl w:val="0"/>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Doctrine of mutual promises does not apply and no proof of an agreement by the College to do something in return</w:t>
            </w:r>
          </w:p>
        </w:tc>
      </w:tr>
    </w:tbl>
    <w:p w:rsidR="00000000" w:rsidDel="00000000" w:rsidP="00000000" w:rsidRDefault="00000000" w:rsidRPr="00000000" w14:paraId="000001A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C">
      <w:pPr>
        <w:pStyle w:val="Heading3"/>
        <w:rPr/>
      </w:pPr>
      <w:bookmarkStart w:colFirst="0" w:colLast="0" w:name="_17w7l9jjscxs" w:id="39"/>
      <w:bookmarkEnd w:id="39"/>
      <w:r w:rsidDel="00000000" w:rsidR="00000000" w:rsidRPr="00000000">
        <w:rPr>
          <w:rtl w:val="0"/>
        </w:rPr>
        <w:t xml:space="preserve">Brantford General Hospital v Marquis Estate</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numPr>
                <w:ilvl w:val="0"/>
                <w:numId w:val="3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Marquis pledged $1 million over 5yrs to BGH. She made an installment before her death</w:t>
            </w:r>
          </w:p>
          <w:p w:rsidR="00000000" w:rsidDel="00000000" w:rsidP="00000000" w:rsidRDefault="00000000" w:rsidRPr="00000000" w14:paraId="000001AF">
            <w:pPr>
              <w:widowControl w:val="0"/>
              <w:numPr>
                <w:ilvl w:val="0"/>
                <w:numId w:val="3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hr will, it said BGH was to receive 1/5th the share of her estate</w:t>
            </w:r>
          </w:p>
          <w:p w:rsidR="00000000" w:rsidDel="00000000" w:rsidP="00000000" w:rsidRDefault="00000000" w:rsidRPr="00000000" w14:paraId="000001B0">
            <w:pPr>
              <w:widowControl w:val="0"/>
              <w:numPr>
                <w:ilvl w:val="0"/>
                <w:numId w:val="3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estate refused to pay the balance of the pledge</w:t>
            </w:r>
          </w:p>
          <w:p w:rsidR="00000000" w:rsidDel="00000000" w:rsidP="00000000" w:rsidRDefault="00000000" w:rsidRPr="00000000" w14:paraId="000001B1">
            <w:pPr>
              <w:widowControl w:val="0"/>
              <w:numPr>
                <w:ilvl w:val="0"/>
                <w:numId w:val="3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BGH intended to name the CCU after her. This was irrelevant to her. There was no mention of this in the pledge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signed pledge form constitute a legal and binding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action dismissed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numPr>
                <w:ilvl w:val="0"/>
                <w:numId w:val="1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must be something expressly wanted and accepted by the other party for it to constitute consideration</w:t>
            </w:r>
          </w:p>
          <w:p w:rsidR="00000000" w:rsidDel="00000000" w:rsidP="00000000" w:rsidRDefault="00000000" w:rsidRPr="00000000" w14:paraId="000001B8">
            <w:pPr>
              <w:widowControl w:val="0"/>
              <w:numPr>
                <w:ilvl w:val="0"/>
                <w:numId w:val="1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gratuitous promise is not enforceable and consideration cannot be forced on a party (mutuality of exchange)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numPr>
                <w:ilvl w:val="0"/>
                <w:numId w:val="2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Marquis didn’t mention the name change to her accountant. It was irrelevant in her decision to pledge the money. No mention of it in the court documents</w:t>
            </w:r>
          </w:p>
          <w:p w:rsidR="00000000" w:rsidDel="00000000" w:rsidP="00000000" w:rsidRDefault="00000000" w:rsidRPr="00000000" w14:paraId="000001BB">
            <w:pPr>
              <w:widowControl w:val="0"/>
              <w:numPr>
                <w:ilvl w:val="0"/>
                <w:numId w:val="2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consideration in the pledge</w:t>
            </w:r>
          </w:p>
        </w:tc>
      </w:tr>
    </w:tbl>
    <w:p w:rsidR="00000000" w:rsidDel="00000000" w:rsidP="00000000" w:rsidRDefault="00000000" w:rsidRPr="00000000" w14:paraId="000001B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D">
      <w:pPr>
        <w:pStyle w:val="Heading2"/>
        <w:rPr/>
      </w:pPr>
      <w:bookmarkStart w:colFirst="0" w:colLast="0" w:name="_eicntba0pwii" w:id="40"/>
      <w:bookmarkEnd w:id="40"/>
      <w:r w:rsidDel="00000000" w:rsidR="00000000" w:rsidRPr="00000000">
        <w:rPr>
          <w:rtl w:val="0"/>
        </w:rPr>
        <w:t xml:space="preserve">PAST CONSIDERATION </w:t>
      </w:r>
    </w:p>
    <w:p w:rsidR="00000000" w:rsidDel="00000000" w:rsidP="00000000" w:rsidRDefault="00000000" w:rsidRPr="00000000" w14:paraId="000001BE">
      <w:pPr>
        <w:pStyle w:val="Heading3"/>
        <w:rPr/>
      </w:pPr>
      <w:bookmarkStart w:colFirst="0" w:colLast="0" w:name="_lr288h7u4myq" w:id="41"/>
      <w:bookmarkEnd w:id="41"/>
      <w:r w:rsidDel="00000000" w:rsidR="00000000" w:rsidRPr="00000000">
        <w:rPr>
          <w:rtl w:val="0"/>
        </w:rPr>
        <w:t xml:space="preserve">Eastwood v Kenyon</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numPr>
                <w:ilvl w:val="0"/>
                <w:numId w:val="10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Sutcliffe died, left Eastwood as the guardian to his infant daughter (Sarah)</w:t>
            </w:r>
          </w:p>
          <w:p w:rsidR="00000000" w:rsidDel="00000000" w:rsidP="00000000" w:rsidRDefault="00000000" w:rsidRPr="00000000" w14:paraId="000001C1">
            <w:pPr>
              <w:widowControl w:val="0"/>
              <w:numPr>
                <w:ilvl w:val="0"/>
                <w:numId w:val="10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Eastwood borrowed money to pay for Sarah’s education. Sarah promised Eastwood she would pay back the creditor when she came of age. She paid 1 year’s interest to him</w:t>
            </w:r>
          </w:p>
          <w:p w:rsidR="00000000" w:rsidDel="00000000" w:rsidP="00000000" w:rsidRDefault="00000000" w:rsidRPr="00000000" w14:paraId="000001C2">
            <w:pPr>
              <w:widowControl w:val="0"/>
              <w:numPr>
                <w:ilvl w:val="0"/>
                <w:numId w:val="10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Sarah married Kenyon who promised Eastwood to pay back the creditor. He failed to do this and Eastwood sued.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Kenyon’s promise enforceable?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new consideration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numPr>
                <w:ilvl w:val="0"/>
                <w:numId w:val="10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Fulfillment of a moral obligation is not consideration</w:t>
            </w:r>
          </w:p>
          <w:p w:rsidR="00000000" w:rsidDel="00000000" w:rsidP="00000000" w:rsidRDefault="00000000" w:rsidRPr="00000000" w14:paraId="000001C9">
            <w:pPr>
              <w:widowControl w:val="0"/>
              <w:numPr>
                <w:ilvl w:val="0"/>
                <w:numId w:val="10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Past consideration cannot be valid consideration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numPr>
                <w:ilvl w:val="0"/>
                <w:numId w:val="6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was not connected to the money spent, obligation was a moral one, not a contractual one</w:t>
            </w:r>
          </w:p>
          <w:p w:rsidR="00000000" w:rsidDel="00000000" w:rsidP="00000000" w:rsidRDefault="00000000" w:rsidRPr="00000000" w14:paraId="000001CC">
            <w:pPr>
              <w:widowControl w:val="0"/>
              <w:numPr>
                <w:ilvl w:val="0"/>
                <w:numId w:val="6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consideration</w:t>
            </w:r>
          </w:p>
        </w:tc>
      </w:tr>
    </w:tbl>
    <w:p w:rsidR="00000000" w:rsidDel="00000000" w:rsidP="00000000" w:rsidRDefault="00000000" w:rsidRPr="00000000" w14:paraId="000001C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E">
      <w:pPr>
        <w:pStyle w:val="Heading3"/>
        <w:rPr/>
      </w:pPr>
      <w:bookmarkStart w:colFirst="0" w:colLast="0" w:name="_io8hxyxxtums" w:id="42"/>
      <w:bookmarkEnd w:id="42"/>
      <w:r w:rsidDel="00000000" w:rsidR="00000000" w:rsidRPr="00000000">
        <w:rPr>
          <w:rtl w:val="0"/>
        </w:rPr>
        <w:t xml:space="preserve">Lampleigh v Brathwait</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killed a man and asked the plaintiff to secure a pardon. The plaintiff did this.</w:t>
            </w:r>
          </w:p>
          <w:p w:rsidR="00000000" w:rsidDel="00000000" w:rsidP="00000000" w:rsidRDefault="00000000" w:rsidRPr="00000000" w14:paraId="000001D1">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promised to pay the plaintiff but failed to. Plaintiff sued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a promise be binding if it was made after the initial promise?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for the plaintiff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numPr>
                <w:ilvl w:val="0"/>
                <w:numId w:val="6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Past consideration can be valid if there was implied understanding of a fee or performance was spurred by an actionable request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numPr>
                <w:ilvl w:val="0"/>
                <w:numId w:val="10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Promise was not naked since it was coupled with an earlier request for which there was performance</w:t>
            </w:r>
          </w:p>
          <w:p w:rsidR="00000000" w:rsidDel="00000000" w:rsidP="00000000" w:rsidRDefault="00000000" w:rsidRPr="00000000" w14:paraId="000001DA">
            <w:pPr>
              <w:widowControl w:val="0"/>
              <w:numPr>
                <w:ilvl w:val="0"/>
                <w:numId w:val="10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Initial request had an implied obligation of reward, it was just missing the exact amount</w:t>
            </w:r>
          </w:p>
        </w:tc>
      </w:tr>
    </w:tbl>
    <w:p w:rsidR="00000000" w:rsidDel="00000000" w:rsidP="00000000" w:rsidRDefault="00000000" w:rsidRPr="00000000" w14:paraId="000001D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DC">
      <w:pPr>
        <w:pStyle w:val="Heading2"/>
        <w:rPr/>
      </w:pPr>
      <w:bookmarkStart w:colFirst="0" w:colLast="0" w:name="_phq7ghjcngka" w:id="43"/>
      <w:bookmarkEnd w:id="43"/>
      <w:r w:rsidDel="00000000" w:rsidR="00000000" w:rsidRPr="00000000">
        <w:rPr>
          <w:rtl w:val="0"/>
        </w:rPr>
        <w:t xml:space="preserve"> CONSIDERATION MUST BE OF VALUE IN THE EYES OF THE LAW</w:t>
      </w:r>
    </w:p>
    <w:p w:rsidR="00000000" w:rsidDel="00000000" w:rsidP="00000000" w:rsidRDefault="00000000" w:rsidRPr="00000000" w14:paraId="000001DD">
      <w:pPr>
        <w:pStyle w:val="Heading3"/>
        <w:rPr/>
      </w:pPr>
      <w:bookmarkStart w:colFirst="0" w:colLast="0" w:name="_6fdl2u5mzdrn" w:id="44"/>
      <w:bookmarkEnd w:id="44"/>
      <w:r w:rsidDel="00000000" w:rsidR="00000000" w:rsidRPr="00000000">
        <w:rPr>
          <w:rtl w:val="0"/>
        </w:rPr>
        <w:t xml:space="preserve">Thomas v Thomas</w:t>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numPr>
                <w:ilvl w:val="0"/>
                <w:numId w:val="2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Before dying, a man orally expressed his desire for his wife to have their house. The executors of his estate entered an agreement where the wife took possession of the house and paid $1/year</w:t>
            </w:r>
          </w:p>
          <w:p w:rsidR="00000000" w:rsidDel="00000000" w:rsidP="00000000" w:rsidRDefault="00000000" w:rsidRPr="00000000" w14:paraId="000001E0">
            <w:pPr>
              <w:widowControl w:val="0"/>
              <w:numPr>
                <w:ilvl w:val="0"/>
                <w:numId w:val="2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one of the executor’s deaths, the other said consideration from the wife was lacking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will of the house constitute a voluntary gift and hence the respondent has no rights?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plaintiff (wife)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must have value in the eyes of the law</w:t>
            </w:r>
          </w:p>
          <w:p w:rsidR="00000000" w:rsidDel="00000000" w:rsidP="00000000" w:rsidRDefault="00000000" w:rsidRPr="00000000" w14:paraId="000001E7">
            <w:pPr>
              <w:widowControl w:val="0"/>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Motive is not sufficient consideration</w:t>
            </w:r>
          </w:p>
          <w:p w:rsidR="00000000" w:rsidDel="00000000" w:rsidP="00000000" w:rsidRDefault="00000000" w:rsidRPr="00000000" w14:paraId="000001E8">
            <w:pPr>
              <w:widowControl w:val="0"/>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Nominal consideration is sufficient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numPr>
                <w:ilvl w:val="0"/>
                <w:numId w:val="6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Wife paid $1, although minimal it still acts as consideration </w:t>
            </w:r>
          </w:p>
        </w:tc>
      </w:tr>
    </w:tbl>
    <w:p w:rsidR="00000000" w:rsidDel="00000000" w:rsidP="00000000" w:rsidRDefault="00000000" w:rsidRPr="00000000" w14:paraId="000001E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EC">
      <w:pPr>
        <w:pStyle w:val="Heading2"/>
        <w:rPr/>
      </w:pPr>
      <w:bookmarkStart w:colFirst="0" w:colLast="0" w:name="_2642u7nvw8ek" w:id="45"/>
      <w:bookmarkEnd w:id="45"/>
      <w:r w:rsidDel="00000000" w:rsidR="00000000" w:rsidRPr="00000000">
        <w:rPr>
          <w:rtl w:val="0"/>
        </w:rPr>
        <w:t xml:space="preserve">PRE-EXISTING LEGAL DUTY</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pStyle w:val="Heading3"/>
        <w:rPr>
          <w:i w:val="0"/>
        </w:rPr>
      </w:pPr>
      <w:bookmarkStart w:colFirst="0" w:colLast="0" w:name="_uul12uixmfrf" w:id="46"/>
      <w:bookmarkEnd w:id="46"/>
      <w:r w:rsidDel="00000000" w:rsidR="00000000" w:rsidRPr="00000000">
        <w:rPr>
          <w:i w:val="0"/>
          <w:rtl w:val="0"/>
        </w:rPr>
        <w:t xml:space="preserve">Duty to a Third Party</w:t>
      </w:r>
    </w:p>
    <w:p w:rsidR="00000000" w:rsidDel="00000000" w:rsidP="00000000" w:rsidRDefault="00000000" w:rsidRPr="00000000" w14:paraId="000001EF">
      <w:pPr>
        <w:pStyle w:val="Heading4"/>
        <w:rPr/>
      </w:pPr>
      <w:bookmarkStart w:colFirst="0" w:colLast="0" w:name="_ck16nitfx0gu" w:id="47"/>
      <w:bookmarkEnd w:id="47"/>
      <w:r w:rsidDel="00000000" w:rsidR="00000000" w:rsidRPr="00000000">
        <w:rPr>
          <w:rtl w:val="0"/>
        </w:rPr>
        <w:t xml:space="preserve">Pao On v Liu Long</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plaintiffs, owners of all shares in Shing On, agreed to sell their shares to Fu Chip in exchange for 4.2 million Fu Chip shares. </w:t>
            </w:r>
          </w:p>
          <w:p w:rsidR="00000000" w:rsidDel="00000000" w:rsidP="00000000" w:rsidRDefault="00000000" w:rsidRPr="00000000" w14:paraId="000001F2">
            <w:pPr>
              <w:widowControl w:val="0"/>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protect against share price fluctuations, a subsidiary agreement required defendants to repurchase 2.5 million shares at $2.50 each by April 30, 1974, if the price fell below this value. </w:t>
            </w:r>
          </w:p>
          <w:p w:rsidR="00000000" w:rsidDel="00000000" w:rsidP="00000000" w:rsidRDefault="00000000" w:rsidRPr="00000000" w14:paraId="000001F3">
            <w:pPr>
              <w:widowControl w:val="0"/>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Fu Chip's share price plummeted to $0.36, the defendants refused to honor their guarantee, claiming the plaintiffs’ consideration for the guarantee was past and merely a promise to fulfill their existing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past consideration?</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plaintiff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numPr>
                <w:ilvl w:val="0"/>
                <w:numId w:val="9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obligation can technically be </w:t>
            </w:r>
            <w:r w:rsidDel="00000000" w:rsidR="00000000" w:rsidRPr="00000000">
              <w:rPr>
                <w:rFonts w:ascii="Times New Roman" w:cs="Times New Roman" w:eastAsia="Times New Roman" w:hAnsi="Times New Roman"/>
                <w:sz w:val="24"/>
                <w:szCs w:val="24"/>
                <w:rtl w:val="0"/>
              </w:rPr>
              <w:t xml:space="preserve">consideration</w:t>
            </w:r>
            <w:r w:rsidDel="00000000" w:rsidR="00000000" w:rsidRPr="00000000">
              <w:rPr>
                <w:rFonts w:ascii="Times New Roman" w:cs="Times New Roman" w:eastAsia="Times New Roman" w:hAnsi="Times New Roman"/>
                <w:sz w:val="24"/>
                <w:szCs w:val="24"/>
                <w:rtl w:val="0"/>
              </w:rPr>
              <w:t xml:space="preserve"> as long as that obligation has not yet been completed. </w:t>
            </w:r>
          </w:p>
          <w:p w:rsidR="00000000" w:rsidDel="00000000" w:rsidP="00000000" w:rsidRDefault="00000000" w:rsidRPr="00000000" w14:paraId="000001FA">
            <w:pPr>
              <w:widowControl w:val="0"/>
              <w:numPr>
                <w:ilvl w:val="0"/>
                <w:numId w:val="9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Pre-existing contractual obligation to a third party can be valid consideration.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numPr>
                <w:ilvl w:val="0"/>
                <w:numId w:val="7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done before the giving of a promise to make a payment or to confer some other benefit can sometimes be consideration for the promise</w:t>
            </w:r>
          </w:p>
          <w:p w:rsidR="00000000" w:rsidDel="00000000" w:rsidP="00000000" w:rsidRDefault="00000000" w:rsidRPr="00000000" w14:paraId="000001FD">
            <w:pPr>
              <w:widowControl w:val="0"/>
              <w:numPr>
                <w:ilvl w:val="0"/>
                <w:numId w:val="7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must have been done at the promisor’s request and the parties must have understood that the act was to be remunerated either by a payment or the conferment of some other benefit</w:t>
            </w:r>
          </w:p>
        </w:tc>
      </w:tr>
    </w:tbl>
    <w:p w:rsidR="00000000" w:rsidDel="00000000" w:rsidP="00000000" w:rsidRDefault="00000000" w:rsidRPr="00000000" w14:paraId="000001F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FF">
      <w:pPr>
        <w:pStyle w:val="Heading3"/>
        <w:rPr>
          <w:i w:val="0"/>
        </w:rPr>
      </w:pPr>
      <w:bookmarkStart w:colFirst="0" w:colLast="0" w:name="_qjy9i7dwgncp" w:id="48"/>
      <w:bookmarkEnd w:id="48"/>
      <w:r w:rsidDel="00000000" w:rsidR="00000000" w:rsidRPr="00000000">
        <w:rPr>
          <w:i w:val="0"/>
          <w:rtl w:val="0"/>
        </w:rPr>
        <w:t xml:space="preserve">Duty owed to the promisor – promises to pay or provide more</w:t>
      </w:r>
    </w:p>
    <w:p w:rsidR="00000000" w:rsidDel="00000000" w:rsidP="00000000" w:rsidRDefault="00000000" w:rsidRPr="00000000" w14:paraId="00000200">
      <w:pPr>
        <w:pStyle w:val="Heading4"/>
        <w:rPr/>
      </w:pPr>
      <w:bookmarkStart w:colFirst="0" w:colLast="0" w:name="_6mow3iuarfbf" w:id="49"/>
      <w:bookmarkEnd w:id="49"/>
      <w:r w:rsidDel="00000000" w:rsidR="00000000" w:rsidRPr="00000000">
        <w:rPr>
          <w:rtl w:val="0"/>
        </w:rPr>
        <w:t xml:space="preserve">Stilk v Myrick</w:t>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numPr>
                <w:ilvl w:val="0"/>
                <w:numId w:val="7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Stilk was contracted to work on a ship owned by Myrick for £5 a month, promising to do anything needed in the voyage regardless of emergencies. </w:t>
            </w:r>
          </w:p>
          <w:p w:rsidR="00000000" w:rsidDel="00000000" w:rsidP="00000000" w:rsidRDefault="00000000" w:rsidRPr="00000000" w14:paraId="00000203">
            <w:pPr>
              <w:widowControl w:val="0"/>
              <w:numPr>
                <w:ilvl w:val="0"/>
                <w:numId w:val="7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ship docked at Cronstadt two men deserted, and after failing to find replacements the captain promised the crew the wages of those two men divided between them if they fulfilled the duties of the missing crewmen as well as their own. </w:t>
            </w:r>
          </w:p>
          <w:p w:rsidR="00000000" w:rsidDel="00000000" w:rsidP="00000000" w:rsidRDefault="00000000" w:rsidRPr="00000000" w14:paraId="00000204">
            <w:pPr>
              <w:widowControl w:val="0"/>
              <w:numPr>
                <w:ilvl w:val="0"/>
                <w:numId w:val="7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arriving at their home port the captain refused to pay the crew the money he had promised to them.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legally sufficient consideration in this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 the defendant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numPr>
                <w:ilvl w:val="0"/>
                <w:numId w:val="1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Performance of a pre-existing duty is not consideration</w:t>
            </w:r>
          </w:p>
          <w:p w:rsidR="00000000" w:rsidDel="00000000" w:rsidP="00000000" w:rsidRDefault="00000000" w:rsidRPr="00000000" w14:paraId="0000020B">
            <w:pPr>
              <w:widowControl w:val="0"/>
              <w:numPr>
                <w:ilvl w:val="0"/>
                <w:numId w:val="1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contract cannot be formed out of a new one unless there is fresh consideration, or the conditions of the previous contract have been fully satisfied. </w:t>
            </w:r>
          </w:p>
          <w:p w:rsidR="00000000" w:rsidDel="00000000" w:rsidP="00000000" w:rsidRDefault="00000000" w:rsidRPr="00000000" w14:paraId="0000020C">
            <w:pPr>
              <w:widowControl w:val="0"/>
              <w:numPr>
                <w:ilvl w:val="0"/>
                <w:numId w:val="1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there is pre pre-existing legal obligation, and a party wants to vary its terms, the term won't be enforceable unless there is a mutuality of exchange.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numPr>
                <w:ilvl w:val="0"/>
                <w:numId w:val="10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Agreement is void, no fresh consideration</w:t>
            </w:r>
          </w:p>
          <w:p w:rsidR="00000000" w:rsidDel="00000000" w:rsidP="00000000" w:rsidRDefault="00000000" w:rsidRPr="00000000" w14:paraId="0000020F">
            <w:pPr>
              <w:widowControl w:val="0"/>
              <w:numPr>
                <w:ilvl w:val="0"/>
                <w:numId w:val="10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Sailors already promised to be working for the whol trip</w:t>
            </w:r>
          </w:p>
        </w:tc>
      </w:tr>
    </w:tbl>
    <w:p w:rsidR="00000000" w:rsidDel="00000000" w:rsidP="00000000" w:rsidRDefault="00000000" w:rsidRPr="00000000" w14:paraId="0000021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11">
      <w:pPr>
        <w:pStyle w:val="Heading4"/>
        <w:rPr/>
      </w:pPr>
      <w:bookmarkStart w:colFirst="0" w:colLast="0" w:name="_9n8ot3f3sq55" w:id="50"/>
      <w:bookmarkEnd w:id="50"/>
      <w:r w:rsidDel="00000000" w:rsidR="00000000" w:rsidRPr="00000000">
        <w:rPr>
          <w:rtl w:val="0"/>
        </w:rPr>
        <w:t xml:space="preserve">Gilbert Steel v University Construction</w:t>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numPr>
                <w:ilvl w:val="0"/>
                <w:numId w:val="3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Gilbert Steel contracted to deliver steel for three apartment buildings at fixed prices but faced price increases from the mill owner. </w:t>
            </w:r>
          </w:p>
          <w:p w:rsidR="00000000" w:rsidDel="00000000" w:rsidP="00000000" w:rsidRDefault="00000000" w:rsidRPr="00000000" w14:paraId="00000214">
            <w:pPr>
              <w:widowControl w:val="0"/>
              <w:numPr>
                <w:ilvl w:val="0"/>
                <w:numId w:val="3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delivering steel for two projects, the parties amended their agreement, including an alleged oral agreement for higher prices, which the defendant acknowledged by accepting deliveries and invoices.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consideration?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appeal dismissed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numPr>
                <w:ilvl w:val="0"/>
                <w:numId w:val="2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is needed for variations of contract to be binding. Variation is supported by fresh consideration</w:t>
            </w:r>
          </w:p>
          <w:p w:rsidR="00000000" w:rsidDel="00000000" w:rsidP="00000000" w:rsidRDefault="00000000" w:rsidRPr="00000000" w14:paraId="0000021B">
            <w:pPr>
              <w:widowControl w:val="0"/>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prior duty owed to the </w:t>
            </w:r>
            <w:r w:rsidDel="00000000" w:rsidR="00000000" w:rsidRPr="00000000">
              <w:rPr>
                <w:rFonts w:ascii="Times New Roman" w:cs="Times New Roman" w:eastAsia="Times New Roman" w:hAnsi="Times New Roman"/>
                <w:sz w:val="24"/>
                <w:szCs w:val="24"/>
                <w:rtl w:val="0"/>
              </w:rPr>
              <w:t xml:space="preserve">promissor</w:t>
            </w:r>
            <w:r w:rsidDel="00000000" w:rsidR="00000000" w:rsidRPr="00000000">
              <w:rPr>
                <w:rFonts w:ascii="Times New Roman" w:cs="Times New Roman" w:eastAsia="Times New Roman" w:hAnsi="Times New Roman"/>
                <w:sz w:val="24"/>
                <w:szCs w:val="24"/>
                <w:rtl w:val="0"/>
              </w:rPr>
              <w:t xml:space="preserve"> is not legally sufficient consideration.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Parties did not intend to rescind their original contract and replace it with a new one. </w:t>
            </w:r>
          </w:p>
          <w:p w:rsidR="00000000" w:rsidDel="00000000" w:rsidP="00000000" w:rsidRDefault="00000000" w:rsidRPr="00000000" w14:paraId="0000021E">
            <w:pPr>
              <w:widowControl w:val="0"/>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Consideration for the oral agreement is not to be found in a mutual agreement to abandon the earlier written contract and assume the obligations under the new oral one. </w:t>
            </w:r>
          </w:p>
          <w:p w:rsidR="00000000" w:rsidDel="00000000" w:rsidP="00000000" w:rsidRDefault="00000000" w:rsidRPr="00000000" w14:paraId="0000021F">
            <w:pPr>
              <w:widowControl w:val="0"/>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clear that the oral agreement was the agreement to pay the increased price for the steel, not one that would replace the initial contract in toto (completely)</w:t>
            </w:r>
          </w:p>
        </w:tc>
      </w:tr>
    </w:tbl>
    <w:p w:rsidR="00000000" w:rsidDel="00000000" w:rsidP="00000000" w:rsidRDefault="00000000" w:rsidRPr="00000000" w14:paraId="0000022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1">
      <w:pPr>
        <w:pStyle w:val="Heading4"/>
        <w:rPr/>
      </w:pPr>
      <w:bookmarkStart w:colFirst="0" w:colLast="0" w:name="_96jjjuqiks7r" w:id="51"/>
      <w:bookmarkEnd w:id="51"/>
      <w:r w:rsidDel="00000000" w:rsidR="00000000" w:rsidRPr="00000000">
        <w:rPr>
          <w:rtl w:val="0"/>
        </w:rPr>
        <w:t xml:space="preserve">Foakes v Beer</w:t>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numPr>
                <w:ilvl w:val="0"/>
                <w:numId w:val="4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 owed B money, and the two agreed F could pay partially upfront and then in installments. </w:t>
            </w:r>
          </w:p>
          <w:p w:rsidR="00000000" w:rsidDel="00000000" w:rsidP="00000000" w:rsidRDefault="00000000" w:rsidRPr="00000000" w14:paraId="00000224">
            <w:pPr>
              <w:widowControl w:val="0"/>
              <w:numPr>
                <w:ilvl w:val="0"/>
                <w:numId w:val="4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the installments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sz w:val="24"/>
                <w:szCs w:val="24"/>
                <w:rtl w:val="0"/>
              </w:rPr>
              <w:t xml:space="preserve"> done, B asked for interest.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consideration for the payment of interest?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for Beer </w:t>
            </w:r>
          </w:p>
        </w:tc>
      </w:tr>
      <w:tr>
        <w:trPr>
          <w:cantSplit w:val="0"/>
          <w:trHeight w:val="50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numPr>
                <w:ilvl w:val="0"/>
                <w:numId w:val="7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of a lesser amount than owed cannot </w:t>
            </w:r>
            <w:r w:rsidDel="00000000" w:rsidR="00000000" w:rsidRPr="00000000">
              <w:rPr>
                <w:rFonts w:ascii="Times New Roman" w:cs="Times New Roman" w:eastAsia="Times New Roman" w:hAnsi="Times New Roman"/>
                <w:sz w:val="24"/>
                <w:szCs w:val="24"/>
                <w:rtl w:val="0"/>
              </w:rPr>
              <w:t xml:space="preserve">act as consideration</w:t>
            </w:r>
          </w:p>
          <w:p w:rsidR="00000000" w:rsidDel="00000000" w:rsidP="00000000" w:rsidRDefault="00000000" w:rsidRPr="00000000" w14:paraId="0000022B">
            <w:pPr>
              <w:widowControl w:val="0"/>
              <w:numPr>
                <w:ilvl w:val="0"/>
                <w:numId w:val="7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Partial payment of a debt cannot serve as consideration for an agreement to accept less.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Interest was part of the original debt</w:t>
            </w:r>
          </w:p>
        </w:tc>
      </w:tr>
    </w:tbl>
    <w:p w:rsidR="00000000" w:rsidDel="00000000" w:rsidP="00000000" w:rsidRDefault="00000000" w:rsidRPr="00000000" w14:paraId="0000022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F">
      <w:pPr>
        <w:pStyle w:val="Heading4"/>
        <w:rPr/>
      </w:pPr>
      <w:bookmarkStart w:colFirst="0" w:colLast="0" w:name="_nsv343fjof0d" w:id="52"/>
      <w:bookmarkEnd w:id="52"/>
      <w:r w:rsidDel="00000000" w:rsidR="00000000" w:rsidRPr="00000000">
        <w:rPr>
          <w:rtl w:val="0"/>
        </w:rPr>
        <w:t xml:space="preserve">Foot v Rawlings</w:t>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numPr>
                <w:ilvl w:val="0"/>
                <w:numId w:val="3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 owed R money for many debts. </w:t>
            </w:r>
          </w:p>
          <w:p w:rsidR="00000000" w:rsidDel="00000000" w:rsidP="00000000" w:rsidRDefault="00000000" w:rsidRPr="00000000" w14:paraId="00000232">
            <w:pPr>
              <w:widowControl w:val="0"/>
              <w:numPr>
                <w:ilvl w:val="0"/>
                <w:numId w:val="3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came to an agreement in writing regarding the repayment of the debt, which both signed. </w:t>
            </w:r>
          </w:p>
          <w:p w:rsidR="00000000" w:rsidDel="00000000" w:rsidP="00000000" w:rsidRDefault="00000000" w:rsidRPr="00000000" w14:paraId="00000233">
            <w:pPr>
              <w:widowControl w:val="0"/>
              <w:numPr>
                <w:ilvl w:val="0"/>
                <w:numId w:val="3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appellant complied with the terms. </w:t>
            </w:r>
          </w:p>
          <w:p w:rsidR="00000000" w:rsidDel="00000000" w:rsidP="00000000" w:rsidRDefault="00000000" w:rsidRPr="00000000" w14:paraId="00000234">
            <w:pPr>
              <w:widowControl w:val="0"/>
              <w:numPr>
                <w:ilvl w:val="0"/>
                <w:numId w:val="3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 later sued for the balance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consideration for the debt repayment agreement?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Appeal allowed → for the appellant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numPr>
                <w:ilvl w:val="0"/>
                <w:numId w:val="8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terms that benefit the creditor for convenience can amount to consideration.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numPr>
                <w:ilvl w:val="0"/>
                <w:numId w:val="6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Promise to forbear is implied in this agreement, unless the appellant did not comply with the terms. </w:t>
            </w:r>
          </w:p>
          <w:p w:rsidR="00000000" w:rsidDel="00000000" w:rsidP="00000000" w:rsidRDefault="00000000" w:rsidRPr="00000000" w14:paraId="0000023D">
            <w:pPr>
              <w:widowControl w:val="0"/>
              <w:numPr>
                <w:ilvl w:val="0"/>
                <w:numId w:val="6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Delivery post dated cheques counts as good consideration. </w:t>
            </w:r>
          </w:p>
        </w:tc>
      </w:tr>
    </w:tbl>
    <w:p w:rsidR="00000000" w:rsidDel="00000000" w:rsidP="00000000" w:rsidRDefault="00000000" w:rsidRPr="00000000" w14:paraId="0000023E">
      <w:pPr>
        <w:pStyle w:val="Heading3"/>
        <w:rPr>
          <w:i w:val="0"/>
        </w:rPr>
      </w:pPr>
      <w:bookmarkStart w:colFirst="0" w:colLast="0" w:name="_srhl1w28rkxp" w:id="53"/>
      <w:bookmarkEnd w:id="53"/>
      <w:r w:rsidDel="00000000" w:rsidR="00000000" w:rsidRPr="00000000">
        <w:rPr>
          <w:i w:val="0"/>
          <w:rtl w:val="0"/>
        </w:rPr>
        <w:t xml:space="preserve">Statute</w:t>
      </w:r>
    </w:p>
    <w:p w:rsidR="00000000" w:rsidDel="00000000" w:rsidP="00000000" w:rsidRDefault="00000000" w:rsidRPr="00000000" w14:paraId="0000023F">
      <w:pPr>
        <w:pStyle w:val="Heading4"/>
        <w:rPr/>
      </w:pPr>
      <w:bookmarkStart w:colFirst="0" w:colLast="0" w:name="_7o3emulatpyg" w:id="54"/>
      <w:bookmarkEnd w:id="54"/>
      <w:r w:rsidDel="00000000" w:rsidR="00000000" w:rsidRPr="00000000">
        <w:rPr>
          <w:rtl w:val="0"/>
        </w:rPr>
        <w:t xml:space="preserve">Judicature Act</w:t>
      </w:r>
    </w:p>
    <w:p w:rsidR="00000000" w:rsidDel="00000000" w:rsidP="00000000" w:rsidRDefault="00000000" w:rsidRPr="00000000" w14:paraId="00000240">
      <w:pPr>
        <w:numPr>
          <w:ilvl w:val="0"/>
          <w:numId w:val="9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performance of an obligation either before or after a breach thereof shall be held to extinguish obligation</w:t>
      </w:r>
    </w:p>
    <w:p w:rsidR="00000000" w:rsidDel="00000000" w:rsidP="00000000" w:rsidRDefault="00000000" w:rsidRPr="00000000" w14:paraId="00000241">
      <w:pPr>
        <w:numPr>
          <w:ilvl w:val="0"/>
          <w:numId w:val="1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expressly stated by a creditor in satisfaction. or</w:t>
      </w:r>
    </w:p>
    <w:p w:rsidR="00000000" w:rsidDel="00000000" w:rsidP="00000000" w:rsidRDefault="00000000" w:rsidRPr="00000000" w14:paraId="00000242">
      <w:pPr>
        <w:numPr>
          <w:ilvl w:val="0"/>
          <w:numId w:val="1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rendered pursuant to an agreement for that purpose though without any new consideration</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Not withstanding subsection (1), an obligation is not extinguished by part performance where a court of competent jurisdiction finds that it is unconscionable to so allow.</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a creditor may revoke an agreement under clause 6(1)(b) where:</w:t>
      </w:r>
    </w:p>
    <w:p w:rsidR="00000000" w:rsidDel="00000000" w:rsidP="00000000" w:rsidRDefault="00000000" w:rsidRPr="00000000" w14:paraId="00000245">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debtor has not commenced performance of the agreement; or</w:t>
      </w:r>
    </w:p>
    <w:p w:rsidR="00000000" w:rsidDel="00000000" w:rsidP="00000000" w:rsidRDefault="00000000" w:rsidRPr="00000000" w14:paraId="00000246">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debtor has commenced performance of the agreement, but fails to continue performance on a date or within a time provided for in the agreement, and it would be unreasonable in the circumstances for the creditor to give the debtor more time to remedy the default</w:t>
      </w: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48">
      <w:pPr>
        <w:pStyle w:val="Heading2"/>
        <w:rPr/>
      </w:pPr>
      <w:bookmarkStart w:colFirst="0" w:colLast="0" w:name="_xlognk7n6bi" w:id="55"/>
      <w:bookmarkEnd w:id="55"/>
      <w:r w:rsidDel="00000000" w:rsidR="00000000" w:rsidRPr="00000000">
        <w:rPr>
          <w:rtl w:val="0"/>
        </w:rPr>
        <w:t xml:space="preserve">DUTY OWED TO THE PROMISOR: JUDICIAL REFORM</w:t>
      </w:r>
    </w:p>
    <w:p w:rsidR="00000000" w:rsidDel="00000000" w:rsidP="00000000" w:rsidRDefault="00000000" w:rsidRPr="00000000" w14:paraId="00000249">
      <w:pPr>
        <w:pStyle w:val="Heading3"/>
        <w:rPr/>
      </w:pPr>
      <w:bookmarkStart w:colFirst="0" w:colLast="0" w:name="_y4tr31oh4pzo" w:id="56"/>
      <w:bookmarkEnd w:id="56"/>
      <w:r w:rsidDel="00000000" w:rsidR="00000000" w:rsidRPr="00000000">
        <w:rPr>
          <w:rtl w:val="0"/>
        </w:rPr>
        <w:t xml:space="preserve">Nav Canada v Greater Fredericton Airport Authority</w:t>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numPr>
                <w:ilvl w:val="0"/>
                <w:numId w:val="8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Airport Authority (AA) and Nav Canada (NC) disputed who would cover the cost of replacing an air navigation system as part of a relocation project. </w:t>
            </w:r>
          </w:p>
          <w:p w:rsidR="00000000" w:rsidDel="00000000" w:rsidP="00000000" w:rsidRDefault="00000000" w:rsidRPr="00000000" w14:paraId="0000024C">
            <w:pPr>
              <w:widowControl w:val="0"/>
              <w:numPr>
                <w:ilvl w:val="0"/>
                <w:numId w:val="8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Despite agreeing to pay during arbitration, AA later refused after NC completed the replacement.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sufficient consideration to find that a contract was created, or the existing contract modified?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Appeal dismissed. For 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Duress Test: </w:t>
            </w:r>
          </w:p>
          <w:p w:rsidR="00000000" w:rsidDel="00000000" w:rsidP="00000000" w:rsidRDefault="00000000" w:rsidRPr="00000000" w14:paraId="00000253">
            <w:pPr>
              <w:widowControl w:val="0"/>
              <w:numPr>
                <w:ilvl w:val="0"/>
                <w:numId w:val="5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promise but be made under pressure (demand/threat);</w:t>
            </w:r>
          </w:p>
          <w:p w:rsidR="00000000" w:rsidDel="00000000" w:rsidP="00000000" w:rsidRDefault="00000000" w:rsidRPr="00000000" w14:paraId="00000254">
            <w:pPr>
              <w:widowControl w:val="0"/>
              <w:numPr>
                <w:ilvl w:val="0"/>
                <w:numId w:val="5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pressured party must have no option but to agree.</w:t>
            </w:r>
          </w:p>
          <w:p w:rsidR="00000000" w:rsidDel="00000000" w:rsidP="00000000" w:rsidRDefault="00000000" w:rsidRPr="00000000" w14:paraId="00000255">
            <w:pPr>
              <w:widowControl w:val="0"/>
              <w:numPr>
                <w:ilvl w:val="0"/>
                <w:numId w:val="6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these conditions are met, three factors must be analyzed:</w:t>
            </w:r>
          </w:p>
          <w:p w:rsidR="00000000" w:rsidDel="00000000" w:rsidP="00000000" w:rsidRDefault="00000000" w:rsidRPr="00000000" w14:paraId="00000256">
            <w:pPr>
              <w:widowControl w:val="0"/>
              <w:numPr>
                <w:ilvl w:val="1"/>
                <w:numId w:val="6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promise supported by consideration?</w:t>
            </w:r>
          </w:p>
          <w:p w:rsidR="00000000" w:rsidDel="00000000" w:rsidP="00000000" w:rsidRDefault="00000000" w:rsidRPr="00000000" w14:paraId="00000257">
            <w:pPr>
              <w:widowControl w:val="0"/>
              <w:numPr>
                <w:ilvl w:val="1"/>
                <w:numId w:val="6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promise made "under protest"?</w:t>
            </w:r>
          </w:p>
          <w:p w:rsidR="00000000" w:rsidDel="00000000" w:rsidP="00000000" w:rsidRDefault="00000000" w:rsidRPr="00000000" w14:paraId="00000258">
            <w:pPr>
              <w:widowControl w:val="0"/>
              <w:numPr>
                <w:ilvl w:val="1"/>
                <w:numId w:val="6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reasonable steps taken to disaffirm the promise?</w:t>
            </w:r>
          </w:p>
          <w:p w:rsidR="00000000" w:rsidDel="00000000" w:rsidP="00000000" w:rsidRDefault="00000000" w:rsidRPr="00000000" w14:paraId="0000025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widowControl w:val="0"/>
              <w:numPr>
                <w:ilvl w:val="0"/>
                <w:numId w:val="10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Gratuitous promise can be </w:t>
            </w:r>
            <w:r w:rsidDel="00000000" w:rsidR="00000000" w:rsidRPr="00000000">
              <w:rPr>
                <w:rFonts w:ascii="Times New Roman" w:cs="Times New Roman" w:eastAsia="Times New Roman" w:hAnsi="Times New Roman"/>
                <w:sz w:val="24"/>
                <w:szCs w:val="24"/>
                <w:rtl w:val="0"/>
              </w:rPr>
              <w:t xml:space="preserve">consideration</w:t>
            </w:r>
            <w:r w:rsidDel="00000000" w:rsidR="00000000" w:rsidRPr="00000000">
              <w:rPr>
                <w:rFonts w:ascii="Times New Roman" w:cs="Times New Roman" w:eastAsia="Times New Roman" w:hAnsi="Times New Roman"/>
                <w:sz w:val="24"/>
                <w:szCs w:val="24"/>
                <w:rtl w:val="0"/>
              </w:rPr>
              <w:t xml:space="preserve"> as long as there is no undue duress. </w:t>
            </w:r>
          </w:p>
          <w:p w:rsidR="00000000" w:rsidDel="00000000" w:rsidP="00000000" w:rsidRDefault="00000000" w:rsidRPr="00000000" w14:paraId="0000025B">
            <w:pPr>
              <w:widowControl w:val="0"/>
              <w:numPr>
                <w:ilvl w:val="1"/>
                <w:numId w:val="108"/>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Applies to variation on existing terms. </w:t>
            </w:r>
          </w:p>
          <w:p w:rsidR="00000000" w:rsidDel="00000000" w:rsidP="00000000" w:rsidRDefault="00000000" w:rsidRPr="00000000" w14:paraId="0000025C">
            <w:pPr>
              <w:widowControl w:val="0"/>
              <w:numPr>
                <w:ilvl w:val="0"/>
                <w:numId w:val="10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Contractual modification, unsupported by consideration, may be enforceable as long as the modification was not procured under economic duress.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numPr>
                <w:ilvl w:val="0"/>
                <w:numId w:val="2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of a pre existing obligation is not fresh consideration. </w:t>
            </w:r>
          </w:p>
          <w:p w:rsidR="00000000" w:rsidDel="00000000" w:rsidP="00000000" w:rsidRDefault="00000000" w:rsidRPr="00000000" w14:paraId="0000025F">
            <w:pPr>
              <w:widowControl w:val="0"/>
              <w:numPr>
                <w:ilvl w:val="0"/>
                <w:numId w:val="2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 breached its pre-existing obligation to pay the replacement costs. </w:t>
            </w:r>
          </w:p>
          <w:p w:rsidR="00000000" w:rsidDel="00000000" w:rsidP="00000000" w:rsidRDefault="00000000" w:rsidRPr="00000000" w14:paraId="00000260">
            <w:pPr>
              <w:widowControl w:val="0"/>
              <w:numPr>
                <w:ilvl w:val="0"/>
                <w:numId w:val="2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there was no consideration for AA’s promise to pay (got nothing in return). </w:t>
            </w:r>
          </w:p>
          <w:p w:rsidR="00000000" w:rsidDel="00000000" w:rsidP="00000000" w:rsidRDefault="00000000" w:rsidRPr="00000000" w14:paraId="00000261">
            <w:pPr>
              <w:widowControl w:val="0"/>
              <w:numPr>
                <w:ilvl w:val="0"/>
                <w:numId w:val="2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Onus is on NC (the party seeking to enforce the modification) to establish that the post contractual modification was not procured under economic duress.</w:t>
            </w:r>
          </w:p>
        </w:tc>
      </w:tr>
    </w:tbl>
    <w:p w:rsidR="00000000" w:rsidDel="00000000" w:rsidP="00000000" w:rsidRDefault="00000000" w:rsidRPr="00000000" w14:paraId="0000026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63">
      <w:pPr>
        <w:pStyle w:val="Heading3"/>
        <w:rPr/>
      </w:pPr>
      <w:bookmarkStart w:colFirst="0" w:colLast="0" w:name="_gz5m4u27bsz3" w:id="57"/>
      <w:bookmarkEnd w:id="57"/>
      <w:r w:rsidDel="00000000" w:rsidR="00000000" w:rsidRPr="00000000">
        <w:rPr>
          <w:rtl w:val="0"/>
        </w:rPr>
        <w:t xml:space="preserve">Rosas v Toca</w:t>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numPr>
                <w:ilvl w:val="0"/>
                <w:numId w:val="8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2007, Rosas loaned $600,000 to her friend Toca, who repeatedly requested extensions to repay the loan. </w:t>
            </w:r>
          </w:p>
          <w:p w:rsidR="00000000" w:rsidDel="00000000" w:rsidP="00000000" w:rsidRDefault="00000000" w:rsidRPr="00000000" w14:paraId="00000266">
            <w:pPr>
              <w:widowControl w:val="0"/>
              <w:numPr>
                <w:ilvl w:val="0"/>
                <w:numId w:val="8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Rosas sued to recover the money in 2014, Toca successfully argued that the claim was barred by the statute of limitations due to the long delay.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fresh consideration required when parties to a contract agree to vary its terms?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appeal allowed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parties to a contract agree to vary its terms, the variation is enforceable without the need for fresh consideration, absent duress, unconscionability, or other public policy concerns, which would render an otherwise valid term unenforceable.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parties to a contract agree to vary its terms, the variation should be enforceable without fresh consideration, absent duress, unconscionability, or other public policy concerns, which would render an otherwise valid term enforceable. </w:t>
            </w:r>
          </w:p>
          <w:p w:rsidR="00000000" w:rsidDel="00000000" w:rsidP="00000000" w:rsidRDefault="00000000" w:rsidRPr="00000000" w14:paraId="0000026F">
            <w:pPr>
              <w:widowControl w:val="0"/>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variation supported by valid consideration may continue to be enforceable for that reason, but a lack of fresh consideration will no longer be determinative. </w:t>
            </w:r>
          </w:p>
          <w:p w:rsidR="00000000" w:rsidDel="00000000" w:rsidP="00000000" w:rsidRDefault="00000000" w:rsidRPr="00000000" w14:paraId="00000270">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way, the legitimate expectations of the parties can be protected. </w:t>
            </w:r>
          </w:p>
        </w:tc>
      </w:tr>
    </w:tbl>
    <w:p w:rsidR="00000000" w:rsidDel="00000000" w:rsidP="00000000" w:rsidRDefault="00000000" w:rsidRPr="00000000" w14:paraId="0000027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72">
      <w:pPr>
        <w:pStyle w:val="Heading2"/>
        <w:rPr/>
      </w:pPr>
      <w:bookmarkStart w:colFirst="0" w:colLast="0" w:name="_vuggvxvvskrz" w:id="58"/>
      <w:bookmarkEnd w:id="58"/>
      <w:r w:rsidDel="00000000" w:rsidR="00000000" w:rsidRPr="00000000">
        <w:rPr>
          <w:rtl w:val="0"/>
        </w:rPr>
        <w:t xml:space="preserve">PROMISSORY ESTOPPEL</w:t>
      </w:r>
    </w:p>
    <w:p w:rsidR="00000000" w:rsidDel="00000000" w:rsidP="00000000" w:rsidRDefault="00000000" w:rsidRPr="00000000" w14:paraId="00000273">
      <w:pPr>
        <w:pStyle w:val="Heading3"/>
        <w:rPr/>
      </w:pPr>
      <w:bookmarkStart w:colFirst="0" w:colLast="0" w:name="_clvvz9pkyw39" w:id="59"/>
      <w:bookmarkEnd w:id="59"/>
      <w:r w:rsidDel="00000000" w:rsidR="00000000" w:rsidRPr="00000000">
        <w:rPr>
          <w:rtl w:val="0"/>
        </w:rPr>
        <w:t xml:space="preserve">Hughes v Metropolitan Railway Company </w:t>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numPr>
                <w:ilvl w:val="0"/>
                <w:numId w:val="8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Thomas Hughes leased property to the Metropolitan Railway and required repairs within six months of notice, but negotiations over a potential purchase delayed the timeline. </w:t>
            </w:r>
          </w:p>
          <w:p w:rsidR="00000000" w:rsidDel="00000000" w:rsidP="00000000" w:rsidRDefault="00000000" w:rsidRPr="00000000" w14:paraId="00000276">
            <w:pPr>
              <w:widowControl w:val="0"/>
              <w:numPr>
                <w:ilvl w:val="0"/>
                <w:numId w:val="8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six months, Hughes sued for breach, despite the tenant completing repairs in June.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there an implied promise that the month term would be suspended during the negotiations?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Appeal dismissed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promise is implied in negotiations and one party relies on that promise then it is inequitable to allow the other party to act as though the promise does not exist.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numPr>
                <w:ilvl w:val="0"/>
                <w:numId w:val="9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did not intend to take advantage of the defendants; they simply thought that the six month period was over. </w:t>
            </w:r>
          </w:p>
          <w:p w:rsidR="00000000" w:rsidDel="00000000" w:rsidP="00000000" w:rsidRDefault="00000000" w:rsidRPr="00000000" w14:paraId="0000027F">
            <w:pPr>
              <w:widowControl w:val="0"/>
              <w:numPr>
                <w:ilvl w:val="0"/>
                <w:numId w:val="9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judge states that through their dealings both parties made it inequitable to count the time of the negotiations as a part of the six months. </w:t>
            </w:r>
          </w:p>
          <w:p w:rsidR="00000000" w:rsidDel="00000000" w:rsidP="00000000" w:rsidRDefault="00000000" w:rsidRPr="00000000" w14:paraId="00000280">
            <w:pPr>
              <w:widowControl w:val="0"/>
              <w:numPr>
                <w:ilvl w:val="0"/>
                <w:numId w:val="9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defendants relied on this promise, and therefore it would be unfair to make them liable in this case. </w:t>
            </w:r>
          </w:p>
        </w:tc>
      </w:tr>
    </w:tbl>
    <w:p w:rsidR="00000000" w:rsidDel="00000000" w:rsidP="00000000" w:rsidRDefault="00000000" w:rsidRPr="00000000" w14:paraId="0000028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82">
      <w:pPr>
        <w:pStyle w:val="Heading3"/>
        <w:rPr/>
      </w:pPr>
      <w:bookmarkStart w:colFirst="0" w:colLast="0" w:name="_5ggk6am47e5v" w:id="60"/>
      <w:bookmarkEnd w:id="60"/>
      <w:r w:rsidDel="00000000" w:rsidR="00000000" w:rsidRPr="00000000">
        <w:rPr>
          <w:rtl w:val="0"/>
        </w:rPr>
        <w:t xml:space="preserve">Central London Property Trust v High Trees</w:t>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numPr>
                <w:ilvl w:val="0"/>
                <w:numId w:val="5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1937, High Trees House Ltd. leased flats at £2,500/year but agreed to a reduced rent in 1940 due to low occupancy during the war, without specifying a duration. </w:t>
            </w:r>
          </w:p>
          <w:p w:rsidR="00000000" w:rsidDel="00000000" w:rsidP="00000000" w:rsidRDefault="00000000" w:rsidRPr="00000000" w14:paraId="00000285">
            <w:pPr>
              <w:widowControl w:val="0"/>
              <w:numPr>
                <w:ilvl w:val="0"/>
                <w:numId w:val="5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 Trees paid the reduced rate for five years until the flats returned to full occupancy by 1945.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 plaintiffs </w:t>
            </w:r>
            <w:r w:rsidDel="00000000" w:rsidR="00000000" w:rsidRPr="00000000">
              <w:rPr>
                <w:rFonts w:ascii="Times New Roman" w:cs="Times New Roman" w:eastAsia="Times New Roman" w:hAnsi="Times New Roman"/>
                <w:sz w:val="24"/>
                <w:szCs w:val="24"/>
                <w:rtl w:val="0"/>
              </w:rPr>
              <w:t xml:space="preserve">estopped</w:t>
            </w:r>
            <w:r w:rsidDel="00000000" w:rsidR="00000000" w:rsidRPr="00000000">
              <w:rPr>
                <w:rFonts w:ascii="Times New Roman" w:cs="Times New Roman" w:eastAsia="Times New Roman" w:hAnsi="Times New Roman"/>
                <w:sz w:val="24"/>
                <w:szCs w:val="24"/>
                <w:rtl w:val="0"/>
              </w:rPr>
              <w:t xml:space="preserve"> from alleging the rent exceeded £1,250/year?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plaintiff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numPr>
                <w:ilvl w:val="0"/>
                <w:numId w:val="5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promise intended to be binding, intended to be acted on and in fact acted on, is binding so far as its terms properly apply.</w:t>
            </w:r>
          </w:p>
          <w:p w:rsidR="00000000" w:rsidDel="00000000" w:rsidP="00000000" w:rsidRDefault="00000000" w:rsidRPr="00000000" w14:paraId="0000028C">
            <w:pPr>
              <w:widowControl w:val="0"/>
              <w:numPr>
                <w:ilvl w:val="0"/>
                <w:numId w:val="5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doctrine of promissory estoppel applies where, in the opinion of the court, a gratuitous representation made in the context of an existing legal relationship should be enforced on equitable grounds (High Trees)</w:t>
            </w:r>
          </w:p>
          <w:p w:rsidR="00000000" w:rsidDel="00000000" w:rsidP="00000000" w:rsidRDefault="00000000" w:rsidRPr="00000000" w14:paraId="000002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of promissory estoppel (elements)</w:t>
            </w:r>
          </w:p>
          <w:p w:rsidR="00000000" w:rsidDel="00000000" w:rsidP="00000000" w:rsidRDefault="00000000" w:rsidRPr="00000000" w14:paraId="0000028E">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legal relationship between promisee and promisor</w:t>
            </w:r>
          </w:p>
          <w:p w:rsidR="00000000" w:rsidDel="00000000" w:rsidP="00000000" w:rsidRDefault="00000000" w:rsidRPr="00000000" w14:paraId="0000028F">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and unequivocal promise</w:t>
            </w:r>
          </w:p>
          <w:p w:rsidR="00000000" w:rsidDel="00000000" w:rsidP="00000000" w:rsidRDefault="00000000" w:rsidRPr="00000000" w14:paraId="00000290">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reliance on the other party on promise</w:t>
            </w:r>
          </w:p>
          <w:p w:rsidR="00000000" w:rsidDel="00000000" w:rsidP="00000000" w:rsidRDefault="00000000" w:rsidRPr="00000000" w14:paraId="00000291">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inequitable for promisor to go back on his/her promise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numPr>
                <w:ilvl w:val="0"/>
                <w:numId w:val="5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party who waives a part of the performance of a contract may later re-instate that portion if it would not be unjust or violate the reliance of the other party.</w:t>
            </w:r>
          </w:p>
          <w:p w:rsidR="00000000" w:rsidDel="00000000" w:rsidP="00000000" w:rsidRDefault="00000000" w:rsidRPr="00000000" w14:paraId="00000294">
            <w:pPr>
              <w:widowControl w:val="0"/>
              <w:numPr>
                <w:ilvl w:val="0"/>
                <w:numId w:val="5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rent waiver was only meant to cover the wartime period.</w:t>
            </w:r>
          </w:p>
          <w:p w:rsidR="00000000" w:rsidDel="00000000" w:rsidP="00000000" w:rsidRDefault="00000000" w:rsidRPr="00000000" w14:paraId="00000295">
            <w:pPr>
              <w:widowControl w:val="0"/>
              <w:numPr>
                <w:ilvl w:val="0"/>
                <w:numId w:val="5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was not unjust to raise the rent back to the original amount after the war, when the defendant was able to pay it again. </w:t>
            </w:r>
          </w:p>
        </w:tc>
      </w:tr>
    </w:tbl>
    <w:p w:rsidR="00000000" w:rsidDel="00000000" w:rsidP="00000000" w:rsidRDefault="00000000" w:rsidRPr="00000000" w14:paraId="0000029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97">
      <w:pPr>
        <w:pStyle w:val="Heading3"/>
        <w:rPr>
          <w:i w:val="0"/>
        </w:rPr>
      </w:pPr>
      <w:bookmarkStart w:colFirst="0" w:colLast="0" w:name="_ovsavcwp0a9x" w:id="61"/>
      <w:bookmarkEnd w:id="61"/>
      <w:r w:rsidDel="00000000" w:rsidR="00000000" w:rsidRPr="00000000">
        <w:rPr>
          <w:i w:val="0"/>
          <w:rtl w:val="0"/>
        </w:rPr>
        <w:t xml:space="preserve">THE NATURE OF REPRESENTATION</w:t>
      </w:r>
    </w:p>
    <w:p w:rsidR="00000000" w:rsidDel="00000000" w:rsidP="00000000" w:rsidRDefault="00000000" w:rsidRPr="00000000" w14:paraId="00000298">
      <w:pPr>
        <w:pStyle w:val="Heading4"/>
        <w:rPr/>
      </w:pPr>
      <w:bookmarkStart w:colFirst="0" w:colLast="0" w:name="_mqxtv79xxm35" w:id="62"/>
      <w:bookmarkEnd w:id="62"/>
      <w:r w:rsidDel="00000000" w:rsidR="00000000" w:rsidRPr="00000000">
        <w:rPr>
          <w:rtl w:val="0"/>
        </w:rPr>
        <w:t xml:space="preserve">John Burrows v Subsurface Surveys</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defendant purchased the plaintiff's business with an agreement allowing the creditor to claim the full amount if payments were over 10 days late. </w:t>
            </w:r>
          </w:p>
          <w:p w:rsidR="00000000" w:rsidDel="00000000" w:rsidP="00000000" w:rsidRDefault="00000000" w:rsidRPr="00000000" w14:paraId="0000029B">
            <w:pPr>
              <w:widowControl w:val="0"/>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repeated late payments, the plaintiff sued for the entire amount, rejecting the defendant's tender of an instalment following a dispute.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estoppel apply?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Appeal allowed, for the plaintiff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numPr>
                <w:ilvl w:val="0"/>
                <w:numId w:val="7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for a promise to be capable of being relied upon and having estoppel available as a defence, it must be a promise or assurance intended to alter the legal relations between the two parties.</w:t>
            </w:r>
          </w:p>
          <w:p w:rsidR="00000000" w:rsidDel="00000000" w:rsidP="00000000" w:rsidRDefault="00000000" w:rsidRPr="00000000" w14:paraId="000002A2">
            <w:pPr>
              <w:widowControl w:val="0"/>
              <w:numPr>
                <w:ilvl w:val="0"/>
                <w:numId w:val="7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friendly gesture is not a binding agreement, and if it is relied upon, estoppel will not be available as a defence.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numPr>
                <w:ilvl w:val="0"/>
                <w:numId w:val="7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estoppel to apply, the conduct of Burrows must amount to a promise or assurance intended to alter the legal relationship between the two, and that it is impossible to infer this from he facts of the case. </w:t>
            </w:r>
          </w:p>
          <w:p w:rsidR="00000000" w:rsidDel="00000000" w:rsidP="00000000" w:rsidRDefault="00000000" w:rsidRPr="00000000" w14:paraId="000002A5">
            <w:pPr>
              <w:widowControl w:val="0"/>
              <w:numPr>
                <w:ilvl w:val="0"/>
                <w:numId w:val="7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simply acting as a friend, and not entering into any negotiations with Whitcomb over new terms of payment. </w:t>
            </w:r>
          </w:p>
          <w:p w:rsidR="00000000" w:rsidDel="00000000" w:rsidP="00000000" w:rsidRDefault="00000000" w:rsidRPr="00000000" w14:paraId="000002A6">
            <w:pPr>
              <w:widowControl w:val="0"/>
              <w:numPr>
                <w:ilvl w:val="0"/>
                <w:numId w:val="7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just being nice, and it was within his right to later use the clause if he wanted.</w:t>
            </w:r>
          </w:p>
        </w:tc>
      </w:tr>
    </w:tbl>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pStyle w:val="Heading3"/>
        <w:rPr>
          <w:i w:val="0"/>
        </w:rPr>
      </w:pPr>
      <w:bookmarkStart w:colFirst="0" w:colLast="0" w:name="_xs3jaunnc7da" w:id="63"/>
      <w:bookmarkEnd w:id="63"/>
      <w:r w:rsidDel="00000000" w:rsidR="00000000" w:rsidRPr="00000000">
        <w:rPr>
          <w:i w:val="0"/>
          <w:rtl w:val="0"/>
        </w:rPr>
        <w:t xml:space="preserve">THE EQUITIES</w:t>
      </w:r>
    </w:p>
    <w:p w:rsidR="00000000" w:rsidDel="00000000" w:rsidP="00000000" w:rsidRDefault="00000000" w:rsidRPr="00000000" w14:paraId="000002A9">
      <w:pPr>
        <w:pStyle w:val="Heading4"/>
        <w:rPr/>
      </w:pPr>
      <w:bookmarkStart w:colFirst="0" w:colLast="0" w:name="_qxlltfivi4ak" w:id="64"/>
      <w:bookmarkEnd w:id="64"/>
      <w:r w:rsidDel="00000000" w:rsidR="00000000" w:rsidRPr="00000000">
        <w:rPr>
          <w:rtl w:val="0"/>
        </w:rPr>
        <w:t xml:space="preserve">D &amp; C Builders v Rees</w:t>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numPr>
                <w:ilvl w:val="0"/>
                <w:numId w:val="2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plaintiffs performed work for the defendant but received only partial payment despite repeated follow-ups. </w:t>
            </w:r>
          </w:p>
          <w:p w:rsidR="00000000" w:rsidDel="00000000" w:rsidP="00000000" w:rsidRDefault="00000000" w:rsidRPr="00000000" w14:paraId="000002AC">
            <w:pPr>
              <w:widowControl w:val="0"/>
              <w:numPr>
                <w:ilvl w:val="0"/>
                <w:numId w:val="2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the defendant's wife, aware of the plaintiffs' financial difficulties, offered a reduced settlement under the condition it was marked as final, the plaintiffs reluctantly accepted.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settlement binding, or are the plaintiffs entitled to the original amount?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Appal dismissed, for the plaintiffs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numPr>
                <w:ilvl w:val="0"/>
                <w:numId w:val="10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Substitute agreements require consideration to be binding at common law.</w:t>
            </w:r>
          </w:p>
          <w:p w:rsidR="00000000" w:rsidDel="00000000" w:rsidP="00000000" w:rsidRDefault="00000000" w:rsidRPr="00000000" w14:paraId="000002B3">
            <w:pPr>
              <w:widowControl w:val="0"/>
              <w:numPr>
                <w:ilvl w:val="0"/>
                <w:numId w:val="10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Substitute agreements may be acceptable in equity even if they do not have consideration, if it would be inequitable to force the debtor to pay any more, there was an agreement between the two parties that the new sum would settle the debt, and this agreement was relied upon by the debtor.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numPr>
                <w:ilvl w:val="0"/>
                <w:numId w:val="10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Intimidation cannot be used to procure a lesser settlement. </w:t>
            </w:r>
          </w:p>
          <w:p w:rsidR="00000000" w:rsidDel="00000000" w:rsidP="00000000" w:rsidRDefault="00000000" w:rsidRPr="00000000" w14:paraId="000002B6">
            <w:pPr>
              <w:widowControl w:val="0"/>
              <w:numPr>
                <w:ilvl w:val="0"/>
                <w:numId w:val="10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also no consideration here for D&amp;C to take less. So not a binding agreement. </w:t>
            </w:r>
          </w:p>
          <w:p w:rsidR="00000000" w:rsidDel="00000000" w:rsidP="00000000" w:rsidRDefault="00000000" w:rsidRPr="00000000" w14:paraId="000002B7">
            <w:pPr>
              <w:widowControl w:val="0"/>
              <w:numPr>
                <w:ilvl w:val="0"/>
                <w:numId w:val="10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bound unless there was a true accord between the parties. </w:t>
            </w:r>
          </w:p>
          <w:p w:rsidR="00000000" w:rsidDel="00000000" w:rsidP="00000000" w:rsidRDefault="00000000" w:rsidRPr="00000000" w14:paraId="000002B8">
            <w:pPr>
              <w:widowControl w:val="0"/>
              <w:numPr>
                <w:ilvl w:val="0"/>
                <w:numId w:val="10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Debtor’s wife held the creditors to ransom; she put undue pressure on the plaintiffs, threatening to break the contract to compel them to do what they were unwilling to do (settle the account).</w:t>
            </w:r>
          </w:p>
        </w:tc>
      </w:tr>
    </w:tbl>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Times New Roman" w:cs="Times New Roman" w:eastAsia="Times New Roman" w:hAnsi="Times New Roman"/>
      <w:sz w:val="24"/>
      <w:szCs w:val="24"/>
    </w:rPr>
  </w:style>
  <w:style w:type="paragraph" w:styleId="Heading2">
    <w:name w:val="heading 2"/>
    <w:basedOn w:val="Normal"/>
    <w:next w:val="Normal"/>
    <w:pPr>
      <w:keepNext w:val="1"/>
      <w:keepLines w:val="1"/>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Pr>
    <w:rPr>
      <w:rFonts w:ascii="Times New Roman" w:cs="Times New Roman" w:eastAsia="Times New Roman" w:hAnsi="Times New Roman"/>
      <w:i w:val="1"/>
      <w:sz w:val="24"/>
      <w:szCs w:val="24"/>
    </w:rPr>
  </w:style>
  <w:style w:type="paragraph" w:styleId="Heading4">
    <w:name w:val="heading 4"/>
    <w:basedOn w:val="Normal"/>
    <w:next w:val="Normal"/>
    <w:pPr>
      <w:keepNext w:val="1"/>
      <w:keepLines w:val="1"/>
    </w:pPr>
    <w:rPr>
      <w:rFonts w:ascii="Times New Roman" w:cs="Times New Roman" w:eastAsia="Times New Roman" w:hAnsi="Times New Roman"/>
      <w:i w:val="1"/>
      <w:sz w:val="24"/>
      <w:szCs w:val="24"/>
    </w:rPr>
  </w:style>
  <w:style w:type="paragraph" w:styleId="Heading5">
    <w:name w:val="heading 5"/>
    <w:basedOn w:val="Normal"/>
    <w:next w:val="Normal"/>
    <w:pPr>
      <w:keepNext w:val="1"/>
      <w:keepLines w:val="1"/>
    </w:pPr>
    <w:rPr>
      <w:rFonts w:ascii="Times New Roman" w:cs="Times New Roman" w:eastAsia="Times New Roman" w:hAnsi="Times New Roman"/>
      <w:i w:val="1"/>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