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en-CA"/>
        </w:rPr>
        <w:id w:val="670755827"/>
        <w:docPartObj>
          <w:docPartGallery w:val="Table of Contents"/>
          <w:docPartUnique/>
        </w:docPartObj>
      </w:sdtPr>
      <w:sdtEndPr>
        <w:rPr>
          <w:b/>
          <w:bCs/>
          <w:noProof/>
        </w:rPr>
      </w:sdtEndPr>
      <w:sdtContent>
        <w:p w14:paraId="2A3F854B" w14:textId="2760E735" w:rsidR="0061203E" w:rsidRDefault="00A52E1B">
          <w:pPr>
            <w:pStyle w:val="TOCHeading"/>
          </w:pPr>
          <w:r>
            <w:t>Income Tax Summary</w:t>
          </w:r>
        </w:p>
        <w:p w14:paraId="76B60014" w14:textId="2445AA3E" w:rsidR="0061203E" w:rsidRDefault="0061203E">
          <w:pPr>
            <w:pStyle w:val="TOC1"/>
            <w:tabs>
              <w:tab w:val="right" w:leader="dot" w:pos="9350"/>
            </w:tabs>
            <w:rPr>
              <w:noProof/>
            </w:rPr>
          </w:pPr>
          <w:r>
            <w:fldChar w:fldCharType="begin"/>
          </w:r>
          <w:r>
            <w:instrText xml:space="preserve"> TOC \o "1-3" \h \z \u </w:instrText>
          </w:r>
          <w:r>
            <w:fldChar w:fldCharType="separate"/>
          </w:r>
          <w:hyperlink w:anchor="_Toc37877919" w:history="1">
            <w:r w:rsidRPr="004902A0">
              <w:rPr>
                <w:rStyle w:val="Hyperlink"/>
                <w:noProof/>
              </w:rPr>
              <w:t>Liability to tax</w:t>
            </w:r>
            <w:r>
              <w:rPr>
                <w:noProof/>
                <w:webHidden/>
              </w:rPr>
              <w:tab/>
            </w:r>
            <w:r>
              <w:rPr>
                <w:noProof/>
                <w:webHidden/>
              </w:rPr>
              <w:fldChar w:fldCharType="begin"/>
            </w:r>
            <w:r>
              <w:rPr>
                <w:noProof/>
                <w:webHidden/>
              </w:rPr>
              <w:instrText xml:space="preserve"> PAGEREF _Toc37877919 \h </w:instrText>
            </w:r>
            <w:r>
              <w:rPr>
                <w:noProof/>
                <w:webHidden/>
              </w:rPr>
            </w:r>
            <w:r>
              <w:rPr>
                <w:noProof/>
                <w:webHidden/>
              </w:rPr>
              <w:fldChar w:fldCharType="separate"/>
            </w:r>
            <w:r w:rsidR="00720D3C">
              <w:rPr>
                <w:noProof/>
                <w:webHidden/>
              </w:rPr>
              <w:t>1</w:t>
            </w:r>
            <w:r>
              <w:rPr>
                <w:noProof/>
                <w:webHidden/>
              </w:rPr>
              <w:fldChar w:fldCharType="end"/>
            </w:r>
          </w:hyperlink>
        </w:p>
        <w:p w14:paraId="3F2DF341" w14:textId="26ABEF76" w:rsidR="0061203E" w:rsidRDefault="00A52E1B">
          <w:pPr>
            <w:pStyle w:val="TOC1"/>
            <w:tabs>
              <w:tab w:val="right" w:leader="dot" w:pos="9350"/>
            </w:tabs>
            <w:rPr>
              <w:noProof/>
            </w:rPr>
          </w:pPr>
          <w:hyperlink w:anchor="_Toc37877920" w:history="1">
            <w:r w:rsidR="0061203E" w:rsidRPr="004902A0">
              <w:rPr>
                <w:rStyle w:val="Hyperlink"/>
                <w:noProof/>
              </w:rPr>
              <w:t>Basic Calculation</w:t>
            </w:r>
            <w:r w:rsidR="0061203E">
              <w:rPr>
                <w:noProof/>
                <w:webHidden/>
              </w:rPr>
              <w:tab/>
            </w:r>
            <w:r w:rsidR="0061203E">
              <w:rPr>
                <w:noProof/>
                <w:webHidden/>
              </w:rPr>
              <w:fldChar w:fldCharType="begin"/>
            </w:r>
            <w:r w:rsidR="0061203E">
              <w:rPr>
                <w:noProof/>
                <w:webHidden/>
              </w:rPr>
              <w:instrText xml:space="preserve"> PAGEREF _Toc37877920 \h </w:instrText>
            </w:r>
            <w:r w:rsidR="0061203E">
              <w:rPr>
                <w:noProof/>
                <w:webHidden/>
              </w:rPr>
            </w:r>
            <w:r w:rsidR="0061203E">
              <w:rPr>
                <w:noProof/>
                <w:webHidden/>
              </w:rPr>
              <w:fldChar w:fldCharType="separate"/>
            </w:r>
            <w:r w:rsidR="00720D3C">
              <w:rPr>
                <w:noProof/>
                <w:webHidden/>
              </w:rPr>
              <w:t>4</w:t>
            </w:r>
            <w:r w:rsidR="0061203E">
              <w:rPr>
                <w:noProof/>
                <w:webHidden/>
              </w:rPr>
              <w:fldChar w:fldCharType="end"/>
            </w:r>
          </w:hyperlink>
        </w:p>
        <w:p w14:paraId="60D9E558" w14:textId="1893BAF1" w:rsidR="0061203E" w:rsidRDefault="00A52E1B">
          <w:pPr>
            <w:pStyle w:val="TOC1"/>
            <w:tabs>
              <w:tab w:val="right" w:leader="dot" w:pos="9350"/>
            </w:tabs>
            <w:rPr>
              <w:noProof/>
            </w:rPr>
          </w:pPr>
          <w:hyperlink w:anchor="_Toc37877921" w:history="1">
            <w:r w:rsidR="0061203E" w:rsidRPr="004902A0">
              <w:rPr>
                <w:rStyle w:val="Hyperlink"/>
                <w:noProof/>
              </w:rPr>
              <w:t>The s 3 calculation – slide 6 good too</w:t>
            </w:r>
            <w:r w:rsidR="0061203E">
              <w:rPr>
                <w:noProof/>
                <w:webHidden/>
              </w:rPr>
              <w:tab/>
            </w:r>
            <w:r w:rsidR="0061203E">
              <w:rPr>
                <w:noProof/>
                <w:webHidden/>
              </w:rPr>
              <w:fldChar w:fldCharType="begin"/>
            </w:r>
            <w:r w:rsidR="0061203E">
              <w:rPr>
                <w:noProof/>
                <w:webHidden/>
              </w:rPr>
              <w:instrText xml:space="preserve"> PAGEREF _Toc37877921 \h </w:instrText>
            </w:r>
            <w:r w:rsidR="0061203E">
              <w:rPr>
                <w:noProof/>
                <w:webHidden/>
              </w:rPr>
            </w:r>
            <w:r w:rsidR="0061203E">
              <w:rPr>
                <w:noProof/>
                <w:webHidden/>
              </w:rPr>
              <w:fldChar w:fldCharType="separate"/>
            </w:r>
            <w:r w:rsidR="00720D3C">
              <w:rPr>
                <w:noProof/>
                <w:webHidden/>
              </w:rPr>
              <w:t>5</w:t>
            </w:r>
            <w:r w:rsidR="0061203E">
              <w:rPr>
                <w:noProof/>
                <w:webHidden/>
              </w:rPr>
              <w:fldChar w:fldCharType="end"/>
            </w:r>
          </w:hyperlink>
        </w:p>
        <w:p w14:paraId="22404DEB" w14:textId="5D2D3491" w:rsidR="0061203E" w:rsidRDefault="00A52E1B">
          <w:pPr>
            <w:pStyle w:val="TOC1"/>
            <w:tabs>
              <w:tab w:val="right" w:leader="dot" w:pos="9350"/>
            </w:tabs>
            <w:rPr>
              <w:noProof/>
            </w:rPr>
          </w:pPr>
          <w:hyperlink w:anchor="_Toc37877922" w:history="1">
            <w:r w:rsidR="0061203E" w:rsidRPr="004902A0">
              <w:rPr>
                <w:rStyle w:val="Hyperlink"/>
                <w:noProof/>
              </w:rPr>
              <w:t>The Source</w:t>
            </w:r>
            <w:r w:rsidR="0061203E">
              <w:rPr>
                <w:noProof/>
                <w:webHidden/>
              </w:rPr>
              <w:tab/>
            </w:r>
            <w:r w:rsidR="0061203E">
              <w:rPr>
                <w:noProof/>
                <w:webHidden/>
              </w:rPr>
              <w:fldChar w:fldCharType="begin"/>
            </w:r>
            <w:r w:rsidR="0061203E">
              <w:rPr>
                <w:noProof/>
                <w:webHidden/>
              </w:rPr>
              <w:instrText xml:space="preserve"> PAGEREF _Toc37877922 \h </w:instrText>
            </w:r>
            <w:r w:rsidR="0061203E">
              <w:rPr>
                <w:noProof/>
                <w:webHidden/>
              </w:rPr>
            </w:r>
            <w:r w:rsidR="0061203E">
              <w:rPr>
                <w:noProof/>
                <w:webHidden/>
              </w:rPr>
              <w:fldChar w:fldCharType="separate"/>
            </w:r>
            <w:r w:rsidR="00720D3C">
              <w:rPr>
                <w:noProof/>
                <w:webHidden/>
              </w:rPr>
              <w:t>6</w:t>
            </w:r>
            <w:r w:rsidR="0061203E">
              <w:rPr>
                <w:noProof/>
                <w:webHidden/>
              </w:rPr>
              <w:fldChar w:fldCharType="end"/>
            </w:r>
          </w:hyperlink>
        </w:p>
        <w:p w14:paraId="17F9E7E5" w14:textId="6F25139E" w:rsidR="0061203E" w:rsidRDefault="00A52E1B">
          <w:pPr>
            <w:pStyle w:val="TOC1"/>
            <w:tabs>
              <w:tab w:val="right" w:leader="dot" w:pos="9350"/>
            </w:tabs>
            <w:rPr>
              <w:noProof/>
            </w:rPr>
          </w:pPr>
          <w:hyperlink w:anchor="_Toc37877923" w:history="1">
            <w:r w:rsidR="0061203E" w:rsidRPr="004902A0">
              <w:rPr>
                <w:rStyle w:val="Hyperlink"/>
                <w:noProof/>
              </w:rPr>
              <w:t>Income Splitting</w:t>
            </w:r>
            <w:r w:rsidR="0061203E">
              <w:rPr>
                <w:noProof/>
                <w:webHidden/>
              </w:rPr>
              <w:tab/>
            </w:r>
            <w:r w:rsidR="0061203E">
              <w:rPr>
                <w:noProof/>
                <w:webHidden/>
              </w:rPr>
              <w:fldChar w:fldCharType="begin"/>
            </w:r>
            <w:r w:rsidR="0061203E">
              <w:rPr>
                <w:noProof/>
                <w:webHidden/>
              </w:rPr>
              <w:instrText xml:space="preserve"> PAGEREF _Toc37877923 \h </w:instrText>
            </w:r>
            <w:r w:rsidR="0061203E">
              <w:rPr>
                <w:noProof/>
                <w:webHidden/>
              </w:rPr>
            </w:r>
            <w:r w:rsidR="0061203E">
              <w:rPr>
                <w:noProof/>
                <w:webHidden/>
              </w:rPr>
              <w:fldChar w:fldCharType="separate"/>
            </w:r>
            <w:r w:rsidR="00720D3C">
              <w:rPr>
                <w:noProof/>
                <w:webHidden/>
              </w:rPr>
              <w:t>8</w:t>
            </w:r>
            <w:r w:rsidR="0061203E">
              <w:rPr>
                <w:noProof/>
                <w:webHidden/>
              </w:rPr>
              <w:fldChar w:fldCharType="end"/>
            </w:r>
          </w:hyperlink>
        </w:p>
        <w:p w14:paraId="69420685" w14:textId="39A9654C" w:rsidR="0061203E" w:rsidRDefault="00A52E1B">
          <w:pPr>
            <w:pStyle w:val="TOC1"/>
            <w:tabs>
              <w:tab w:val="right" w:leader="dot" w:pos="9350"/>
            </w:tabs>
            <w:rPr>
              <w:noProof/>
            </w:rPr>
          </w:pPr>
          <w:hyperlink w:anchor="_Toc37877924" w:history="1">
            <w:r w:rsidR="0061203E" w:rsidRPr="004902A0">
              <w:rPr>
                <w:rStyle w:val="Hyperlink"/>
                <w:noProof/>
              </w:rPr>
              <w:t>Capital Gains</w:t>
            </w:r>
            <w:r w:rsidR="0061203E">
              <w:rPr>
                <w:noProof/>
                <w:webHidden/>
              </w:rPr>
              <w:tab/>
            </w:r>
            <w:r w:rsidR="0061203E">
              <w:rPr>
                <w:noProof/>
                <w:webHidden/>
              </w:rPr>
              <w:fldChar w:fldCharType="begin"/>
            </w:r>
            <w:r w:rsidR="0061203E">
              <w:rPr>
                <w:noProof/>
                <w:webHidden/>
              </w:rPr>
              <w:instrText xml:space="preserve"> PAGEREF _Toc37877924 \h </w:instrText>
            </w:r>
            <w:r w:rsidR="0061203E">
              <w:rPr>
                <w:noProof/>
                <w:webHidden/>
              </w:rPr>
            </w:r>
            <w:r w:rsidR="0061203E">
              <w:rPr>
                <w:noProof/>
                <w:webHidden/>
              </w:rPr>
              <w:fldChar w:fldCharType="separate"/>
            </w:r>
            <w:r w:rsidR="00720D3C">
              <w:rPr>
                <w:noProof/>
                <w:webHidden/>
              </w:rPr>
              <w:t>10</w:t>
            </w:r>
            <w:r w:rsidR="0061203E">
              <w:rPr>
                <w:noProof/>
                <w:webHidden/>
              </w:rPr>
              <w:fldChar w:fldCharType="end"/>
            </w:r>
          </w:hyperlink>
        </w:p>
        <w:p w14:paraId="2500FD5A" w14:textId="39C86344" w:rsidR="0061203E" w:rsidRDefault="00A52E1B">
          <w:pPr>
            <w:pStyle w:val="TOC1"/>
            <w:tabs>
              <w:tab w:val="right" w:leader="dot" w:pos="9350"/>
            </w:tabs>
            <w:rPr>
              <w:noProof/>
            </w:rPr>
          </w:pPr>
          <w:hyperlink w:anchor="_Toc37877925" w:history="1">
            <w:r w:rsidR="0061203E" w:rsidRPr="004902A0">
              <w:rPr>
                <w:rStyle w:val="Hyperlink"/>
                <w:noProof/>
              </w:rPr>
              <w:t>Income From Business or Property</w:t>
            </w:r>
            <w:r w:rsidR="0061203E">
              <w:rPr>
                <w:noProof/>
                <w:webHidden/>
              </w:rPr>
              <w:tab/>
            </w:r>
            <w:r w:rsidR="0061203E">
              <w:rPr>
                <w:noProof/>
                <w:webHidden/>
              </w:rPr>
              <w:fldChar w:fldCharType="begin"/>
            </w:r>
            <w:r w:rsidR="0061203E">
              <w:rPr>
                <w:noProof/>
                <w:webHidden/>
              </w:rPr>
              <w:instrText xml:space="preserve"> PAGEREF _Toc37877925 \h </w:instrText>
            </w:r>
            <w:r w:rsidR="0061203E">
              <w:rPr>
                <w:noProof/>
                <w:webHidden/>
              </w:rPr>
            </w:r>
            <w:r w:rsidR="0061203E">
              <w:rPr>
                <w:noProof/>
                <w:webHidden/>
              </w:rPr>
              <w:fldChar w:fldCharType="separate"/>
            </w:r>
            <w:r w:rsidR="00720D3C">
              <w:rPr>
                <w:noProof/>
                <w:webHidden/>
              </w:rPr>
              <w:t>16</w:t>
            </w:r>
            <w:r w:rsidR="0061203E">
              <w:rPr>
                <w:noProof/>
                <w:webHidden/>
              </w:rPr>
              <w:fldChar w:fldCharType="end"/>
            </w:r>
          </w:hyperlink>
        </w:p>
        <w:p w14:paraId="320421CA" w14:textId="070AA9F8" w:rsidR="0061203E" w:rsidRDefault="00A52E1B">
          <w:pPr>
            <w:pStyle w:val="TOC1"/>
            <w:tabs>
              <w:tab w:val="right" w:leader="dot" w:pos="9350"/>
            </w:tabs>
            <w:rPr>
              <w:noProof/>
            </w:rPr>
          </w:pPr>
          <w:hyperlink w:anchor="_Toc37877926" w:history="1">
            <w:r w:rsidR="0061203E" w:rsidRPr="004902A0">
              <w:rPr>
                <w:rStyle w:val="Hyperlink"/>
                <w:noProof/>
              </w:rPr>
              <w:t>Employment Income</w:t>
            </w:r>
            <w:r w:rsidR="0061203E">
              <w:rPr>
                <w:noProof/>
                <w:webHidden/>
              </w:rPr>
              <w:tab/>
            </w:r>
            <w:r w:rsidR="0061203E">
              <w:rPr>
                <w:noProof/>
                <w:webHidden/>
              </w:rPr>
              <w:fldChar w:fldCharType="begin"/>
            </w:r>
            <w:r w:rsidR="0061203E">
              <w:rPr>
                <w:noProof/>
                <w:webHidden/>
              </w:rPr>
              <w:instrText xml:space="preserve"> PAGEREF _Toc37877926 \h </w:instrText>
            </w:r>
            <w:r w:rsidR="0061203E">
              <w:rPr>
                <w:noProof/>
                <w:webHidden/>
              </w:rPr>
            </w:r>
            <w:r w:rsidR="0061203E">
              <w:rPr>
                <w:noProof/>
                <w:webHidden/>
              </w:rPr>
              <w:fldChar w:fldCharType="separate"/>
            </w:r>
            <w:r w:rsidR="00720D3C">
              <w:rPr>
                <w:noProof/>
                <w:webHidden/>
              </w:rPr>
              <w:t>34</w:t>
            </w:r>
            <w:r w:rsidR="0061203E">
              <w:rPr>
                <w:noProof/>
                <w:webHidden/>
              </w:rPr>
              <w:fldChar w:fldCharType="end"/>
            </w:r>
          </w:hyperlink>
        </w:p>
        <w:p w14:paraId="63910FC8" w14:textId="616DDE7C" w:rsidR="0061203E" w:rsidRDefault="00A52E1B">
          <w:pPr>
            <w:pStyle w:val="TOC1"/>
            <w:tabs>
              <w:tab w:val="right" w:leader="dot" w:pos="9350"/>
            </w:tabs>
            <w:rPr>
              <w:noProof/>
            </w:rPr>
          </w:pPr>
          <w:hyperlink w:anchor="_Toc37877927" w:history="1">
            <w:r w:rsidR="0061203E" w:rsidRPr="004902A0">
              <w:rPr>
                <w:rStyle w:val="Hyperlink"/>
                <w:noProof/>
              </w:rPr>
              <w:t>Subdivision e deductions</w:t>
            </w:r>
            <w:r w:rsidR="0061203E">
              <w:rPr>
                <w:noProof/>
                <w:webHidden/>
              </w:rPr>
              <w:tab/>
            </w:r>
            <w:r w:rsidR="0061203E">
              <w:rPr>
                <w:noProof/>
                <w:webHidden/>
              </w:rPr>
              <w:fldChar w:fldCharType="begin"/>
            </w:r>
            <w:r w:rsidR="0061203E">
              <w:rPr>
                <w:noProof/>
                <w:webHidden/>
              </w:rPr>
              <w:instrText xml:space="preserve"> PAGEREF _Toc37877927 \h </w:instrText>
            </w:r>
            <w:r w:rsidR="0061203E">
              <w:rPr>
                <w:noProof/>
                <w:webHidden/>
              </w:rPr>
            </w:r>
            <w:r w:rsidR="0061203E">
              <w:rPr>
                <w:noProof/>
                <w:webHidden/>
              </w:rPr>
              <w:fldChar w:fldCharType="separate"/>
            </w:r>
            <w:r w:rsidR="00720D3C">
              <w:rPr>
                <w:noProof/>
                <w:webHidden/>
              </w:rPr>
              <w:t>38</w:t>
            </w:r>
            <w:r w:rsidR="0061203E">
              <w:rPr>
                <w:noProof/>
                <w:webHidden/>
              </w:rPr>
              <w:fldChar w:fldCharType="end"/>
            </w:r>
          </w:hyperlink>
        </w:p>
        <w:p w14:paraId="4F175DD9" w14:textId="5F140EC1" w:rsidR="0061203E" w:rsidRDefault="00A52E1B">
          <w:pPr>
            <w:pStyle w:val="TOC1"/>
            <w:tabs>
              <w:tab w:val="right" w:leader="dot" w:pos="9350"/>
            </w:tabs>
            <w:rPr>
              <w:noProof/>
            </w:rPr>
          </w:pPr>
          <w:hyperlink w:anchor="_Toc37877928" w:history="1">
            <w:r w:rsidR="0061203E" w:rsidRPr="004902A0">
              <w:rPr>
                <w:rStyle w:val="Hyperlink"/>
                <w:noProof/>
              </w:rPr>
              <w:t>CALCULATIONS AND CARRYFORWARD/CARRYBACK AND OTHERS</w:t>
            </w:r>
            <w:r w:rsidR="0061203E">
              <w:rPr>
                <w:noProof/>
                <w:webHidden/>
              </w:rPr>
              <w:tab/>
            </w:r>
            <w:r w:rsidR="0061203E">
              <w:rPr>
                <w:noProof/>
                <w:webHidden/>
              </w:rPr>
              <w:fldChar w:fldCharType="begin"/>
            </w:r>
            <w:r w:rsidR="0061203E">
              <w:rPr>
                <w:noProof/>
                <w:webHidden/>
              </w:rPr>
              <w:instrText xml:space="preserve"> PAGEREF _Toc37877928 \h </w:instrText>
            </w:r>
            <w:r w:rsidR="0061203E">
              <w:rPr>
                <w:noProof/>
                <w:webHidden/>
              </w:rPr>
            </w:r>
            <w:r w:rsidR="0061203E">
              <w:rPr>
                <w:noProof/>
                <w:webHidden/>
              </w:rPr>
              <w:fldChar w:fldCharType="separate"/>
            </w:r>
            <w:r w:rsidR="00720D3C">
              <w:rPr>
                <w:noProof/>
                <w:webHidden/>
              </w:rPr>
              <w:t>40</w:t>
            </w:r>
            <w:r w:rsidR="0061203E">
              <w:rPr>
                <w:noProof/>
                <w:webHidden/>
              </w:rPr>
              <w:fldChar w:fldCharType="end"/>
            </w:r>
          </w:hyperlink>
        </w:p>
        <w:p w14:paraId="61E967DC" w14:textId="34FBD34E" w:rsidR="0061203E" w:rsidRDefault="0061203E">
          <w:r>
            <w:rPr>
              <w:b/>
              <w:bCs/>
              <w:noProof/>
            </w:rPr>
            <w:fldChar w:fldCharType="end"/>
          </w:r>
        </w:p>
      </w:sdtContent>
    </w:sdt>
    <w:p w14:paraId="35EF6203" w14:textId="77777777" w:rsidR="0061203E" w:rsidRDefault="0061203E"/>
    <w:p w14:paraId="3D2F92AC" w14:textId="4BE5475C" w:rsidR="001C721F" w:rsidRDefault="001C721F">
      <w:r>
        <w:t xml:space="preserve">Introduction slide – only for theoretical questions. Not for </w:t>
      </w:r>
      <w:bookmarkStart w:id="0" w:name="_GoBack"/>
      <w:bookmarkEnd w:id="0"/>
      <w:r>
        <w:t>any fact pattern (contains no BLL)</w:t>
      </w:r>
    </w:p>
    <w:p w14:paraId="7CD66F67" w14:textId="5FEA0E17" w:rsidR="0040655E" w:rsidRDefault="0040655E" w:rsidP="00D45B30">
      <w:pPr>
        <w:pStyle w:val="Heading1"/>
      </w:pPr>
      <w:bookmarkStart w:id="1" w:name="_Toc37877919"/>
      <w:r>
        <w:t>Liability to tax</w:t>
      </w:r>
      <w:bookmarkEnd w:id="1"/>
    </w:p>
    <w:p w14:paraId="0D26F4E4" w14:textId="452B7476" w:rsidR="0040655E" w:rsidRPr="00620B78" w:rsidRDefault="0040655E" w:rsidP="00D45B30">
      <w:pPr>
        <w:pStyle w:val="ListParagraph"/>
        <w:numPr>
          <w:ilvl w:val="0"/>
          <w:numId w:val="1"/>
        </w:numPr>
      </w:pPr>
      <w:r>
        <w:t xml:space="preserve">The jurisdictional base for taxation used in Canada is </w:t>
      </w:r>
      <w:r w:rsidRPr="00D45B30">
        <w:rPr>
          <w:u w:val="single"/>
        </w:rPr>
        <w:t>residence</w:t>
      </w:r>
      <w:r w:rsidR="00E44600">
        <w:t xml:space="preserve"> (</w:t>
      </w:r>
      <w:r w:rsidR="00E44600" w:rsidRPr="00E44600">
        <w:rPr>
          <w:b/>
          <w:bCs/>
          <w:i/>
          <w:iCs/>
        </w:rPr>
        <w:t xml:space="preserve">see residence jurisprudence on </w:t>
      </w:r>
      <w:r w:rsidR="00E44600" w:rsidRPr="009E66C8">
        <w:rPr>
          <w:b/>
          <w:bCs/>
          <w:i/>
          <w:iCs/>
          <w:sz w:val="24"/>
          <w:szCs w:val="24"/>
          <w:u w:val="single"/>
        </w:rPr>
        <w:t>next page</w:t>
      </w:r>
      <w:r w:rsidR="00C30936">
        <w:rPr>
          <w:sz w:val="24"/>
          <w:szCs w:val="24"/>
        </w:rPr>
        <w:t xml:space="preserve"> – below are the main statutory provisions</w:t>
      </w:r>
      <w:r w:rsidR="00E44600">
        <w:t>)</w:t>
      </w:r>
    </w:p>
    <w:p w14:paraId="3BDD83CE" w14:textId="2ED1D67C" w:rsidR="00620B78" w:rsidRDefault="00620B78" w:rsidP="00620B78">
      <w:pPr>
        <w:pStyle w:val="ListParagraph"/>
        <w:numPr>
          <w:ilvl w:val="1"/>
          <w:numId w:val="1"/>
        </w:numPr>
      </w:pPr>
      <w:r>
        <w:t>SEE BELOW “residence” description – start there after stating s 2(1)</w:t>
      </w:r>
    </w:p>
    <w:p w14:paraId="431E18E1" w14:textId="7F4701CA" w:rsidR="00AF24D5" w:rsidRPr="00D45B30" w:rsidRDefault="00AF24D5" w:rsidP="00620B78">
      <w:pPr>
        <w:pStyle w:val="ListParagraph"/>
        <w:numPr>
          <w:ilvl w:val="1"/>
          <w:numId w:val="1"/>
        </w:numPr>
      </w:pPr>
      <w:r>
        <w:t>Resident not defined in the ITA; therefore must turn to case law</w:t>
      </w:r>
    </w:p>
    <w:p w14:paraId="560CBDBD" w14:textId="604C7460" w:rsidR="00D45B30" w:rsidRDefault="00D81795" w:rsidP="00D45B30">
      <w:pPr>
        <w:pStyle w:val="ListParagraph"/>
        <w:numPr>
          <w:ilvl w:val="0"/>
          <w:numId w:val="1"/>
        </w:numPr>
      </w:pPr>
      <w:r w:rsidRPr="00677CA3">
        <w:rPr>
          <w:b/>
          <w:bCs/>
        </w:rPr>
        <w:t>s 2(1)</w:t>
      </w:r>
      <w:r>
        <w:t xml:space="preserve"> </w:t>
      </w:r>
      <w:r w:rsidRPr="00D81795">
        <w:t xml:space="preserve">An income tax shall be paid, as required by this Act, on the taxable income for each </w:t>
      </w:r>
      <w:r w:rsidRPr="000D1498">
        <w:t>taxation year</w:t>
      </w:r>
      <w:r w:rsidRPr="00D81795">
        <w:t xml:space="preserve"> of every person </w:t>
      </w:r>
      <w:r w:rsidRPr="00AC7193">
        <w:rPr>
          <w:b/>
          <w:bCs/>
          <w:u w:val="single"/>
        </w:rPr>
        <w:t>resident</w:t>
      </w:r>
      <w:r w:rsidRPr="00AC7193">
        <w:rPr>
          <w:b/>
          <w:bCs/>
        </w:rPr>
        <w:t xml:space="preserve"> in Canada</w:t>
      </w:r>
      <w:r w:rsidRPr="00D81795">
        <w:t xml:space="preserve"> at any time in the year</w:t>
      </w:r>
    </w:p>
    <w:p w14:paraId="701964C2" w14:textId="21D7F828" w:rsidR="00D81795" w:rsidRPr="00FC5F57" w:rsidRDefault="00D81795" w:rsidP="00D45B30">
      <w:pPr>
        <w:pStyle w:val="ListParagraph"/>
        <w:numPr>
          <w:ilvl w:val="0"/>
          <w:numId w:val="1"/>
        </w:numPr>
        <w:rPr>
          <w:sz w:val="18"/>
          <w:szCs w:val="18"/>
        </w:rPr>
      </w:pPr>
      <w:r w:rsidRPr="00677CA3">
        <w:rPr>
          <w:b/>
          <w:bCs/>
        </w:rPr>
        <w:t>s 2(3)</w:t>
      </w:r>
      <w:r>
        <w:t xml:space="preserve"> tax payable by </w:t>
      </w:r>
      <w:r w:rsidRPr="00677CA3">
        <w:rPr>
          <w:b/>
          <w:bCs/>
          <w:i/>
          <w:iCs/>
          <w:u w:val="single"/>
        </w:rPr>
        <w:t>non</w:t>
      </w:r>
      <w:r w:rsidRPr="00677CA3">
        <w:rPr>
          <w:u w:val="single"/>
        </w:rPr>
        <w:t>-resident</w:t>
      </w:r>
      <w:r>
        <w:t xml:space="preserve"> persons</w:t>
      </w:r>
      <w:r w:rsidR="00FC5F57">
        <w:t xml:space="preserve"> </w:t>
      </w:r>
      <w:r w:rsidR="00FC5F57" w:rsidRPr="00FC5F57">
        <w:rPr>
          <w:sz w:val="18"/>
          <w:szCs w:val="18"/>
        </w:rPr>
        <w:sym w:font="Wingdings" w:char="F0E0"/>
      </w:r>
      <w:r w:rsidR="00FC5F57" w:rsidRPr="00FC5F57">
        <w:rPr>
          <w:sz w:val="18"/>
          <w:szCs w:val="18"/>
        </w:rPr>
        <w:t xml:space="preserve"> also taxed but taxed differently</w:t>
      </w:r>
    </w:p>
    <w:p w14:paraId="690A713B" w14:textId="6BAAF77D" w:rsidR="00D81795" w:rsidRPr="00D81795" w:rsidRDefault="00D81795" w:rsidP="00D81795">
      <w:pPr>
        <w:pStyle w:val="ListParagraph"/>
        <w:numPr>
          <w:ilvl w:val="1"/>
          <w:numId w:val="1"/>
        </w:numPr>
        <w:rPr>
          <w:sz w:val="18"/>
          <w:szCs w:val="18"/>
        </w:rPr>
      </w:pPr>
      <w:r w:rsidRPr="00D81795">
        <w:rPr>
          <w:sz w:val="18"/>
          <w:szCs w:val="18"/>
        </w:rPr>
        <w:t xml:space="preserve">s 2(3) Where a person who is not taxable under subsection (1) for a taxation year </w:t>
      </w:r>
    </w:p>
    <w:p w14:paraId="50A6C192" w14:textId="18E55B7E" w:rsidR="00D81795" w:rsidRPr="00D81795" w:rsidRDefault="00D81795" w:rsidP="00D81795">
      <w:pPr>
        <w:pStyle w:val="ListParagraph"/>
        <w:numPr>
          <w:ilvl w:val="2"/>
          <w:numId w:val="1"/>
        </w:numPr>
        <w:rPr>
          <w:sz w:val="18"/>
          <w:szCs w:val="18"/>
        </w:rPr>
      </w:pPr>
      <w:r w:rsidRPr="00D81795">
        <w:rPr>
          <w:sz w:val="18"/>
          <w:szCs w:val="18"/>
        </w:rPr>
        <w:t>(a)  was employed in Canada,</w:t>
      </w:r>
    </w:p>
    <w:p w14:paraId="285CCF6A" w14:textId="31F3A599" w:rsidR="00D81795" w:rsidRPr="00D81795" w:rsidRDefault="00D81795" w:rsidP="00D81795">
      <w:pPr>
        <w:pStyle w:val="ListParagraph"/>
        <w:numPr>
          <w:ilvl w:val="2"/>
          <w:numId w:val="1"/>
        </w:numPr>
        <w:rPr>
          <w:sz w:val="18"/>
          <w:szCs w:val="18"/>
        </w:rPr>
      </w:pPr>
      <w:r w:rsidRPr="00D81795">
        <w:rPr>
          <w:sz w:val="18"/>
          <w:szCs w:val="18"/>
        </w:rPr>
        <w:t>(b)  carried on a business in Canada, or</w:t>
      </w:r>
    </w:p>
    <w:p w14:paraId="0B8DD307" w14:textId="6B24BA97" w:rsidR="00D81795" w:rsidRPr="00D81795" w:rsidRDefault="00D81795" w:rsidP="00D81795">
      <w:pPr>
        <w:pStyle w:val="ListParagraph"/>
        <w:numPr>
          <w:ilvl w:val="2"/>
          <w:numId w:val="1"/>
        </w:numPr>
        <w:rPr>
          <w:sz w:val="18"/>
          <w:szCs w:val="18"/>
        </w:rPr>
      </w:pPr>
      <w:r w:rsidRPr="00D81795">
        <w:rPr>
          <w:sz w:val="18"/>
          <w:szCs w:val="18"/>
        </w:rPr>
        <w:t>(c)  disposed of a taxable Canadian property,</w:t>
      </w:r>
    </w:p>
    <w:p w14:paraId="0B90FA3C" w14:textId="445F1493" w:rsidR="00D81795" w:rsidRPr="00D81795" w:rsidRDefault="00D81795" w:rsidP="00D81795">
      <w:pPr>
        <w:pStyle w:val="ListParagraph"/>
        <w:numPr>
          <w:ilvl w:val="1"/>
          <w:numId w:val="1"/>
        </w:numPr>
        <w:rPr>
          <w:sz w:val="18"/>
          <w:szCs w:val="18"/>
        </w:rPr>
      </w:pPr>
      <w:r w:rsidRPr="00D81795">
        <w:rPr>
          <w:sz w:val="18"/>
          <w:szCs w:val="18"/>
        </w:rPr>
        <w:t>at any time in the year or a previous year, an income tax shall be paid, as required by this Act, on the person's taxable income earned in Canada for the year</w:t>
      </w:r>
    </w:p>
    <w:p w14:paraId="68E2526A" w14:textId="15C63A85" w:rsidR="00AC7193" w:rsidRPr="007B3D5F" w:rsidRDefault="000D1498" w:rsidP="000D1498">
      <w:pPr>
        <w:pStyle w:val="ListParagraph"/>
        <w:numPr>
          <w:ilvl w:val="0"/>
          <w:numId w:val="1"/>
        </w:numPr>
      </w:pPr>
      <w:r w:rsidRPr="000D1498">
        <w:rPr>
          <w:b/>
          <w:bCs/>
        </w:rPr>
        <w:t>s 250(1)</w:t>
      </w:r>
      <w:r>
        <w:t xml:space="preserve"> </w:t>
      </w:r>
      <w:r w:rsidRPr="000D1498">
        <w:rPr>
          <w:lang w:val="en-US"/>
        </w:rPr>
        <w:t xml:space="preserve">person who </w:t>
      </w:r>
      <w:r w:rsidRPr="000D1498">
        <w:rPr>
          <w:b/>
          <w:bCs/>
          <w:u w:val="single"/>
          <w:lang w:val="en-US"/>
        </w:rPr>
        <w:t>sojourns</w:t>
      </w:r>
      <w:r w:rsidRPr="000D1498">
        <w:rPr>
          <w:lang w:val="en-US"/>
        </w:rPr>
        <w:t xml:space="preserve"> in Canada for period or periods for </w:t>
      </w:r>
      <w:r w:rsidRPr="000D1498">
        <w:rPr>
          <w:b/>
          <w:bCs/>
          <w:u w:val="single"/>
          <w:lang w:val="en-US"/>
        </w:rPr>
        <w:t>183 days or more</w:t>
      </w:r>
      <w:r w:rsidRPr="000D1498">
        <w:rPr>
          <w:lang w:val="en-US"/>
        </w:rPr>
        <w:t xml:space="preserve"> in a calendar year will be </w:t>
      </w:r>
      <w:r w:rsidRPr="000D1498">
        <w:rPr>
          <w:b/>
          <w:bCs/>
          <w:u w:val="single"/>
          <w:lang w:val="en-US"/>
        </w:rPr>
        <w:t>deemed</w:t>
      </w:r>
      <w:r w:rsidRPr="000D1498">
        <w:rPr>
          <w:u w:val="single"/>
          <w:lang w:val="en-US"/>
        </w:rPr>
        <w:t xml:space="preserve"> to be resident</w:t>
      </w:r>
      <w:r w:rsidRPr="000D1498">
        <w:rPr>
          <w:lang w:val="en-US"/>
        </w:rPr>
        <w:t xml:space="preserve"> </w:t>
      </w:r>
      <w:r w:rsidRPr="00D16405">
        <w:rPr>
          <w:b/>
          <w:bCs/>
          <w:i/>
          <w:iCs/>
          <w:u w:val="single"/>
          <w:lang w:val="en-US"/>
        </w:rPr>
        <w:t>throughout the entire year</w:t>
      </w:r>
    </w:p>
    <w:p w14:paraId="2C6DAE01" w14:textId="2933D7AE" w:rsidR="007B3D5F" w:rsidRPr="007B3D5F" w:rsidRDefault="007B3D5F" w:rsidP="00DE40FE">
      <w:pPr>
        <w:pStyle w:val="ListParagraph"/>
        <w:numPr>
          <w:ilvl w:val="1"/>
          <w:numId w:val="1"/>
        </w:numPr>
      </w:pPr>
      <w:r w:rsidRPr="007B3D5F">
        <w:rPr>
          <w:lang w:val="en-US"/>
        </w:rPr>
        <w:t xml:space="preserve">Sojourn does not equal residence. Sojourn is a </w:t>
      </w:r>
      <w:r w:rsidRPr="007B3D5F">
        <w:rPr>
          <w:u w:val="single"/>
          <w:lang w:val="en-US"/>
        </w:rPr>
        <w:t>temporary stay</w:t>
      </w:r>
    </w:p>
    <w:p w14:paraId="4E844A0D" w14:textId="77777777" w:rsidR="007B3D5F" w:rsidRPr="007B3D5F" w:rsidRDefault="007B3D5F" w:rsidP="007B3D5F">
      <w:pPr>
        <w:pStyle w:val="ListParagraph"/>
        <w:numPr>
          <w:ilvl w:val="1"/>
          <w:numId w:val="1"/>
        </w:numPr>
      </w:pPr>
      <w:r w:rsidRPr="007B3D5F">
        <w:rPr>
          <w:lang w:val="en-US"/>
        </w:rPr>
        <w:t>A person who comes to Canada to their cottage for a few days is sojourning</w:t>
      </w:r>
    </w:p>
    <w:p w14:paraId="70BFABFF" w14:textId="5D69F97A" w:rsidR="007B3D5F" w:rsidRPr="00D16405" w:rsidRDefault="007B3D5F" w:rsidP="007B3D5F">
      <w:pPr>
        <w:pStyle w:val="ListParagraph"/>
        <w:numPr>
          <w:ilvl w:val="1"/>
          <w:numId w:val="1"/>
        </w:numPr>
      </w:pPr>
      <w:r w:rsidRPr="007B3D5F">
        <w:rPr>
          <w:lang w:val="en-US"/>
        </w:rPr>
        <w:t>Person working in daytime in US and home at night to Canada is not sojourning (</w:t>
      </w:r>
      <w:r w:rsidRPr="007B3D5F">
        <w:rPr>
          <w:i/>
          <w:iCs/>
          <w:lang w:val="en-US"/>
        </w:rPr>
        <w:t>R&amp;L food</w:t>
      </w:r>
      <w:r w:rsidRPr="007B3D5F">
        <w:rPr>
          <w:lang w:val="en-US"/>
        </w:rPr>
        <w:t>)</w:t>
      </w:r>
      <w:r w:rsidR="00870801">
        <w:rPr>
          <w:lang w:val="en-US"/>
        </w:rPr>
        <w:t xml:space="preserve"> – thus not resident</w:t>
      </w:r>
    </w:p>
    <w:p w14:paraId="4594B25C" w14:textId="56E7ED78" w:rsidR="00D16405" w:rsidRPr="000D1498" w:rsidRDefault="00D16405" w:rsidP="007B3D5F">
      <w:pPr>
        <w:pStyle w:val="ListParagraph"/>
        <w:numPr>
          <w:ilvl w:val="1"/>
          <w:numId w:val="1"/>
        </w:numPr>
      </w:pPr>
      <w:r>
        <w:rPr>
          <w:lang w:val="en-US"/>
        </w:rPr>
        <w:t xml:space="preserve">Important because if you’re resident, you’re typically only taxed for the part of the year that you’re a resident, but this provision deems them resident for the </w:t>
      </w:r>
      <w:r w:rsidRPr="00D16405">
        <w:rPr>
          <w:i/>
          <w:iCs/>
          <w:lang w:val="en-US"/>
        </w:rPr>
        <w:t>entire</w:t>
      </w:r>
      <w:r>
        <w:rPr>
          <w:lang w:val="en-US"/>
        </w:rPr>
        <w:t xml:space="preserve"> year</w:t>
      </w:r>
    </w:p>
    <w:p w14:paraId="3EF01494" w14:textId="07611D67" w:rsidR="000D1498" w:rsidRDefault="00913684" w:rsidP="000D1498">
      <w:pPr>
        <w:pStyle w:val="ListParagraph"/>
        <w:numPr>
          <w:ilvl w:val="0"/>
          <w:numId w:val="1"/>
        </w:numPr>
      </w:pPr>
      <w:r w:rsidRPr="00901003">
        <w:rPr>
          <w:b/>
          <w:bCs/>
        </w:rPr>
        <w:t>s 250(3)</w:t>
      </w:r>
      <w:r>
        <w:t xml:space="preserve"> </w:t>
      </w:r>
      <w:r w:rsidRPr="00913684">
        <w:t xml:space="preserve">a reference to a person resident in Canada includes a person who was at the relevant time </w:t>
      </w:r>
      <w:r w:rsidRPr="00913684">
        <w:rPr>
          <w:b/>
          <w:bCs/>
          <w:u w:val="single"/>
        </w:rPr>
        <w:t>ordinarily resident</w:t>
      </w:r>
      <w:r w:rsidRPr="00913684">
        <w:t xml:space="preserve"> in Canada</w:t>
      </w:r>
    </w:p>
    <w:p w14:paraId="33B1A47A" w14:textId="03273D8D" w:rsidR="00850A8A" w:rsidRDefault="00850A8A" w:rsidP="00850A8A">
      <w:pPr>
        <w:pStyle w:val="ListParagraph"/>
        <w:numPr>
          <w:ilvl w:val="1"/>
          <w:numId w:val="1"/>
        </w:numPr>
      </w:pPr>
      <w:r>
        <w:lastRenderedPageBreak/>
        <w:t>Reeder: hired by company, went to France for training, absent for most of the year, gave up apartment, stored car and furniture – held absence temporary, even though indeterminate, ties in Canada kept – ordinarily resident</w:t>
      </w:r>
    </w:p>
    <w:p w14:paraId="590F3F8F" w14:textId="203F93DB" w:rsidR="0029484A" w:rsidRDefault="0029484A" w:rsidP="00850A8A">
      <w:pPr>
        <w:pStyle w:val="ListParagraph"/>
        <w:numPr>
          <w:ilvl w:val="1"/>
          <w:numId w:val="1"/>
        </w:numPr>
      </w:pPr>
      <w:r w:rsidRPr="0029484A">
        <w:rPr>
          <w:i/>
          <w:iCs/>
        </w:rPr>
        <w:t>Midyette</w:t>
      </w:r>
      <w:r>
        <w:t xml:space="preserve">: </w:t>
      </w:r>
      <w:r w:rsidRPr="0029484A">
        <w:rPr>
          <w:sz w:val="18"/>
          <w:szCs w:val="18"/>
        </w:rPr>
        <w:t xml:space="preserve">teacher exchange program, comes back to </w:t>
      </w:r>
      <w:r>
        <w:rPr>
          <w:sz w:val="18"/>
          <w:szCs w:val="18"/>
        </w:rPr>
        <w:t>Canada</w:t>
      </w:r>
      <w:r w:rsidRPr="0029484A">
        <w:rPr>
          <w:sz w:val="18"/>
          <w:szCs w:val="18"/>
        </w:rPr>
        <w:t xml:space="preserve"> after few years, held ordinarily resident</w:t>
      </w:r>
      <w:r>
        <w:t xml:space="preserve"> </w:t>
      </w:r>
    </w:p>
    <w:p w14:paraId="2BF584E5" w14:textId="1215BC74" w:rsidR="0029484A" w:rsidRDefault="0029484A" w:rsidP="0029484A">
      <w:pPr>
        <w:pStyle w:val="ListParagraph"/>
        <w:numPr>
          <w:ilvl w:val="2"/>
          <w:numId w:val="1"/>
        </w:numPr>
      </w:pPr>
      <w:r w:rsidRPr="0029484A">
        <w:t>has maintained a sufficient nexus or connection therewith as to be logically regarded as being ordinarily resident in Canada, even though physically absent therefrom</w:t>
      </w:r>
    </w:p>
    <w:p w14:paraId="66EB6450" w14:textId="63864DCA" w:rsidR="00DE40FE" w:rsidRPr="00160001" w:rsidRDefault="00DE40FE" w:rsidP="00DE40FE">
      <w:pPr>
        <w:pStyle w:val="ListParagraph"/>
        <w:numPr>
          <w:ilvl w:val="0"/>
          <w:numId w:val="1"/>
        </w:numPr>
        <w:rPr>
          <w:u w:val="single"/>
        </w:rPr>
      </w:pPr>
      <w:r w:rsidRPr="00160001">
        <w:rPr>
          <w:u w:val="single"/>
        </w:rPr>
        <w:t>Pilot cases</w:t>
      </w:r>
    </w:p>
    <w:p w14:paraId="1CBE85A9" w14:textId="3A2B1CAE" w:rsidR="00DE40FE" w:rsidRDefault="00DE40FE" w:rsidP="00DE40FE">
      <w:pPr>
        <w:pStyle w:val="ListParagraph"/>
        <w:numPr>
          <w:ilvl w:val="1"/>
          <w:numId w:val="1"/>
        </w:numPr>
      </w:pPr>
      <w:r>
        <w:t>Laurin: held not resident – went to central America, rented apartment there, set up corporation there, commuted to Canada to fly, visited Canada occasionally but never more than 183 days never had his own place – facts favour non-residence</w:t>
      </w:r>
    </w:p>
    <w:p w14:paraId="22F8148E" w14:textId="4802FCD0" w:rsidR="00DE40FE" w:rsidRDefault="00DE40FE" w:rsidP="00DE40FE">
      <w:pPr>
        <w:pStyle w:val="ListParagraph"/>
        <w:numPr>
          <w:ilvl w:val="1"/>
          <w:numId w:val="1"/>
        </w:numPr>
      </w:pPr>
      <w:r>
        <w:t xml:space="preserve">Hauser: held residence – </w:t>
      </w:r>
      <w:r w:rsidRPr="00DE40FE">
        <w:t>Furniture in storage</w:t>
      </w:r>
      <w:r w:rsidR="00D26D95">
        <w:t>; spouse in Canada</w:t>
      </w:r>
    </w:p>
    <w:p w14:paraId="0443131B" w14:textId="5E4DD694" w:rsidR="00DE40FE" w:rsidRDefault="00DE40FE" w:rsidP="00DE40FE">
      <w:pPr>
        <w:pStyle w:val="ListParagraph"/>
        <w:numPr>
          <w:ilvl w:val="1"/>
          <w:numId w:val="1"/>
        </w:numPr>
      </w:pPr>
      <w:r>
        <w:t xml:space="preserve">Price: held resident – lived in Bermuda; </w:t>
      </w:r>
      <w:r w:rsidR="00D26D95">
        <w:t>still had spouse in Canada</w:t>
      </w:r>
    </w:p>
    <w:p w14:paraId="4681295E" w14:textId="77777777" w:rsidR="00DE40FE" w:rsidRPr="00DE40FE" w:rsidRDefault="00DE40FE" w:rsidP="00DE40FE">
      <w:pPr>
        <w:pStyle w:val="ListParagraph"/>
        <w:numPr>
          <w:ilvl w:val="1"/>
          <w:numId w:val="1"/>
        </w:numPr>
      </w:pPr>
      <w:r w:rsidRPr="00DE40FE">
        <w:t>Now legislative change: s 115(3)</w:t>
      </w:r>
    </w:p>
    <w:p w14:paraId="44C1CF92" w14:textId="5C1F9F05" w:rsidR="00DE40FE" w:rsidRDefault="00DE40FE" w:rsidP="00DE40FE">
      <w:pPr>
        <w:pStyle w:val="ListParagraph"/>
        <w:numPr>
          <w:ilvl w:val="2"/>
          <w:numId w:val="1"/>
        </w:numPr>
      </w:pPr>
      <w:r w:rsidRPr="00DE40FE">
        <w:t>Where non-resident employed as airline pilot, certain rules</w:t>
      </w:r>
      <w:r>
        <w:t xml:space="preserve"> apply</w:t>
      </w:r>
    </w:p>
    <w:p w14:paraId="442465F2" w14:textId="36164978" w:rsidR="00AF6D74" w:rsidRDefault="00AF6D74" w:rsidP="00DE40FE">
      <w:pPr>
        <w:pStyle w:val="ListParagraph"/>
        <w:numPr>
          <w:ilvl w:val="2"/>
          <w:numId w:val="1"/>
        </w:numPr>
      </w:pPr>
      <w:r>
        <w:t>Where flight originated from and where it landed considered</w:t>
      </w:r>
    </w:p>
    <w:p w14:paraId="2204E72E" w14:textId="08637999" w:rsidR="000E2944" w:rsidRPr="000E2944" w:rsidRDefault="000E2944" w:rsidP="000E2944">
      <w:pPr>
        <w:pStyle w:val="ListParagraph"/>
        <w:numPr>
          <w:ilvl w:val="0"/>
          <w:numId w:val="1"/>
        </w:numPr>
        <w:rPr>
          <w:sz w:val="18"/>
          <w:szCs w:val="18"/>
        </w:rPr>
      </w:pPr>
      <w:r w:rsidRPr="000E2944">
        <w:rPr>
          <w:sz w:val="18"/>
          <w:szCs w:val="18"/>
          <w:u w:val="single"/>
          <w:lang w:val="en-US"/>
        </w:rPr>
        <w:t>Others deemed resident</w:t>
      </w:r>
    </w:p>
    <w:p w14:paraId="3125994B" w14:textId="77777777" w:rsidR="000E2944" w:rsidRPr="000E2944" w:rsidRDefault="000E2944" w:rsidP="000E2944">
      <w:pPr>
        <w:pStyle w:val="ListParagraph"/>
        <w:numPr>
          <w:ilvl w:val="1"/>
          <w:numId w:val="1"/>
        </w:numPr>
        <w:rPr>
          <w:sz w:val="18"/>
          <w:szCs w:val="18"/>
        </w:rPr>
      </w:pPr>
      <w:r w:rsidRPr="000E2944">
        <w:rPr>
          <w:sz w:val="18"/>
          <w:szCs w:val="18"/>
          <w:lang w:val="en-US"/>
        </w:rPr>
        <w:t>Canadian diplomats and public servants are deemed to be residents</w:t>
      </w:r>
    </w:p>
    <w:p w14:paraId="16F237EB" w14:textId="17724E79" w:rsidR="000E2944" w:rsidRPr="000E2944" w:rsidRDefault="000E2944" w:rsidP="000E2944">
      <w:pPr>
        <w:pStyle w:val="ListParagraph"/>
        <w:numPr>
          <w:ilvl w:val="1"/>
          <w:numId w:val="1"/>
        </w:numPr>
        <w:rPr>
          <w:sz w:val="18"/>
          <w:szCs w:val="18"/>
        </w:rPr>
      </w:pPr>
      <w:r w:rsidRPr="000E2944">
        <w:rPr>
          <w:sz w:val="18"/>
          <w:szCs w:val="18"/>
          <w:lang w:val="en-US"/>
        </w:rPr>
        <w:t>spouses of those people</w:t>
      </w:r>
    </w:p>
    <w:p w14:paraId="3AD2FD4F" w14:textId="7E91EF9C" w:rsidR="009E4A03" w:rsidRPr="009E4A03" w:rsidRDefault="00913684" w:rsidP="00ED7791">
      <w:pPr>
        <w:pStyle w:val="ListParagraph"/>
        <w:numPr>
          <w:ilvl w:val="0"/>
          <w:numId w:val="1"/>
        </w:numPr>
      </w:pPr>
      <w:r w:rsidRPr="00FC5F57">
        <w:rPr>
          <w:b/>
          <w:bCs/>
          <w:sz w:val="26"/>
          <w:szCs w:val="26"/>
          <w:highlight w:val="yellow"/>
          <w:u w:val="single"/>
        </w:rPr>
        <w:t>Resident</w:t>
      </w:r>
      <w:r>
        <w:t xml:space="preserve">: </w:t>
      </w:r>
      <w:r w:rsidRPr="008568BA">
        <w:rPr>
          <w:sz w:val="18"/>
          <w:szCs w:val="18"/>
        </w:rPr>
        <w:t>no meaning in Act, but SCC held it to mean</w:t>
      </w:r>
      <w:r>
        <w:t xml:space="preserve"> “</w:t>
      </w:r>
      <w:r w:rsidRPr="00913684">
        <w:rPr>
          <w:u w:val="single"/>
          <w:lang w:val="en-US"/>
        </w:rPr>
        <w:t>a matter of the degree to which a person in mind and fact settles into or maintains or centralizes his ordinary mode of living with its accessories in social relations, interests and conveniences at or in the place in question</w:t>
      </w:r>
      <w:r>
        <w:rPr>
          <w:u w:val="single"/>
          <w:lang w:val="en-US"/>
        </w:rPr>
        <w:t xml:space="preserve">” </w:t>
      </w:r>
      <w:r w:rsidRPr="00913684">
        <w:rPr>
          <w:lang w:val="en-US"/>
        </w:rPr>
        <w:t>(</w:t>
      </w:r>
      <w:r w:rsidRPr="00913684">
        <w:rPr>
          <w:i/>
          <w:iCs/>
          <w:lang w:val="en-US"/>
        </w:rPr>
        <w:t>Thomson</w:t>
      </w:r>
      <w:r w:rsidRPr="00913684">
        <w:rPr>
          <w:lang w:val="en-US"/>
        </w:rPr>
        <w:t>)</w:t>
      </w:r>
    </w:p>
    <w:p w14:paraId="726EBFA1" w14:textId="03570638" w:rsidR="00E8146F" w:rsidRPr="00E8146F" w:rsidRDefault="00E8146F" w:rsidP="009E4A03">
      <w:pPr>
        <w:pStyle w:val="ListParagraph"/>
        <w:numPr>
          <w:ilvl w:val="1"/>
          <w:numId w:val="1"/>
        </w:numPr>
      </w:pPr>
      <w:r>
        <w:t>Highly factual test – no bright line test</w:t>
      </w:r>
    </w:p>
    <w:p w14:paraId="1FE4AD6E" w14:textId="0E6276A8" w:rsidR="000D1498" w:rsidRPr="000D1498" w:rsidRDefault="000D1498" w:rsidP="009E4A03">
      <w:pPr>
        <w:pStyle w:val="ListParagraph"/>
        <w:numPr>
          <w:ilvl w:val="1"/>
          <w:numId w:val="1"/>
        </w:numPr>
      </w:pPr>
      <w:r w:rsidRPr="000D1498">
        <w:rPr>
          <w:lang w:val="en-US"/>
        </w:rPr>
        <w:t>Residence means more than mere presence</w:t>
      </w:r>
      <w:r w:rsidR="00534A48">
        <w:rPr>
          <w:lang w:val="en-US"/>
        </w:rPr>
        <w:t xml:space="preserve"> </w:t>
      </w:r>
      <w:r>
        <w:rPr>
          <w:lang w:val="en-US"/>
        </w:rPr>
        <w:t>(</w:t>
      </w:r>
      <w:r>
        <w:rPr>
          <w:i/>
          <w:iCs/>
          <w:lang w:val="en-US"/>
        </w:rPr>
        <w:t>Thomson</w:t>
      </w:r>
      <w:r>
        <w:rPr>
          <w:lang w:val="en-US"/>
        </w:rPr>
        <w:t>)</w:t>
      </w:r>
    </w:p>
    <w:p w14:paraId="0EA52B8A" w14:textId="6B839C2E" w:rsidR="00D81795" w:rsidRPr="00ED7791" w:rsidRDefault="000D1498" w:rsidP="009E4A03">
      <w:pPr>
        <w:pStyle w:val="ListParagraph"/>
        <w:numPr>
          <w:ilvl w:val="1"/>
          <w:numId w:val="1"/>
        </w:numPr>
      </w:pPr>
      <w:r w:rsidRPr="000D1498">
        <w:rPr>
          <w:lang w:val="en-US"/>
        </w:rPr>
        <w:t>Person can be a resident in more than one jurisdiction at one time</w:t>
      </w:r>
      <w:r>
        <w:rPr>
          <w:lang w:val="en-US"/>
        </w:rPr>
        <w:t xml:space="preserve"> (</w:t>
      </w:r>
      <w:r>
        <w:rPr>
          <w:i/>
          <w:iCs/>
          <w:lang w:val="en-US"/>
        </w:rPr>
        <w:t>Thomson</w:t>
      </w:r>
      <w:r>
        <w:rPr>
          <w:lang w:val="en-US"/>
        </w:rPr>
        <w:t>)</w:t>
      </w:r>
    </w:p>
    <w:p w14:paraId="330B78CA" w14:textId="7821BDB0" w:rsidR="00ED7791" w:rsidRPr="003E56C0" w:rsidRDefault="00ED7791" w:rsidP="009E4A03">
      <w:pPr>
        <w:pStyle w:val="ListParagraph"/>
        <w:numPr>
          <w:ilvl w:val="1"/>
          <w:numId w:val="1"/>
        </w:numPr>
      </w:pPr>
      <w:r>
        <w:rPr>
          <w:lang w:val="en-US"/>
        </w:rPr>
        <w:t>Must be a resident in at least one jurisdiction at any given time (</w:t>
      </w:r>
      <w:r>
        <w:rPr>
          <w:i/>
          <w:iCs/>
          <w:lang w:val="en-US"/>
        </w:rPr>
        <w:t>Thomson</w:t>
      </w:r>
      <w:r>
        <w:rPr>
          <w:lang w:val="en-US"/>
        </w:rPr>
        <w:t>)</w:t>
      </w:r>
    </w:p>
    <w:p w14:paraId="62578F19" w14:textId="01AF7199" w:rsidR="003E56C0" w:rsidRDefault="00101531" w:rsidP="009E4A03">
      <w:pPr>
        <w:pStyle w:val="ListParagraph"/>
        <w:numPr>
          <w:ilvl w:val="1"/>
          <w:numId w:val="1"/>
        </w:numPr>
      </w:pPr>
      <w:r>
        <w:t>Taxpayer’s i</w:t>
      </w:r>
      <w:r w:rsidR="00E643C8">
        <w:t>ntention is not essential in determining residence (</w:t>
      </w:r>
      <w:r w:rsidR="00E643C8">
        <w:rPr>
          <w:i/>
          <w:iCs/>
        </w:rPr>
        <w:t>Lee</w:t>
      </w:r>
      <w:r w:rsidR="00E643C8">
        <w:t>)</w:t>
      </w:r>
    </w:p>
    <w:p w14:paraId="275B88D6" w14:textId="37B42A47" w:rsidR="00812027" w:rsidRDefault="00812027" w:rsidP="00812027">
      <w:pPr>
        <w:pStyle w:val="ListParagraph"/>
        <w:numPr>
          <w:ilvl w:val="1"/>
          <w:numId w:val="1"/>
        </w:numPr>
      </w:pPr>
      <w:r w:rsidRPr="00812027">
        <w:rPr>
          <w:i/>
          <w:iCs/>
        </w:rPr>
        <w:t>Sherwood</w:t>
      </w:r>
      <w:r>
        <w:t>: even though did not have permanent residence in Canada, found to be resident of Canada</w:t>
      </w:r>
      <w:r w:rsidR="00ED7791">
        <w:t xml:space="preserve"> (maintained a place for his daughter to live but stayed in hotels during his stays)</w:t>
      </w:r>
    </w:p>
    <w:p w14:paraId="7177FA70" w14:textId="08498432" w:rsidR="00570C2F" w:rsidRPr="00850A8A" w:rsidRDefault="007B3D5F" w:rsidP="00850A8A">
      <w:pPr>
        <w:pStyle w:val="ListParagraph"/>
        <w:numPr>
          <w:ilvl w:val="1"/>
          <w:numId w:val="1"/>
        </w:numPr>
        <w:rPr>
          <w:sz w:val="18"/>
          <w:szCs w:val="18"/>
        </w:rPr>
      </w:pPr>
      <w:r w:rsidRPr="00850A8A">
        <w:rPr>
          <w:i/>
          <w:iCs/>
          <w:sz w:val="18"/>
          <w:szCs w:val="18"/>
        </w:rPr>
        <w:t>Lee</w:t>
      </w:r>
      <w:r w:rsidRPr="00850A8A">
        <w:rPr>
          <w:sz w:val="18"/>
          <w:szCs w:val="18"/>
        </w:rPr>
        <w:t xml:space="preserve">: </w:t>
      </w:r>
      <w:r w:rsidR="00850A8A" w:rsidRPr="00850A8A">
        <w:rPr>
          <w:sz w:val="18"/>
          <w:szCs w:val="18"/>
        </w:rPr>
        <w:t xml:space="preserve">UK citizen who </w:t>
      </w:r>
      <w:r w:rsidR="00570C2F" w:rsidRPr="00850A8A">
        <w:rPr>
          <w:sz w:val="18"/>
          <w:szCs w:val="18"/>
        </w:rPr>
        <w:t>works outside Canada in non-resident corporation, but employment income deposited in Canadian bank account, regularly returned as visitor to Canada,</w:t>
      </w:r>
      <w:r w:rsidR="00850A8A" w:rsidRPr="00850A8A">
        <w:rPr>
          <w:sz w:val="18"/>
          <w:szCs w:val="18"/>
        </w:rPr>
        <w:t xml:space="preserve"> eventually married Canadian citizen who was supported through his income, purchased matrimonial home with his money in Canada, acted as guarantor, etc. – held resident of Canada</w:t>
      </w:r>
    </w:p>
    <w:p w14:paraId="5E2ECF42" w14:textId="4C4CDBDA" w:rsidR="00ED7791" w:rsidRPr="00ED7791" w:rsidRDefault="00ED7791" w:rsidP="00812027">
      <w:pPr>
        <w:pStyle w:val="ListParagraph"/>
        <w:numPr>
          <w:ilvl w:val="1"/>
          <w:numId w:val="1"/>
        </w:numPr>
      </w:pPr>
      <w:r>
        <w:rPr>
          <w:i/>
          <w:iCs/>
        </w:rPr>
        <w:t xml:space="preserve">CRA </w:t>
      </w:r>
      <w:r>
        <w:t>factors in determining residency</w:t>
      </w:r>
    </w:p>
    <w:p w14:paraId="2014456B" w14:textId="77777777" w:rsidR="00ED7791" w:rsidRPr="00ED7791" w:rsidRDefault="00ED7791" w:rsidP="00ED7791">
      <w:pPr>
        <w:pStyle w:val="ListParagraph"/>
        <w:numPr>
          <w:ilvl w:val="2"/>
          <w:numId w:val="1"/>
        </w:numPr>
        <w:rPr>
          <w:b/>
          <w:bCs/>
          <w:color w:val="000000" w:themeColor="text1"/>
          <w:sz w:val="20"/>
          <w:szCs w:val="20"/>
        </w:rPr>
      </w:pPr>
      <w:r w:rsidRPr="00ED7791">
        <w:rPr>
          <w:b/>
          <w:bCs/>
          <w:color w:val="000000" w:themeColor="text1"/>
          <w:sz w:val="20"/>
          <w:szCs w:val="20"/>
        </w:rPr>
        <w:t>Primary factors:</w:t>
      </w:r>
    </w:p>
    <w:p w14:paraId="44B7DC42" w14:textId="77777777" w:rsidR="00ED7791" w:rsidRPr="00ED7791" w:rsidRDefault="00ED7791" w:rsidP="00ED7791">
      <w:pPr>
        <w:pStyle w:val="ListParagraph"/>
        <w:numPr>
          <w:ilvl w:val="2"/>
          <w:numId w:val="1"/>
        </w:numPr>
        <w:rPr>
          <w:color w:val="000000" w:themeColor="text1"/>
          <w:sz w:val="20"/>
          <w:szCs w:val="20"/>
        </w:rPr>
      </w:pPr>
      <w:r w:rsidRPr="00ED7791">
        <w:rPr>
          <w:color w:val="000000" w:themeColor="text1"/>
          <w:sz w:val="20"/>
          <w:szCs w:val="20"/>
        </w:rPr>
        <w:t xml:space="preserve">Whether the individual has a dwelling place in Canada </w:t>
      </w:r>
      <w:r w:rsidRPr="00ED7791">
        <w:rPr>
          <w:b/>
          <w:color w:val="000000" w:themeColor="text1"/>
          <w:sz w:val="20"/>
          <w:szCs w:val="20"/>
        </w:rPr>
        <w:t>(classified as a significant factor)</w:t>
      </w:r>
    </w:p>
    <w:p w14:paraId="5C89A744" w14:textId="77777777" w:rsidR="00ED7791" w:rsidRPr="00ED7791" w:rsidRDefault="00ED7791" w:rsidP="00ED7791">
      <w:pPr>
        <w:pStyle w:val="ListParagraph"/>
        <w:numPr>
          <w:ilvl w:val="2"/>
          <w:numId w:val="1"/>
        </w:numPr>
        <w:rPr>
          <w:color w:val="000000" w:themeColor="text1"/>
          <w:sz w:val="20"/>
          <w:szCs w:val="20"/>
        </w:rPr>
      </w:pPr>
      <w:r w:rsidRPr="00ED7791">
        <w:rPr>
          <w:color w:val="000000" w:themeColor="text1"/>
          <w:sz w:val="20"/>
          <w:szCs w:val="20"/>
        </w:rPr>
        <w:t xml:space="preserve">Whether the individual has a spouse/common-law partner in Canada </w:t>
      </w:r>
      <w:r w:rsidRPr="00ED7791">
        <w:rPr>
          <w:b/>
          <w:color w:val="000000" w:themeColor="text1"/>
          <w:sz w:val="20"/>
          <w:szCs w:val="20"/>
        </w:rPr>
        <w:t>(classified as a significant factor)</w:t>
      </w:r>
    </w:p>
    <w:p w14:paraId="27E2CCFF" w14:textId="77777777" w:rsidR="00ED7791" w:rsidRPr="00ED7791" w:rsidRDefault="00ED7791" w:rsidP="00ED7791">
      <w:pPr>
        <w:pStyle w:val="ListParagraph"/>
        <w:numPr>
          <w:ilvl w:val="2"/>
          <w:numId w:val="1"/>
        </w:numPr>
        <w:rPr>
          <w:b/>
          <w:color w:val="000000" w:themeColor="text1"/>
          <w:sz w:val="20"/>
          <w:szCs w:val="20"/>
        </w:rPr>
      </w:pPr>
      <w:r w:rsidRPr="00ED7791">
        <w:rPr>
          <w:color w:val="000000" w:themeColor="text1"/>
          <w:sz w:val="20"/>
          <w:szCs w:val="20"/>
        </w:rPr>
        <w:t xml:space="preserve">Whether the individual has dependents in Canada </w:t>
      </w:r>
      <w:r w:rsidRPr="00ED7791">
        <w:rPr>
          <w:b/>
          <w:color w:val="000000" w:themeColor="text1"/>
          <w:sz w:val="20"/>
          <w:szCs w:val="20"/>
        </w:rPr>
        <w:t>(classified as a significant factor)</w:t>
      </w:r>
    </w:p>
    <w:p w14:paraId="42DF1EB0" w14:textId="77777777" w:rsidR="00ED7791" w:rsidRPr="00ED7791" w:rsidRDefault="00ED7791" w:rsidP="00ED7791">
      <w:pPr>
        <w:pStyle w:val="ListParagraph"/>
        <w:numPr>
          <w:ilvl w:val="2"/>
          <w:numId w:val="1"/>
        </w:numPr>
        <w:rPr>
          <w:b/>
          <w:bCs/>
          <w:color w:val="000000" w:themeColor="text1"/>
          <w:sz w:val="20"/>
          <w:szCs w:val="20"/>
        </w:rPr>
      </w:pPr>
      <w:r w:rsidRPr="00ED7791">
        <w:rPr>
          <w:b/>
          <w:bCs/>
          <w:color w:val="000000" w:themeColor="text1"/>
          <w:sz w:val="20"/>
          <w:szCs w:val="20"/>
        </w:rPr>
        <w:t>Secondary Factors:</w:t>
      </w:r>
    </w:p>
    <w:p w14:paraId="04A92DCB" w14:textId="77777777" w:rsidR="00ED7791" w:rsidRPr="00ED7791" w:rsidRDefault="00ED7791" w:rsidP="00ED7791">
      <w:pPr>
        <w:pStyle w:val="ListParagraph"/>
        <w:numPr>
          <w:ilvl w:val="2"/>
          <w:numId w:val="1"/>
        </w:numPr>
        <w:rPr>
          <w:color w:val="000000" w:themeColor="text1"/>
          <w:sz w:val="20"/>
          <w:szCs w:val="20"/>
        </w:rPr>
      </w:pPr>
      <w:r w:rsidRPr="00ED7791">
        <w:rPr>
          <w:color w:val="000000" w:themeColor="text1"/>
          <w:sz w:val="20"/>
          <w:szCs w:val="20"/>
        </w:rPr>
        <w:t>Whether the individual is employed in Canada (i.e. a car)</w:t>
      </w:r>
    </w:p>
    <w:p w14:paraId="694E6EC7" w14:textId="77777777" w:rsidR="00ED7791" w:rsidRPr="00ED7791" w:rsidRDefault="00ED7791" w:rsidP="00ED7791">
      <w:pPr>
        <w:pStyle w:val="ListParagraph"/>
        <w:numPr>
          <w:ilvl w:val="2"/>
          <w:numId w:val="1"/>
        </w:numPr>
        <w:rPr>
          <w:color w:val="000000" w:themeColor="text1"/>
          <w:sz w:val="20"/>
          <w:szCs w:val="20"/>
        </w:rPr>
      </w:pPr>
      <w:r w:rsidRPr="00ED7791">
        <w:rPr>
          <w:color w:val="000000" w:themeColor="text1"/>
          <w:sz w:val="20"/>
          <w:szCs w:val="20"/>
        </w:rPr>
        <w:t xml:space="preserve">Whether the individual has a spouse and/or dependents/children in Canada </w:t>
      </w:r>
    </w:p>
    <w:p w14:paraId="00FCC4AE" w14:textId="77777777" w:rsidR="00ED7791" w:rsidRPr="00ED7791" w:rsidRDefault="00ED7791" w:rsidP="00ED7791">
      <w:pPr>
        <w:pStyle w:val="ListParagraph"/>
        <w:numPr>
          <w:ilvl w:val="2"/>
          <w:numId w:val="1"/>
        </w:numPr>
        <w:rPr>
          <w:color w:val="000000" w:themeColor="text1"/>
          <w:sz w:val="20"/>
          <w:szCs w:val="20"/>
        </w:rPr>
      </w:pPr>
      <w:r w:rsidRPr="00ED7791">
        <w:rPr>
          <w:color w:val="000000" w:themeColor="text1"/>
          <w:sz w:val="20"/>
          <w:szCs w:val="20"/>
        </w:rPr>
        <w:t>Whether the individual has a Canadian bank account (economic ties)</w:t>
      </w:r>
    </w:p>
    <w:p w14:paraId="7C11E867" w14:textId="77777777" w:rsidR="00ED7791" w:rsidRPr="00ED7791" w:rsidRDefault="00ED7791" w:rsidP="00ED7791">
      <w:pPr>
        <w:pStyle w:val="ListParagraph"/>
        <w:numPr>
          <w:ilvl w:val="2"/>
          <w:numId w:val="1"/>
        </w:numPr>
        <w:rPr>
          <w:color w:val="000000" w:themeColor="text1"/>
          <w:sz w:val="20"/>
          <w:szCs w:val="20"/>
        </w:rPr>
      </w:pPr>
      <w:r w:rsidRPr="00ED7791">
        <w:rPr>
          <w:color w:val="000000" w:themeColor="text1"/>
          <w:sz w:val="20"/>
          <w:szCs w:val="20"/>
        </w:rPr>
        <w:t xml:space="preserve">Whether the individual has any religious or community connections </w:t>
      </w:r>
    </w:p>
    <w:p w14:paraId="560DA32A" w14:textId="77777777" w:rsidR="00ED7791" w:rsidRPr="00ED7791" w:rsidRDefault="00ED7791" w:rsidP="00ED7791">
      <w:pPr>
        <w:pStyle w:val="ListParagraph"/>
        <w:numPr>
          <w:ilvl w:val="2"/>
          <w:numId w:val="1"/>
        </w:numPr>
        <w:rPr>
          <w:color w:val="000000" w:themeColor="text1"/>
          <w:sz w:val="20"/>
          <w:szCs w:val="20"/>
        </w:rPr>
      </w:pPr>
      <w:r w:rsidRPr="00ED7791">
        <w:rPr>
          <w:color w:val="000000" w:themeColor="text1"/>
          <w:sz w:val="20"/>
          <w:szCs w:val="20"/>
        </w:rPr>
        <w:lastRenderedPageBreak/>
        <w:t>Whether the individual is a Canadian citizen</w:t>
      </w:r>
    </w:p>
    <w:p w14:paraId="0C9B535E" w14:textId="645AE3F6" w:rsidR="00ED7791" w:rsidRPr="00ED7791" w:rsidRDefault="00ED7791" w:rsidP="00ED7791">
      <w:pPr>
        <w:pStyle w:val="ListParagraph"/>
        <w:numPr>
          <w:ilvl w:val="2"/>
          <w:numId w:val="1"/>
        </w:numPr>
        <w:rPr>
          <w:color w:val="000000" w:themeColor="text1"/>
          <w:sz w:val="20"/>
          <w:szCs w:val="20"/>
        </w:rPr>
      </w:pPr>
      <w:r w:rsidRPr="00ED7791">
        <w:rPr>
          <w:color w:val="000000" w:themeColor="text1"/>
          <w:sz w:val="20"/>
          <w:szCs w:val="20"/>
        </w:rPr>
        <w:t>Driver’s license, gym membership, vehicle registration</w:t>
      </w:r>
    </w:p>
    <w:p w14:paraId="755F097E" w14:textId="6AFE2CE0" w:rsidR="00ED7791" w:rsidRPr="00ED7791" w:rsidRDefault="00ED7791" w:rsidP="00ED7791">
      <w:pPr>
        <w:pStyle w:val="ListParagraph"/>
        <w:numPr>
          <w:ilvl w:val="1"/>
          <w:numId w:val="1"/>
        </w:numPr>
      </w:pPr>
      <w:r>
        <w:rPr>
          <w:i/>
          <w:iCs/>
        </w:rPr>
        <w:t xml:space="preserve">Lee </w:t>
      </w:r>
      <w:r w:rsidRPr="00ED7791">
        <w:t xml:space="preserve">indicia of </w:t>
      </w:r>
      <w:r>
        <w:t>residence</w:t>
      </w:r>
    </w:p>
    <w:p w14:paraId="5B81737C" w14:textId="17CE391A" w:rsidR="00ED7791" w:rsidRDefault="00ED7791" w:rsidP="00ED7791">
      <w:pPr>
        <w:numPr>
          <w:ilvl w:val="2"/>
          <w:numId w:val="1"/>
        </w:numPr>
        <w:spacing w:after="0" w:line="240" w:lineRule="auto"/>
        <w:rPr>
          <w:rFonts w:cstheme="minorHAnsi"/>
          <w:sz w:val="18"/>
          <w:szCs w:val="18"/>
        </w:rPr>
      </w:pPr>
      <w:r>
        <w:rPr>
          <w:rFonts w:cstheme="minorHAnsi"/>
          <w:sz w:val="18"/>
          <w:szCs w:val="18"/>
        </w:rPr>
        <w:t>Past and present habits of life</w:t>
      </w:r>
    </w:p>
    <w:p w14:paraId="59FC1D15" w14:textId="340C6B69"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regularity and length of visits in the jurisdiction asserting residence</w:t>
      </w:r>
    </w:p>
    <w:p w14:paraId="37F4A7A4" w14:textId="77777777" w:rsidR="00ED7791" w:rsidRPr="00ED7791" w:rsidRDefault="00ED7791" w:rsidP="00ED7791">
      <w:pPr>
        <w:numPr>
          <w:ilvl w:val="2"/>
          <w:numId w:val="1"/>
        </w:numPr>
        <w:spacing w:after="0" w:line="240" w:lineRule="auto"/>
        <w:rPr>
          <w:rFonts w:cstheme="minorHAnsi"/>
          <w:b/>
          <w:sz w:val="18"/>
          <w:szCs w:val="18"/>
        </w:rPr>
      </w:pPr>
      <w:r w:rsidRPr="00ED7791">
        <w:rPr>
          <w:rFonts w:cstheme="minorHAnsi"/>
          <w:b/>
          <w:sz w:val="18"/>
          <w:szCs w:val="18"/>
        </w:rPr>
        <w:t>ties within the jurisdiction</w:t>
      </w:r>
    </w:p>
    <w:p w14:paraId="3FCFFF77"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 xml:space="preserve">ties elsewhere </w:t>
      </w:r>
    </w:p>
    <w:p w14:paraId="29885D9C"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permanence or otherwise of purposes of stay</w:t>
      </w:r>
    </w:p>
    <w:p w14:paraId="6F7BFA4B" w14:textId="77777777" w:rsidR="00ED7791" w:rsidRPr="00ED7791" w:rsidRDefault="00ED7791" w:rsidP="00ED7791">
      <w:pPr>
        <w:numPr>
          <w:ilvl w:val="2"/>
          <w:numId w:val="1"/>
        </w:numPr>
        <w:spacing w:after="0" w:line="240" w:lineRule="auto"/>
        <w:rPr>
          <w:rFonts w:cstheme="minorHAnsi"/>
          <w:b/>
          <w:sz w:val="18"/>
          <w:szCs w:val="18"/>
        </w:rPr>
      </w:pPr>
      <w:r w:rsidRPr="00ED7791">
        <w:rPr>
          <w:rFonts w:cstheme="minorHAnsi"/>
          <w:b/>
          <w:sz w:val="18"/>
          <w:szCs w:val="18"/>
        </w:rPr>
        <w:t>ownership of a dwelling in Canada or rental of a dwelling on a long-term basis</w:t>
      </w:r>
    </w:p>
    <w:p w14:paraId="023DFA2C" w14:textId="77777777" w:rsidR="00ED7791" w:rsidRPr="00ED7791" w:rsidRDefault="00ED7791" w:rsidP="00ED7791">
      <w:pPr>
        <w:numPr>
          <w:ilvl w:val="2"/>
          <w:numId w:val="1"/>
        </w:numPr>
        <w:spacing w:after="0" w:line="240" w:lineRule="auto"/>
        <w:rPr>
          <w:rFonts w:cstheme="minorHAnsi"/>
          <w:b/>
          <w:sz w:val="18"/>
          <w:szCs w:val="18"/>
        </w:rPr>
      </w:pPr>
      <w:r w:rsidRPr="00ED7791">
        <w:rPr>
          <w:rFonts w:cstheme="minorHAnsi"/>
          <w:b/>
          <w:sz w:val="18"/>
          <w:szCs w:val="18"/>
        </w:rPr>
        <w:t>residence of spouse, children and other dependent family members in a dwelling maintained by the individual in Canada</w:t>
      </w:r>
    </w:p>
    <w:p w14:paraId="1EB32541"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memberships with Canadian churches or synagogues, recreational and social clubs, unions and professional organizations</w:t>
      </w:r>
    </w:p>
    <w:p w14:paraId="59A8FC17"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registration and maintenance of automobiles, boats and airplanes in Canada</w:t>
      </w:r>
    </w:p>
    <w:p w14:paraId="42DBE828"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holding credit cards issued by Canadian financial institutions and other commercial entities including stores, car rental agencies, etc.</w:t>
      </w:r>
    </w:p>
    <w:p w14:paraId="09660C4B"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local newspaper subscriptions sent to a Canadian address</w:t>
      </w:r>
    </w:p>
    <w:p w14:paraId="2AF250D8"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rental of Canadian safe deposit box or post office box</w:t>
      </w:r>
    </w:p>
    <w:p w14:paraId="2D143FC4"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subscriptions for life or general insurance including health insurance through a Canadian insurance company</w:t>
      </w:r>
    </w:p>
    <w:p w14:paraId="7CDF1F1C" w14:textId="77777777" w:rsidR="00ED7791" w:rsidRPr="00ED7791" w:rsidRDefault="00ED7791" w:rsidP="00ED7791">
      <w:pPr>
        <w:numPr>
          <w:ilvl w:val="2"/>
          <w:numId w:val="1"/>
        </w:numPr>
        <w:spacing w:after="0" w:line="240" w:lineRule="auto"/>
        <w:rPr>
          <w:rFonts w:cstheme="minorHAnsi"/>
          <w:b/>
          <w:sz w:val="18"/>
          <w:szCs w:val="18"/>
        </w:rPr>
      </w:pPr>
      <w:r w:rsidRPr="00ED7791">
        <w:rPr>
          <w:rFonts w:cstheme="minorHAnsi"/>
          <w:b/>
          <w:sz w:val="18"/>
          <w:szCs w:val="18"/>
        </w:rPr>
        <w:t>mailing address in Canada</w:t>
      </w:r>
    </w:p>
    <w:p w14:paraId="16B97E5E"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telephone listing in Canada</w:t>
      </w:r>
    </w:p>
    <w:p w14:paraId="6531A61A"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stationery including business cards showing a Canadian address</w:t>
      </w:r>
    </w:p>
    <w:p w14:paraId="3CBE1800"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magazine and other periodical subscriptions sent to a Canadian address</w:t>
      </w:r>
    </w:p>
    <w:p w14:paraId="63AB88B2" w14:textId="77777777" w:rsidR="00ED7791" w:rsidRPr="00ED7791" w:rsidRDefault="00ED7791" w:rsidP="00ED7791">
      <w:pPr>
        <w:numPr>
          <w:ilvl w:val="2"/>
          <w:numId w:val="1"/>
        </w:numPr>
        <w:spacing w:after="0" w:line="240" w:lineRule="auto"/>
        <w:rPr>
          <w:rFonts w:cstheme="minorHAnsi"/>
          <w:b/>
          <w:sz w:val="18"/>
          <w:szCs w:val="18"/>
        </w:rPr>
      </w:pPr>
      <w:r w:rsidRPr="00ED7791">
        <w:rPr>
          <w:rFonts w:cstheme="minorHAnsi"/>
          <w:b/>
          <w:sz w:val="18"/>
          <w:szCs w:val="18"/>
        </w:rPr>
        <w:t>Canadian bank accounts other than a non-resident bank account</w:t>
      </w:r>
    </w:p>
    <w:p w14:paraId="46A8068E"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active securities accounts with Canadian brokers</w:t>
      </w:r>
    </w:p>
    <w:p w14:paraId="37105306"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Canadian driver's licence</w:t>
      </w:r>
    </w:p>
    <w:p w14:paraId="084DD411"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membership in a Canadian pension plan</w:t>
      </w:r>
    </w:p>
    <w:p w14:paraId="2CCD3D36"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holding directorships of Canadian corporations</w:t>
      </w:r>
    </w:p>
    <w:p w14:paraId="58B1FA76"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membership in Canadian partnerships</w:t>
      </w:r>
    </w:p>
    <w:p w14:paraId="3EE26366"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frequent visits to Canada for social or business purposes</w:t>
      </w:r>
    </w:p>
    <w:p w14:paraId="0E0C146D"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burial plot in Canada</w:t>
      </w:r>
    </w:p>
    <w:p w14:paraId="0078614F"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will prepared in Canada</w:t>
      </w:r>
    </w:p>
    <w:p w14:paraId="2539C0A8"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legal documentation indicating Canadian residence</w:t>
      </w:r>
    </w:p>
    <w:p w14:paraId="33A0C646"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filing a Canadian income tax return as a Canadian resident</w:t>
      </w:r>
    </w:p>
    <w:p w14:paraId="39E33738"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ownership of a Canadian vacation property</w:t>
      </w:r>
    </w:p>
    <w:p w14:paraId="5CCA41FC"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active involvement in business activities in Canada</w:t>
      </w:r>
    </w:p>
    <w:p w14:paraId="56525296" w14:textId="77777777" w:rsidR="00ED7791" w:rsidRPr="00ED7791" w:rsidRDefault="00ED7791" w:rsidP="00ED7791">
      <w:pPr>
        <w:numPr>
          <w:ilvl w:val="2"/>
          <w:numId w:val="1"/>
        </w:numPr>
        <w:spacing w:after="0" w:line="240" w:lineRule="auto"/>
        <w:rPr>
          <w:rFonts w:cstheme="minorHAnsi"/>
          <w:b/>
          <w:sz w:val="18"/>
          <w:szCs w:val="18"/>
        </w:rPr>
      </w:pPr>
      <w:r w:rsidRPr="00ED7791">
        <w:rPr>
          <w:rFonts w:cstheme="minorHAnsi"/>
          <w:b/>
          <w:sz w:val="18"/>
          <w:szCs w:val="18"/>
        </w:rPr>
        <w:t>employment in Canada</w:t>
      </w:r>
    </w:p>
    <w:p w14:paraId="2F372FDE"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maintenance or storage in Canada of personal belongings including clothing, furniture, family pets, etc.</w:t>
      </w:r>
    </w:p>
    <w:p w14:paraId="73341649" w14:textId="77777777" w:rsidR="00ED7791" w:rsidRPr="00ED7791" w:rsidRDefault="00ED7791" w:rsidP="00ED7791">
      <w:pPr>
        <w:numPr>
          <w:ilvl w:val="2"/>
          <w:numId w:val="1"/>
        </w:numPr>
        <w:spacing w:after="0" w:line="240" w:lineRule="auto"/>
        <w:rPr>
          <w:rFonts w:cstheme="minorHAnsi"/>
          <w:sz w:val="18"/>
          <w:szCs w:val="18"/>
        </w:rPr>
      </w:pPr>
      <w:r w:rsidRPr="00ED7791">
        <w:rPr>
          <w:rFonts w:cstheme="minorHAnsi"/>
          <w:sz w:val="18"/>
          <w:szCs w:val="18"/>
        </w:rPr>
        <w:t>obtaining landed immigrant status or appropriate work permits in Canada</w:t>
      </w:r>
    </w:p>
    <w:p w14:paraId="768CD48B" w14:textId="3047E907" w:rsidR="00ED7791" w:rsidRPr="00ED7791" w:rsidRDefault="00ED7791" w:rsidP="00ED7791">
      <w:pPr>
        <w:pStyle w:val="ListParagraph"/>
        <w:numPr>
          <w:ilvl w:val="3"/>
          <w:numId w:val="1"/>
        </w:numPr>
        <w:rPr>
          <w:rFonts w:cstheme="minorHAnsi"/>
        </w:rPr>
      </w:pPr>
      <w:r w:rsidRPr="00ED7791">
        <w:rPr>
          <w:rFonts w:cstheme="minorHAnsi"/>
          <w:sz w:val="18"/>
          <w:szCs w:val="18"/>
        </w:rPr>
        <w:t>severing substantially all ties with former country of residence</w:t>
      </w:r>
    </w:p>
    <w:p w14:paraId="5606725A" w14:textId="77777777" w:rsidR="00B53C69" w:rsidRPr="00B53C69" w:rsidRDefault="00B53C69" w:rsidP="00B53C69">
      <w:pPr>
        <w:pStyle w:val="ListParagraph"/>
        <w:numPr>
          <w:ilvl w:val="0"/>
          <w:numId w:val="1"/>
        </w:numPr>
        <w:rPr>
          <w:sz w:val="26"/>
          <w:szCs w:val="26"/>
        </w:rPr>
      </w:pPr>
      <w:r w:rsidRPr="00B53C69">
        <w:rPr>
          <w:b/>
          <w:bCs/>
          <w:sz w:val="26"/>
          <w:szCs w:val="26"/>
        </w:rPr>
        <w:t>s 2(2), s 114</w:t>
      </w:r>
      <w:r w:rsidRPr="00B53C69">
        <w:rPr>
          <w:sz w:val="26"/>
          <w:szCs w:val="26"/>
        </w:rPr>
        <w:t xml:space="preserve"> – </w:t>
      </w:r>
      <w:r w:rsidRPr="00B53C69">
        <w:rPr>
          <w:b/>
          <w:bCs/>
          <w:sz w:val="26"/>
          <w:szCs w:val="26"/>
          <w:u w:val="single"/>
        </w:rPr>
        <w:t>Part time</w:t>
      </w:r>
      <w:r w:rsidRPr="00B53C69">
        <w:rPr>
          <w:sz w:val="26"/>
          <w:szCs w:val="26"/>
          <w:u w:val="single"/>
        </w:rPr>
        <w:t xml:space="preserve"> </w:t>
      </w:r>
      <w:r w:rsidRPr="00B53C69">
        <w:rPr>
          <w:b/>
          <w:bCs/>
          <w:sz w:val="26"/>
          <w:szCs w:val="26"/>
          <w:u w:val="single"/>
        </w:rPr>
        <w:t>residents</w:t>
      </w:r>
    </w:p>
    <w:p w14:paraId="505DC840" w14:textId="77777777" w:rsidR="00B53C69" w:rsidRDefault="00B53C69" w:rsidP="00B53C69">
      <w:pPr>
        <w:pStyle w:val="ListParagraph"/>
        <w:numPr>
          <w:ilvl w:val="1"/>
          <w:numId w:val="1"/>
        </w:numPr>
      </w:pPr>
      <w:r>
        <w:t>s 2(2) certain part time income accounts</w:t>
      </w:r>
    </w:p>
    <w:p w14:paraId="0C669247" w14:textId="27A7ABFA" w:rsidR="00B53C69" w:rsidRDefault="00B53C69" w:rsidP="00B53C69">
      <w:pPr>
        <w:pStyle w:val="ListParagraph"/>
        <w:numPr>
          <w:ilvl w:val="1"/>
          <w:numId w:val="1"/>
        </w:numPr>
      </w:pPr>
      <w:r>
        <w:t>s 114 compute part time resident’s taxable income as aggregate of his/her taxable income computed in accordance with normal rules for residents throughout part of the year and another part during period taxpayer was non-resident</w:t>
      </w:r>
    </w:p>
    <w:p w14:paraId="667D6970" w14:textId="75E270CD" w:rsidR="00B53C69" w:rsidRDefault="00B53C69" w:rsidP="00B53C69">
      <w:pPr>
        <w:pStyle w:val="ListParagraph"/>
        <w:numPr>
          <w:ilvl w:val="1"/>
          <w:numId w:val="1"/>
        </w:numPr>
      </w:pPr>
      <w:r>
        <w:t xml:space="preserve">remember: deeming provision – 183+ days sojourning deems them a resident for the </w:t>
      </w:r>
      <w:r w:rsidRPr="00B53C69">
        <w:rPr>
          <w:i/>
          <w:iCs/>
          <w:u w:val="single"/>
        </w:rPr>
        <w:t>entire year</w:t>
      </w:r>
    </w:p>
    <w:p w14:paraId="0B0E69A7" w14:textId="738881F9" w:rsidR="00B53C69" w:rsidRDefault="00B53C69" w:rsidP="00B53C69">
      <w:pPr>
        <w:pStyle w:val="ListParagraph"/>
        <w:numPr>
          <w:ilvl w:val="2"/>
          <w:numId w:val="1"/>
        </w:numPr>
      </w:pPr>
      <w:r>
        <w:t>This is only in the case of a person who was resident (or ordinarily resident) for a period of the year in Canada</w:t>
      </w:r>
    </w:p>
    <w:p w14:paraId="56EF274A" w14:textId="4E9DBC10" w:rsidR="008A5A2F" w:rsidRPr="00B53C69" w:rsidRDefault="008A5A2F" w:rsidP="00B53C69">
      <w:pPr>
        <w:pStyle w:val="ListParagraph"/>
        <w:numPr>
          <w:ilvl w:val="2"/>
          <w:numId w:val="1"/>
        </w:numPr>
      </w:pPr>
      <w:r>
        <w:t>That way they would be taxed as residents for part of their income and non-residents for other parts</w:t>
      </w:r>
    </w:p>
    <w:p w14:paraId="70D6ECBB" w14:textId="56B7EFFF" w:rsidR="00812027" w:rsidRPr="00B53C69" w:rsidRDefault="00B53C69" w:rsidP="00812027">
      <w:pPr>
        <w:pStyle w:val="ListParagraph"/>
        <w:numPr>
          <w:ilvl w:val="0"/>
          <w:numId w:val="1"/>
        </w:numPr>
        <w:rPr>
          <w:b/>
          <w:bCs/>
          <w:sz w:val="26"/>
          <w:szCs w:val="26"/>
          <w:u w:val="single"/>
        </w:rPr>
      </w:pPr>
      <w:r w:rsidRPr="00B53C69">
        <w:rPr>
          <w:b/>
          <w:bCs/>
          <w:sz w:val="26"/>
          <w:szCs w:val="26"/>
          <w:u w:val="single"/>
        </w:rPr>
        <w:lastRenderedPageBreak/>
        <w:t xml:space="preserve">Residency of </w:t>
      </w:r>
      <w:r w:rsidR="0028307F">
        <w:rPr>
          <w:b/>
          <w:bCs/>
          <w:sz w:val="26"/>
          <w:szCs w:val="26"/>
          <w:u w:val="single"/>
        </w:rPr>
        <w:t>C</w:t>
      </w:r>
      <w:r w:rsidRPr="00B53C69">
        <w:rPr>
          <w:b/>
          <w:bCs/>
          <w:sz w:val="26"/>
          <w:szCs w:val="26"/>
          <w:u w:val="single"/>
        </w:rPr>
        <w:t>orporations</w:t>
      </w:r>
    </w:p>
    <w:p w14:paraId="02373AE4" w14:textId="01608140" w:rsidR="0040655E" w:rsidRPr="0028307F" w:rsidRDefault="0028307F" w:rsidP="0028307F">
      <w:pPr>
        <w:pStyle w:val="ListParagraph"/>
        <w:numPr>
          <w:ilvl w:val="1"/>
          <w:numId w:val="1"/>
        </w:numPr>
      </w:pPr>
      <w:r>
        <w:t xml:space="preserve">S 250(4) </w:t>
      </w:r>
      <w:r w:rsidRPr="0028307F">
        <w:rPr>
          <w:lang w:val="en-US"/>
        </w:rPr>
        <w:t xml:space="preserve">Any corporation </w:t>
      </w:r>
      <w:r w:rsidRPr="0028307F">
        <w:rPr>
          <w:u w:val="single"/>
          <w:lang w:val="en-US"/>
        </w:rPr>
        <w:t>incorporated in Canada</w:t>
      </w:r>
      <w:r w:rsidRPr="0028307F">
        <w:rPr>
          <w:lang w:val="en-US"/>
        </w:rPr>
        <w:t xml:space="preserve"> is </w:t>
      </w:r>
      <w:r w:rsidRPr="0028307F">
        <w:rPr>
          <w:b/>
          <w:bCs/>
          <w:u w:val="single"/>
          <w:lang w:val="en-US"/>
        </w:rPr>
        <w:t>deemed to be resident</w:t>
      </w:r>
      <w:r w:rsidRPr="0028307F">
        <w:rPr>
          <w:lang w:val="en-US"/>
        </w:rPr>
        <w:t xml:space="preserve"> in Canada</w:t>
      </w:r>
    </w:p>
    <w:p w14:paraId="53EB3501" w14:textId="77777777" w:rsidR="0071774C" w:rsidRPr="0071774C" w:rsidRDefault="0071774C" w:rsidP="0071774C">
      <w:pPr>
        <w:pStyle w:val="ListParagraph"/>
        <w:numPr>
          <w:ilvl w:val="2"/>
          <w:numId w:val="1"/>
        </w:numPr>
        <w:rPr>
          <w:sz w:val="18"/>
          <w:szCs w:val="18"/>
        </w:rPr>
      </w:pPr>
      <w:r w:rsidRPr="0071774C">
        <w:rPr>
          <w:sz w:val="18"/>
          <w:szCs w:val="18"/>
          <w:lang w:val="en-US"/>
        </w:rPr>
        <w:t>Only exception: pre-1965 companies: never otherwise resident in Canada or not carrying on biz in Canada (nearly no companies like that left)</w:t>
      </w:r>
    </w:p>
    <w:p w14:paraId="78A2EACC" w14:textId="07F000FA" w:rsidR="00BD0A32" w:rsidRPr="00BD0A32" w:rsidRDefault="00BD0A32" w:rsidP="0071774C">
      <w:pPr>
        <w:pStyle w:val="ListParagraph"/>
        <w:numPr>
          <w:ilvl w:val="1"/>
          <w:numId w:val="1"/>
        </w:numPr>
      </w:pPr>
      <w:r>
        <w:t>Common law residence</w:t>
      </w:r>
    </w:p>
    <w:p w14:paraId="2597282E" w14:textId="060348D2" w:rsidR="00F85243" w:rsidRPr="000B082D" w:rsidRDefault="00904C5F" w:rsidP="0071774C">
      <w:pPr>
        <w:pStyle w:val="ListParagraph"/>
        <w:numPr>
          <w:ilvl w:val="2"/>
          <w:numId w:val="1"/>
        </w:numPr>
        <w:rPr>
          <w:b/>
          <w:bCs/>
          <w:u w:val="single"/>
        </w:rPr>
      </w:pPr>
      <w:r w:rsidRPr="00904C5F">
        <w:rPr>
          <w:b/>
          <w:bCs/>
          <w:u w:val="single"/>
        </w:rPr>
        <w:t>Test</w:t>
      </w:r>
      <w:r>
        <w:t xml:space="preserve">: </w:t>
      </w:r>
      <w:r w:rsidR="00F85243" w:rsidRPr="00F85243">
        <w:t xml:space="preserve">a company is resident in the </w:t>
      </w:r>
      <w:r w:rsidR="00F85243" w:rsidRPr="000B082D">
        <w:rPr>
          <w:u w:val="single"/>
        </w:rPr>
        <w:t>country in which its central management and control is exercised</w:t>
      </w:r>
    </w:p>
    <w:p w14:paraId="6B4EED1C" w14:textId="31903E60" w:rsidR="0071774C" w:rsidRPr="00BB6843" w:rsidRDefault="00904C5F" w:rsidP="00904C5F">
      <w:pPr>
        <w:pStyle w:val="ListParagraph"/>
        <w:numPr>
          <w:ilvl w:val="3"/>
          <w:numId w:val="1"/>
        </w:numPr>
      </w:pPr>
      <w:r w:rsidRPr="00342FC1">
        <w:rPr>
          <w:b/>
          <w:bCs/>
          <w:i/>
          <w:iCs/>
          <w:u w:val="single"/>
          <w:lang w:val="en-US"/>
        </w:rPr>
        <w:t>Usually</w:t>
      </w:r>
      <w:r>
        <w:rPr>
          <w:lang w:val="en-US"/>
        </w:rPr>
        <w:t>:</w:t>
      </w:r>
      <w:r w:rsidR="00BD0A32" w:rsidRPr="00904C5F">
        <w:rPr>
          <w:lang w:val="en-US"/>
        </w:rPr>
        <w:t xml:space="preserve"> </w:t>
      </w:r>
      <w:r w:rsidRPr="00904C5F">
        <w:rPr>
          <w:b/>
          <w:bCs/>
          <w:lang w:val="en-US"/>
        </w:rPr>
        <w:t>w</w:t>
      </w:r>
      <w:r w:rsidR="0071774C" w:rsidRPr="0071774C">
        <w:rPr>
          <w:b/>
          <w:bCs/>
          <w:lang w:val="en-US"/>
        </w:rPr>
        <w:t xml:space="preserve">here directors </w:t>
      </w:r>
      <w:r w:rsidRPr="00904C5F">
        <w:rPr>
          <w:b/>
          <w:bCs/>
          <w:lang w:val="en-US"/>
        </w:rPr>
        <w:t>meet</w:t>
      </w:r>
      <w:r>
        <w:rPr>
          <w:lang w:val="en-US"/>
        </w:rPr>
        <w:t xml:space="preserve"> and hold their meetings</w:t>
      </w:r>
    </w:p>
    <w:p w14:paraId="05B5BF45" w14:textId="7B56999F" w:rsidR="0071774C" w:rsidRPr="0071774C" w:rsidRDefault="00BB6843" w:rsidP="00904C5F">
      <w:pPr>
        <w:pStyle w:val="ListParagraph"/>
        <w:numPr>
          <w:ilvl w:val="3"/>
          <w:numId w:val="1"/>
        </w:numPr>
      </w:pPr>
      <w:r>
        <w:rPr>
          <w:lang w:val="en-US"/>
        </w:rPr>
        <w:t>Where controlling shareholder is located is irrelevant – since directors are responsible for the management of the corporation</w:t>
      </w:r>
    </w:p>
    <w:p w14:paraId="2E737994" w14:textId="77777777" w:rsidR="0050429F" w:rsidRPr="0050429F" w:rsidRDefault="0050429F" w:rsidP="0050429F">
      <w:pPr>
        <w:pStyle w:val="ListParagraph"/>
        <w:numPr>
          <w:ilvl w:val="2"/>
          <w:numId w:val="1"/>
        </w:numPr>
      </w:pPr>
      <w:r w:rsidRPr="0050429F">
        <w:rPr>
          <w:lang w:val="en-US"/>
        </w:rPr>
        <w:t>Mostly an issue if there are subsidiary corporations not incorporated in Canada for Canadian multi-national corporation</w:t>
      </w:r>
    </w:p>
    <w:p w14:paraId="6E4B1F1B" w14:textId="67559468" w:rsidR="0028307F" w:rsidRDefault="00671B51" w:rsidP="00BB6843">
      <w:pPr>
        <w:pStyle w:val="ListParagraph"/>
        <w:numPr>
          <w:ilvl w:val="0"/>
          <w:numId w:val="1"/>
        </w:numPr>
      </w:pPr>
      <w:r w:rsidRPr="00671B51">
        <w:rPr>
          <w:b/>
          <w:bCs/>
          <w:sz w:val="24"/>
          <w:szCs w:val="24"/>
        </w:rPr>
        <w:t>Residency of trusts</w:t>
      </w:r>
      <w:r>
        <w:t xml:space="preserve"> – question of fact</w:t>
      </w:r>
    </w:p>
    <w:p w14:paraId="592B532A" w14:textId="5A1CB482" w:rsidR="00671B51" w:rsidRDefault="00671B51" w:rsidP="00671B51">
      <w:pPr>
        <w:pStyle w:val="ListParagraph"/>
        <w:numPr>
          <w:ilvl w:val="1"/>
          <w:numId w:val="1"/>
        </w:numPr>
      </w:pPr>
      <w:r w:rsidRPr="00671B51">
        <w:rPr>
          <w:u w:val="single"/>
        </w:rPr>
        <w:t xml:space="preserve">where the central management and control actually </w:t>
      </w:r>
      <w:r w:rsidR="009E2E63">
        <w:rPr>
          <w:u w:val="single"/>
        </w:rPr>
        <w:t>takes place</w:t>
      </w:r>
      <w:r>
        <w:t xml:space="preserve"> (</w:t>
      </w:r>
      <w:r>
        <w:rPr>
          <w:i/>
          <w:iCs/>
        </w:rPr>
        <w:t>Garron</w:t>
      </w:r>
      <w:r>
        <w:t>)</w:t>
      </w:r>
    </w:p>
    <w:p w14:paraId="7C203FEC" w14:textId="1357DB4A" w:rsidR="00C34D3C" w:rsidRPr="00992767" w:rsidRDefault="00992767" w:rsidP="00992767">
      <w:pPr>
        <w:pStyle w:val="ListParagraph"/>
        <w:numPr>
          <w:ilvl w:val="2"/>
          <w:numId w:val="1"/>
        </w:numPr>
      </w:pPr>
      <w:r w:rsidRPr="00992767">
        <w:rPr>
          <w:lang w:val="en-US"/>
        </w:rPr>
        <w:t>Usually the management and control of the trust rests with, and is exercised by, the trustee, executor, liquidator, administrator, heir or other legal representative of the trust</w:t>
      </w:r>
    </w:p>
    <w:p w14:paraId="2C84529E" w14:textId="73BC92DA" w:rsidR="00992767" w:rsidRPr="004B585C" w:rsidRDefault="004B585C" w:rsidP="00992767">
      <w:pPr>
        <w:pStyle w:val="ListParagraph"/>
        <w:numPr>
          <w:ilvl w:val="0"/>
          <w:numId w:val="1"/>
        </w:numPr>
        <w:rPr>
          <w:b/>
          <w:bCs/>
          <w:sz w:val="26"/>
          <w:szCs w:val="26"/>
          <w:u w:val="single"/>
        </w:rPr>
      </w:pPr>
      <w:r w:rsidRPr="004B585C">
        <w:rPr>
          <w:b/>
          <w:bCs/>
          <w:sz w:val="26"/>
          <w:szCs w:val="26"/>
          <w:u w:val="single"/>
          <w:lang w:val="en-US"/>
        </w:rPr>
        <w:t>Tie-breaking rules in tax treaties</w:t>
      </w:r>
    </w:p>
    <w:p w14:paraId="65D8F52F" w14:textId="746AC251" w:rsidR="00D57118" w:rsidRPr="00900E7D" w:rsidRDefault="00D57118" w:rsidP="004B585C">
      <w:pPr>
        <w:pStyle w:val="ListParagraph"/>
        <w:numPr>
          <w:ilvl w:val="1"/>
          <w:numId w:val="1"/>
        </w:numPr>
      </w:pPr>
      <w:r w:rsidRPr="00006716">
        <w:t xml:space="preserve">Mostly in </w:t>
      </w:r>
      <w:r w:rsidRPr="00006716">
        <w:rPr>
          <w:u w:val="single"/>
        </w:rPr>
        <w:t>Article IV</w:t>
      </w:r>
    </w:p>
    <w:p w14:paraId="3EAD8D25" w14:textId="5AC3B88D" w:rsidR="00900E7D" w:rsidRPr="00006716" w:rsidRDefault="00900E7D" w:rsidP="004B585C">
      <w:pPr>
        <w:pStyle w:val="ListParagraph"/>
        <w:numPr>
          <w:ilvl w:val="1"/>
          <w:numId w:val="1"/>
        </w:numPr>
      </w:pPr>
      <w:r>
        <w:t>S 250(5) deemed non-resident if under tax-treaty resident in another country</w:t>
      </w:r>
    </w:p>
    <w:p w14:paraId="59DA2A61" w14:textId="06AA87E9" w:rsidR="00CA2721" w:rsidRPr="00CA2721" w:rsidRDefault="004B585C" w:rsidP="00CA2721">
      <w:pPr>
        <w:pStyle w:val="ListParagraph"/>
        <w:numPr>
          <w:ilvl w:val="1"/>
          <w:numId w:val="1"/>
        </w:numPr>
        <w:rPr>
          <w:b/>
          <w:bCs/>
        </w:rPr>
      </w:pPr>
      <w:r w:rsidRPr="004B585C">
        <w:rPr>
          <w:b/>
          <w:bCs/>
          <w:lang w:val="en-US"/>
        </w:rPr>
        <w:t>Hierarchy of rules</w:t>
      </w:r>
      <w:r w:rsidR="00CA2721">
        <w:rPr>
          <w:b/>
          <w:bCs/>
          <w:lang w:val="en-US"/>
        </w:rPr>
        <w:t xml:space="preserve"> – Canada-US tax treaty</w:t>
      </w:r>
    </w:p>
    <w:p w14:paraId="2BC1D290" w14:textId="2BAB35FF" w:rsidR="004B585C" w:rsidRPr="004B585C" w:rsidRDefault="004B585C" w:rsidP="004B585C">
      <w:pPr>
        <w:pStyle w:val="ListParagraph"/>
        <w:numPr>
          <w:ilvl w:val="2"/>
          <w:numId w:val="1"/>
        </w:numPr>
      </w:pPr>
      <w:r w:rsidRPr="004B585C">
        <w:rPr>
          <w:lang w:val="en-US"/>
        </w:rPr>
        <w:t xml:space="preserve">1- </w:t>
      </w:r>
      <w:r w:rsidR="00F4706B">
        <w:rPr>
          <w:lang w:val="en-US"/>
        </w:rPr>
        <w:t xml:space="preserve">Which country the </w:t>
      </w:r>
      <w:r w:rsidR="00F4706B" w:rsidRPr="00F4706B">
        <w:rPr>
          <w:b/>
          <w:bCs/>
          <w:u w:val="single"/>
          <w:lang w:val="en-US"/>
        </w:rPr>
        <w:t>residence home</w:t>
      </w:r>
      <w:r w:rsidR="00F4706B">
        <w:rPr>
          <w:lang w:val="en-US"/>
        </w:rPr>
        <w:t xml:space="preserve"> is located</w:t>
      </w:r>
    </w:p>
    <w:p w14:paraId="45B7A352" w14:textId="77777777" w:rsidR="004B585C" w:rsidRPr="004B585C" w:rsidRDefault="004B585C" w:rsidP="000B0A34">
      <w:pPr>
        <w:pStyle w:val="ListParagraph"/>
        <w:numPr>
          <w:ilvl w:val="3"/>
          <w:numId w:val="1"/>
        </w:numPr>
      </w:pPr>
      <w:r w:rsidRPr="004B585C">
        <w:rPr>
          <w:lang w:val="en-US"/>
        </w:rPr>
        <w:t>But not always resolve – e.g. Thomson has homes in both countries available</w:t>
      </w:r>
    </w:p>
    <w:p w14:paraId="310165CB" w14:textId="77777777" w:rsidR="004B585C" w:rsidRPr="004B585C" w:rsidRDefault="004B585C" w:rsidP="004B585C">
      <w:pPr>
        <w:pStyle w:val="ListParagraph"/>
        <w:numPr>
          <w:ilvl w:val="2"/>
          <w:numId w:val="1"/>
        </w:numPr>
      </w:pPr>
      <w:r w:rsidRPr="004B585C">
        <w:rPr>
          <w:lang w:val="en-US"/>
        </w:rPr>
        <w:t xml:space="preserve">2- home in both states, look to the </w:t>
      </w:r>
      <w:r w:rsidRPr="004B585C">
        <w:rPr>
          <w:u w:val="single"/>
          <w:lang w:val="en-US"/>
        </w:rPr>
        <w:t>state where personal and economic relations are closest</w:t>
      </w:r>
    </w:p>
    <w:p w14:paraId="1DAAF0E5" w14:textId="77777777" w:rsidR="004B585C" w:rsidRPr="004B585C" w:rsidRDefault="004B585C" w:rsidP="000B0A34">
      <w:pPr>
        <w:pStyle w:val="ListParagraph"/>
        <w:numPr>
          <w:ilvl w:val="3"/>
          <w:numId w:val="1"/>
        </w:numPr>
      </w:pPr>
      <w:r w:rsidRPr="004B585C">
        <w:rPr>
          <w:lang w:val="en-US"/>
        </w:rPr>
        <w:t>Look Factually at personal relations</w:t>
      </w:r>
    </w:p>
    <w:p w14:paraId="41E833FE" w14:textId="77777777" w:rsidR="004B585C" w:rsidRPr="004B585C" w:rsidRDefault="004B585C" w:rsidP="004B585C">
      <w:pPr>
        <w:pStyle w:val="ListParagraph"/>
        <w:numPr>
          <w:ilvl w:val="2"/>
          <w:numId w:val="1"/>
        </w:numPr>
      </w:pPr>
      <w:r w:rsidRPr="004B585C">
        <w:rPr>
          <w:lang w:val="en-US"/>
        </w:rPr>
        <w:t xml:space="preserve">3- </w:t>
      </w:r>
      <w:r w:rsidRPr="004B585C">
        <w:rPr>
          <w:u w:val="single"/>
          <w:lang w:val="en-US"/>
        </w:rPr>
        <w:t>habitual abode</w:t>
      </w:r>
    </w:p>
    <w:p w14:paraId="041F76F6" w14:textId="77777777" w:rsidR="004B585C" w:rsidRPr="004B585C" w:rsidRDefault="004B585C" w:rsidP="000B0A34">
      <w:pPr>
        <w:pStyle w:val="ListParagraph"/>
        <w:numPr>
          <w:ilvl w:val="3"/>
          <w:numId w:val="1"/>
        </w:numPr>
      </w:pPr>
      <w:r w:rsidRPr="004B585C">
        <w:rPr>
          <w:lang w:val="en-US"/>
        </w:rPr>
        <w:t>Not usually used</w:t>
      </w:r>
    </w:p>
    <w:p w14:paraId="46236D1F" w14:textId="77777777" w:rsidR="004B585C" w:rsidRPr="004B585C" w:rsidRDefault="004B585C" w:rsidP="000B0A34">
      <w:pPr>
        <w:pStyle w:val="ListParagraph"/>
        <w:numPr>
          <w:ilvl w:val="3"/>
          <w:numId w:val="1"/>
        </w:numPr>
      </w:pPr>
      <w:r w:rsidRPr="004B585C">
        <w:rPr>
          <w:lang w:val="en-US"/>
        </w:rPr>
        <w:t xml:space="preserve">Where </w:t>
      </w:r>
      <w:r w:rsidRPr="004B585C">
        <w:rPr>
          <w:u w:val="single"/>
          <w:lang w:val="en-US"/>
        </w:rPr>
        <w:t>person spends the most time in</w:t>
      </w:r>
      <w:r w:rsidRPr="004B585C">
        <w:rPr>
          <w:lang w:val="en-US"/>
        </w:rPr>
        <w:t xml:space="preserve"> – factual</w:t>
      </w:r>
    </w:p>
    <w:p w14:paraId="581E091D" w14:textId="77777777" w:rsidR="004B585C" w:rsidRPr="004B585C" w:rsidRDefault="004B585C" w:rsidP="000B0A34">
      <w:pPr>
        <w:pStyle w:val="ListParagraph"/>
        <w:numPr>
          <w:ilvl w:val="3"/>
          <w:numId w:val="1"/>
        </w:numPr>
      </w:pPr>
      <w:r w:rsidRPr="004B585C">
        <w:rPr>
          <w:lang w:val="en-US"/>
        </w:rPr>
        <w:t>Could have habitual abode in both or neither</w:t>
      </w:r>
    </w:p>
    <w:p w14:paraId="135088FC" w14:textId="77777777" w:rsidR="004B585C" w:rsidRPr="004B585C" w:rsidRDefault="004B585C" w:rsidP="004B585C">
      <w:pPr>
        <w:pStyle w:val="ListParagraph"/>
        <w:numPr>
          <w:ilvl w:val="2"/>
          <w:numId w:val="1"/>
        </w:numPr>
      </w:pPr>
      <w:r w:rsidRPr="004B585C">
        <w:rPr>
          <w:lang w:val="en-US"/>
        </w:rPr>
        <w:t xml:space="preserve">4- look to </w:t>
      </w:r>
      <w:r w:rsidRPr="004B585C">
        <w:rPr>
          <w:u w:val="single"/>
          <w:lang w:val="en-US"/>
        </w:rPr>
        <w:t>citizenship</w:t>
      </w:r>
      <w:r w:rsidRPr="004B585C">
        <w:rPr>
          <w:lang w:val="en-US"/>
        </w:rPr>
        <w:t xml:space="preserve"> – last of tie-breaker rules</w:t>
      </w:r>
    </w:p>
    <w:p w14:paraId="13A3F129" w14:textId="77777777" w:rsidR="004B585C" w:rsidRPr="004B585C" w:rsidRDefault="004B585C" w:rsidP="004B585C">
      <w:pPr>
        <w:pStyle w:val="ListParagraph"/>
        <w:numPr>
          <w:ilvl w:val="2"/>
          <w:numId w:val="1"/>
        </w:numPr>
      </w:pPr>
      <w:r w:rsidRPr="004B585C">
        <w:rPr>
          <w:lang w:val="en-US"/>
        </w:rPr>
        <w:t>5- if not citizen of both statutes, countries get together and decide by mutual agreement theoretically (very rare!)</w:t>
      </w:r>
    </w:p>
    <w:p w14:paraId="4ED28E0A" w14:textId="209FE48F" w:rsidR="004B585C" w:rsidRPr="00900E7D" w:rsidRDefault="00900E7D" w:rsidP="00900E7D">
      <w:pPr>
        <w:pStyle w:val="ListParagraph"/>
        <w:numPr>
          <w:ilvl w:val="0"/>
          <w:numId w:val="1"/>
        </w:numPr>
        <w:rPr>
          <w:b/>
          <w:bCs/>
          <w:sz w:val="26"/>
          <w:szCs w:val="26"/>
          <w:u w:val="single"/>
        </w:rPr>
      </w:pPr>
      <w:r w:rsidRPr="00900E7D">
        <w:rPr>
          <w:b/>
          <w:bCs/>
          <w:sz w:val="26"/>
          <w:szCs w:val="26"/>
          <w:u w:val="single"/>
        </w:rPr>
        <w:t>Tax on change in residency</w:t>
      </w:r>
    </w:p>
    <w:p w14:paraId="311000AA" w14:textId="451D572B" w:rsidR="00900E7D" w:rsidRDefault="00EA2D2A" w:rsidP="00900E7D">
      <w:pPr>
        <w:pStyle w:val="ListParagraph"/>
        <w:numPr>
          <w:ilvl w:val="1"/>
          <w:numId w:val="1"/>
        </w:numPr>
      </w:pPr>
      <w:r>
        <w:t xml:space="preserve">S 128.1(1) </w:t>
      </w:r>
      <w:r w:rsidR="00900E7D">
        <w:t>Immigration – deemed disposition and acquisition – therefore taxed</w:t>
      </w:r>
    </w:p>
    <w:p w14:paraId="37216DEC" w14:textId="3E0E2664" w:rsidR="00900E7D" w:rsidRDefault="00EA2D2A" w:rsidP="00900E7D">
      <w:pPr>
        <w:pStyle w:val="ListParagraph"/>
        <w:numPr>
          <w:ilvl w:val="1"/>
          <w:numId w:val="1"/>
        </w:numPr>
      </w:pPr>
      <w:r>
        <w:t xml:space="preserve">S 128.1(4) </w:t>
      </w:r>
      <w:r w:rsidR="00900E7D">
        <w:t>Emigration – deemed disposition</w:t>
      </w:r>
      <w:r>
        <w:t xml:space="preserve"> and reacquisition – therefore taxed</w:t>
      </w:r>
    </w:p>
    <w:p w14:paraId="3FE3A777" w14:textId="335B5DA5" w:rsidR="00EA2D2A" w:rsidRDefault="00EA2D2A" w:rsidP="009F7EBE"/>
    <w:p w14:paraId="532443FA" w14:textId="3ADE5468" w:rsidR="002D5AB8" w:rsidRDefault="002D5AB8" w:rsidP="002D5AB8">
      <w:pPr>
        <w:pStyle w:val="Heading1"/>
      </w:pPr>
      <w:bookmarkStart w:id="2" w:name="_Toc37877920"/>
      <w:r>
        <w:t>Basic Calculation</w:t>
      </w:r>
      <w:bookmarkEnd w:id="2"/>
    </w:p>
    <w:p w14:paraId="70B5F105" w14:textId="7CCDF367" w:rsidR="00EC12FB" w:rsidRDefault="00EC12FB" w:rsidP="00016981">
      <w:pPr>
        <w:pStyle w:val="ListParagraph"/>
        <w:numPr>
          <w:ilvl w:val="0"/>
          <w:numId w:val="3"/>
        </w:numPr>
      </w:pPr>
      <w:r>
        <w:t>Income minus deductions s 111 to get taxable income</w:t>
      </w:r>
    </w:p>
    <w:p w14:paraId="020E241A" w14:textId="5B3EEFB5" w:rsidR="002D5AB8" w:rsidRDefault="00EC12FB" w:rsidP="00016981">
      <w:pPr>
        <w:pStyle w:val="ListParagraph"/>
        <w:numPr>
          <w:ilvl w:val="0"/>
          <w:numId w:val="3"/>
        </w:numPr>
      </w:pPr>
      <w:r>
        <w:t>Then use s 3 formula</w:t>
      </w:r>
    </w:p>
    <w:p w14:paraId="187EC9C0" w14:textId="53641E1F" w:rsidR="00EC12FB" w:rsidRDefault="00EC12FB" w:rsidP="00016981">
      <w:pPr>
        <w:pStyle w:val="ListParagraph"/>
        <w:numPr>
          <w:ilvl w:val="1"/>
          <w:numId w:val="3"/>
        </w:numPr>
      </w:pPr>
      <w:r>
        <w:t>Obviously the other sections inform this formula</w:t>
      </w:r>
    </w:p>
    <w:p w14:paraId="501A7BEA" w14:textId="77777777" w:rsidR="00EC12FB" w:rsidRDefault="00EC12FB" w:rsidP="00EC12FB"/>
    <w:p w14:paraId="64941B0B" w14:textId="273BE1D7" w:rsidR="009F7EBE" w:rsidRDefault="004034AF" w:rsidP="002D5AB8">
      <w:pPr>
        <w:pStyle w:val="Heading1"/>
      </w:pPr>
      <w:bookmarkStart w:id="3" w:name="_Toc37877921"/>
      <w:r>
        <w:t>The s 3 calculation</w:t>
      </w:r>
      <w:r w:rsidR="006B707E">
        <w:t xml:space="preserve"> – slide 6 good too</w:t>
      </w:r>
      <w:bookmarkEnd w:id="3"/>
    </w:p>
    <w:p w14:paraId="5DACC288" w14:textId="74B467AD" w:rsidR="002D5AB8" w:rsidRDefault="002D5AB8" w:rsidP="00016981">
      <w:pPr>
        <w:pStyle w:val="ListParagraph"/>
        <w:numPr>
          <w:ilvl w:val="0"/>
          <w:numId w:val="2"/>
        </w:numPr>
      </w:pPr>
      <w:r>
        <w:t>s 3</w:t>
      </w:r>
    </w:p>
    <w:p w14:paraId="47FA3DD3" w14:textId="1FEF0172" w:rsidR="00B90C4A" w:rsidRDefault="00B90C4A" w:rsidP="00016981">
      <w:pPr>
        <w:pStyle w:val="ListParagraph"/>
        <w:numPr>
          <w:ilvl w:val="1"/>
          <w:numId w:val="2"/>
        </w:numPr>
      </w:pPr>
      <w:r>
        <w:t xml:space="preserve">preliminary notes: s 257: </w:t>
      </w:r>
      <w:r w:rsidRPr="00B90C4A">
        <w:rPr>
          <w:u w:val="single"/>
        </w:rPr>
        <w:t>only positive amounts included</w:t>
      </w:r>
      <w:r>
        <w:t xml:space="preserve"> – negative amounts deemed nil (relevant for each part of the calculation)</w:t>
      </w:r>
    </w:p>
    <w:p w14:paraId="59A36186" w14:textId="1A3B5BD7" w:rsidR="00DE19F5" w:rsidRDefault="00DE19F5" w:rsidP="00016981">
      <w:pPr>
        <w:pStyle w:val="ListParagraph"/>
        <w:numPr>
          <w:ilvl w:val="1"/>
          <w:numId w:val="2"/>
        </w:numPr>
      </w:pPr>
      <w:r w:rsidRPr="001A2D8A">
        <w:rPr>
          <w:b/>
          <w:bCs/>
        </w:rPr>
        <w:t>FIRST:</w:t>
      </w:r>
      <w:r w:rsidR="00A722BF">
        <w:t xml:space="preserve"> (a)</w:t>
      </w:r>
    </w:p>
    <w:p w14:paraId="03B2F676" w14:textId="0330CC63" w:rsidR="00DE19F5" w:rsidRDefault="00DE19F5" w:rsidP="00016981">
      <w:pPr>
        <w:pStyle w:val="ListParagraph"/>
        <w:numPr>
          <w:ilvl w:val="2"/>
          <w:numId w:val="2"/>
        </w:numPr>
      </w:pPr>
      <w:r>
        <w:t xml:space="preserve">Add </w:t>
      </w:r>
      <w:r w:rsidRPr="00501C23">
        <w:rPr>
          <w:u w:val="single"/>
        </w:rPr>
        <w:t xml:space="preserve">up all income from </w:t>
      </w:r>
      <w:r w:rsidR="005E4504" w:rsidRPr="00501C23">
        <w:rPr>
          <w:u w:val="single"/>
        </w:rPr>
        <w:t xml:space="preserve">a </w:t>
      </w:r>
      <w:r w:rsidRPr="00501C23">
        <w:rPr>
          <w:u w:val="single"/>
        </w:rPr>
        <w:t>source</w:t>
      </w:r>
      <w:r>
        <w:t xml:space="preserve"> (office/employment/business/property</w:t>
      </w:r>
      <w:r w:rsidR="00B90C4A">
        <w:t>) O</w:t>
      </w:r>
      <w:r w:rsidR="00B90C4A" w:rsidRPr="00501C23">
        <w:rPr>
          <w:i/>
          <w:iCs/>
        </w:rPr>
        <w:t>THER THAN capital gains</w:t>
      </w:r>
      <w:r w:rsidR="00B90C4A">
        <w:t xml:space="preserve"> from disposition of property</w:t>
      </w:r>
    </w:p>
    <w:p w14:paraId="31DCD875" w14:textId="11F8B716" w:rsidR="00B90C4A" w:rsidRDefault="00B90C4A" w:rsidP="00016981">
      <w:pPr>
        <w:pStyle w:val="ListParagraph"/>
        <w:numPr>
          <w:ilvl w:val="2"/>
          <w:numId w:val="2"/>
        </w:numPr>
      </w:pPr>
      <w:r w:rsidRPr="00720D3C">
        <w:rPr>
          <w:i/>
          <w:iCs/>
        </w:rPr>
        <w:t xml:space="preserve">Make sure to already </w:t>
      </w:r>
      <w:r w:rsidRPr="00501C23">
        <w:rPr>
          <w:b/>
          <w:bCs/>
          <w:i/>
          <w:iCs/>
        </w:rPr>
        <w:t>compute any necessary deductions</w:t>
      </w:r>
      <w:r>
        <w:t>!</w:t>
      </w:r>
      <w:r w:rsidR="0039261D">
        <w:t xml:space="preserve"> **</w:t>
      </w:r>
    </w:p>
    <w:p w14:paraId="1E61EA71" w14:textId="0A110BF7" w:rsidR="00234E68" w:rsidRDefault="00234E68" w:rsidP="00016981">
      <w:pPr>
        <w:pStyle w:val="ListParagraph"/>
        <w:numPr>
          <w:ilvl w:val="2"/>
          <w:numId w:val="2"/>
        </w:numPr>
      </w:pPr>
      <w:r w:rsidRPr="00234E68">
        <w:rPr>
          <w:u w:val="single"/>
        </w:rPr>
        <w:t>Sections</w:t>
      </w:r>
      <w:r>
        <w:t>:</w:t>
      </w:r>
    </w:p>
    <w:p w14:paraId="6C8BC77B" w14:textId="77777777" w:rsidR="001A2D8A" w:rsidRPr="001A2D8A" w:rsidRDefault="001A2D8A" w:rsidP="00016981">
      <w:pPr>
        <w:pStyle w:val="ListParagraph"/>
        <w:numPr>
          <w:ilvl w:val="2"/>
          <w:numId w:val="2"/>
        </w:numPr>
      </w:pPr>
      <w:r w:rsidRPr="001A2D8A">
        <w:t>Employment (subdivision a; sections 5 to 8)</w:t>
      </w:r>
    </w:p>
    <w:p w14:paraId="4970A14F" w14:textId="77777777" w:rsidR="001A2D8A" w:rsidRPr="001A2D8A" w:rsidRDefault="001A2D8A" w:rsidP="00016981">
      <w:pPr>
        <w:pStyle w:val="ListParagraph"/>
        <w:numPr>
          <w:ilvl w:val="2"/>
          <w:numId w:val="2"/>
        </w:numPr>
      </w:pPr>
      <w:r w:rsidRPr="001A2D8A">
        <w:t>Business (subdivision b; sections 9 to 37)</w:t>
      </w:r>
    </w:p>
    <w:p w14:paraId="5EF477BD" w14:textId="488E4189" w:rsidR="001A2D8A" w:rsidRDefault="001A2D8A" w:rsidP="00016981">
      <w:pPr>
        <w:pStyle w:val="ListParagraph"/>
        <w:numPr>
          <w:ilvl w:val="2"/>
          <w:numId w:val="2"/>
        </w:numPr>
      </w:pPr>
      <w:r w:rsidRPr="001A2D8A">
        <w:t>Property (subdivision b; sections 9 to 37)</w:t>
      </w:r>
    </w:p>
    <w:p w14:paraId="0A0175E6" w14:textId="1BF578FA" w:rsidR="00B90C4A" w:rsidRDefault="00B90C4A" w:rsidP="00016981">
      <w:pPr>
        <w:pStyle w:val="ListParagraph"/>
        <w:numPr>
          <w:ilvl w:val="1"/>
          <w:numId w:val="2"/>
        </w:numPr>
      </w:pPr>
      <w:r w:rsidRPr="00B90C4A">
        <w:rPr>
          <w:b/>
          <w:bCs/>
        </w:rPr>
        <w:t>SECOND</w:t>
      </w:r>
      <w:r>
        <w:rPr>
          <w:b/>
          <w:bCs/>
        </w:rPr>
        <w:t>:</w:t>
      </w:r>
      <w:r w:rsidR="00A722BF">
        <w:rPr>
          <w:b/>
          <w:bCs/>
        </w:rPr>
        <w:t xml:space="preserve"> </w:t>
      </w:r>
      <w:r w:rsidR="00A722BF" w:rsidRPr="00A722BF">
        <w:t>(b)</w:t>
      </w:r>
    </w:p>
    <w:p w14:paraId="10784DCA" w14:textId="76D6B00C" w:rsidR="00234E68" w:rsidRPr="00234E68" w:rsidRDefault="00E6279F" w:rsidP="00016981">
      <w:pPr>
        <w:pStyle w:val="ListParagraph"/>
        <w:numPr>
          <w:ilvl w:val="2"/>
          <w:numId w:val="2"/>
        </w:numPr>
      </w:pPr>
      <w:r w:rsidRPr="00E6279F">
        <w:rPr>
          <w:lang w:val="en-US"/>
        </w:rPr>
        <w:t>Determine what in effect are net capital gains (capital gains – capital losses)</w:t>
      </w:r>
      <w:r w:rsidR="00D143A6">
        <w:rPr>
          <w:lang w:val="en-US"/>
        </w:rPr>
        <w:t xml:space="preserve"> (except for listed personal property, see bullet below)</w:t>
      </w:r>
    </w:p>
    <w:p w14:paraId="5801A0A4" w14:textId="724CF54D" w:rsidR="00B90C4A" w:rsidRDefault="00E6279F" w:rsidP="00016981">
      <w:pPr>
        <w:pStyle w:val="ListParagraph"/>
        <w:numPr>
          <w:ilvl w:val="2"/>
          <w:numId w:val="2"/>
        </w:numPr>
      </w:pPr>
      <w:r>
        <w:t>Determine net taxable gain from listed personal property (special rules)</w:t>
      </w:r>
    </w:p>
    <w:p w14:paraId="0D6B90A6" w14:textId="2CC0CFBA" w:rsidR="00234E68" w:rsidRDefault="00234E68" w:rsidP="00016981">
      <w:pPr>
        <w:pStyle w:val="ListParagraph"/>
        <w:numPr>
          <w:ilvl w:val="2"/>
          <w:numId w:val="2"/>
        </w:numPr>
      </w:pPr>
      <w:r w:rsidRPr="00234E68">
        <w:rPr>
          <w:u w:val="single"/>
        </w:rPr>
        <w:t>Sections</w:t>
      </w:r>
      <w:r>
        <w:t xml:space="preserve">: </w:t>
      </w:r>
      <w:r w:rsidRPr="00234E68">
        <w:t>subdivision c; sections 38 to 55</w:t>
      </w:r>
    </w:p>
    <w:p w14:paraId="095FF1C9" w14:textId="1636CBC9" w:rsidR="00E6279F" w:rsidRPr="00794649" w:rsidRDefault="002C115C" w:rsidP="00016981">
      <w:pPr>
        <w:pStyle w:val="ListParagraph"/>
        <w:numPr>
          <w:ilvl w:val="1"/>
          <w:numId w:val="2"/>
        </w:numPr>
        <w:rPr>
          <w:b/>
          <w:bCs/>
        </w:rPr>
      </w:pPr>
      <w:r w:rsidRPr="00794649">
        <w:rPr>
          <w:b/>
          <w:bCs/>
        </w:rPr>
        <w:t xml:space="preserve">THIRD: </w:t>
      </w:r>
      <w:r w:rsidR="00A722BF" w:rsidRPr="00A722BF">
        <w:t>(c)</w:t>
      </w:r>
    </w:p>
    <w:p w14:paraId="7195CF25" w14:textId="0AF8663A" w:rsidR="002C115C" w:rsidRDefault="002C115C" w:rsidP="00016981">
      <w:pPr>
        <w:pStyle w:val="ListParagraph"/>
        <w:numPr>
          <w:ilvl w:val="2"/>
          <w:numId w:val="2"/>
        </w:numPr>
      </w:pPr>
      <w:r>
        <w:t xml:space="preserve">ADD (a)+(b) and subtract by </w:t>
      </w:r>
      <w:r w:rsidRPr="00B62A7D">
        <w:rPr>
          <w:u w:val="single"/>
        </w:rPr>
        <w:t>subdivision e</w:t>
      </w:r>
      <w:r>
        <w:t xml:space="preserve"> deductions</w:t>
      </w:r>
    </w:p>
    <w:p w14:paraId="7676747E" w14:textId="7BEDEA4F" w:rsidR="002C115C" w:rsidRDefault="002C115C" w:rsidP="00016981">
      <w:pPr>
        <w:pStyle w:val="ListParagraph"/>
        <w:numPr>
          <w:ilvl w:val="3"/>
          <w:numId w:val="2"/>
        </w:numPr>
      </w:pPr>
      <w:r>
        <w:t>Those ones that don’t have a direct connection to a source (e.g. child care expenses, moving expenses, etc.)</w:t>
      </w:r>
    </w:p>
    <w:p w14:paraId="7142CD6F" w14:textId="21405C6F" w:rsidR="00234E68" w:rsidRDefault="00234E68" w:rsidP="00016981">
      <w:pPr>
        <w:pStyle w:val="ListParagraph"/>
        <w:numPr>
          <w:ilvl w:val="2"/>
          <w:numId w:val="2"/>
        </w:numPr>
      </w:pPr>
      <w:r w:rsidRPr="00234E68">
        <w:rPr>
          <w:u w:val="single"/>
        </w:rPr>
        <w:t>Sections</w:t>
      </w:r>
      <w:r>
        <w:t xml:space="preserve">: </w:t>
      </w:r>
      <w:r w:rsidRPr="00234E68">
        <w:t>subdivision e; sections 60 to 66.8</w:t>
      </w:r>
    </w:p>
    <w:p w14:paraId="61109403" w14:textId="72278D5E" w:rsidR="002C115C" w:rsidRPr="00794649" w:rsidRDefault="002C115C" w:rsidP="00016981">
      <w:pPr>
        <w:pStyle w:val="ListParagraph"/>
        <w:numPr>
          <w:ilvl w:val="1"/>
          <w:numId w:val="2"/>
        </w:numPr>
        <w:rPr>
          <w:b/>
          <w:bCs/>
        </w:rPr>
      </w:pPr>
      <w:r w:rsidRPr="00794649">
        <w:rPr>
          <w:b/>
          <w:bCs/>
        </w:rPr>
        <w:t>FOURTH:</w:t>
      </w:r>
      <w:r w:rsidR="00A722BF" w:rsidRPr="00A722BF">
        <w:t xml:space="preserve"> (d)</w:t>
      </w:r>
    </w:p>
    <w:p w14:paraId="1AE366CA" w14:textId="0076BB61" w:rsidR="002C115C" w:rsidRDefault="009970C3" w:rsidP="00016981">
      <w:pPr>
        <w:pStyle w:val="ListParagraph"/>
        <w:numPr>
          <w:ilvl w:val="2"/>
          <w:numId w:val="2"/>
        </w:numPr>
      </w:pPr>
      <w:r>
        <w:t xml:space="preserve">Subtract (c) from each </w:t>
      </w:r>
      <w:r w:rsidRPr="00165508">
        <w:rPr>
          <w:u w:val="single"/>
        </w:rPr>
        <w:t>loss</w:t>
      </w:r>
      <w:r>
        <w:t xml:space="preserve"> in the year</w:t>
      </w:r>
    </w:p>
    <w:p w14:paraId="3457DB97" w14:textId="3562D790" w:rsidR="004034AF" w:rsidRDefault="004034AF" w:rsidP="00016981">
      <w:pPr>
        <w:pStyle w:val="ListParagraph"/>
        <w:numPr>
          <w:ilvl w:val="2"/>
          <w:numId w:val="2"/>
        </w:numPr>
      </w:pPr>
      <w:r>
        <w:t xml:space="preserve">NOW </w:t>
      </w:r>
      <w:r w:rsidR="00A722BF">
        <w:t>this</w:t>
      </w:r>
      <w:r>
        <w:t xml:space="preserve"> </w:t>
      </w:r>
      <w:r w:rsidR="00A722BF">
        <w:t xml:space="preserve">is </w:t>
      </w:r>
      <w:r w:rsidR="00B26BC3">
        <w:t xml:space="preserve">the taxpayer’s income </w:t>
      </w:r>
      <w:r w:rsidR="00A722BF">
        <w:t>(3(e)) – if negative, zero 3(f)</w:t>
      </w:r>
    </w:p>
    <w:p w14:paraId="0A876E49" w14:textId="6198FD67" w:rsidR="00B26BC3" w:rsidRDefault="00B26BC3" w:rsidP="00016981">
      <w:pPr>
        <w:pStyle w:val="ListParagraph"/>
        <w:numPr>
          <w:ilvl w:val="1"/>
          <w:numId w:val="2"/>
        </w:numPr>
      </w:pPr>
      <w:r w:rsidRPr="00EB5D6A">
        <w:rPr>
          <w:b/>
          <w:bCs/>
        </w:rPr>
        <w:t>FIFTH:</w:t>
      </w:r>
      <w:r>
        <w:t xml:space="preserve"> s 2(2)</w:t>
      </w:r>
    </w:p>
    <w:p w14:paraId="2BF46D6E" w14:textId="65FF3454" w:rsidR="00B26BC3" w:rsidRDefault="00B26BC3" w:rsidP="00016981">
      <w:pPr>
        <w:pStyle w:val="ListParagraph"/>
        <w:numPr>
          <w:ilvl w:val="2"/>
          <w:numId w:val="2"/>
        </w:numPr>
      </w:pPr>
      <w:r>
        <w:t xml:space="preserve">s 2(2) – taxable income is the taxpayer’s income plus additions and minus deductions permitted by </w:t>
      </w:r>
      <w:r w:rsidRPr="00932C50">
        <w:rPr>
          <w:i/>
          <w:iCs/>
          <w:u w:val="single"/>
        </w:rPr>
        <w:t>division</w:t>
      </w:r>
      <w:r w:rsidRPr="00932C50">
        <w:rPr>
          <w:u w:val="single"/>
        </w:rPr>
        <w:t xml:space="preserve"> C</w:t>
      </w:r>
    </w:p>
    <w:p w14:paraId="64987BAF" w14:textId="373A49E9" w:rsidR="00B26BC3" w:rsidRDefault="00B26BC3" w:rsidP="00016981">
      <w:pPr>
        <w:pStyle w:val="ListParagraph"/>
        <w:numPr>
          <w:ilvl w:val="2"/>
          <w:numId w:val="2"/>
        </w:numPr>
      </w:pPr>
      <w:r>
        <w:t>this is where you consider carry-forward / carry-back losses</w:t>
      </w:r>
    </w:p>
    <w:p w14:paraId="5F343B99" w14:textId="77777777" w:rsidR="00B26BC3" w:rsidRPr="00B26BC3" w:rsidRDefault="00B26BC3" w:rsidP="00016981">
      <w:pPr>
        <w:pStyle w:val="ListParagraph"/>
        <w:numPr>
          <w:ilvl w:val="2"/>
          <w:numId w:val="2"/>
        </w:numPr>
      </w:pPr>
      <w:r w:rsidRPr="00B26BC3">
        <w:t>Division C – sections 109 to 114.2</w:t>
      </w:r>
    </w:p>
    <w:p w14:paraId="523232B4" w14:textId="3564E791" w:rsidR="00B26BC3" w:rsidRPr="00E36725" w:rsidRDefault="00B26BC3" w:rsidP="00016981">
      <w:pPr>
        <w:pStyle w:val="ListParagraph"/>
        <w:numPr>
          <w:ilvl w:val="3"/>
          <w:numId w:val="2"/>
        </w:numPr>
        <w:rPr>
          <w:u w:val="single"/>
        </w:rPr>
      </w:pPr>
      <w:r w:rsidRPr="00B26BC3">
        <w:rPr>
          <w:u w:val="single"/>
        </w:rPr>
        <w:t>Loss carryovers – section 111</w:t>
      </w:r>
    </w:p>
    <w:p w14:paraId="65A85835" w14:textId="3BB42FDF" w:rsidR="00CD3FAE" w:rsidRPr="00CD3FAE" w:rsidRDefault="00CD3FAE" w:rsidP="00016981">
      <w:pPr>
        <w:pStyle w:val="ListParagraph"/>
        <w:numPr>
          <w:ilvl w:val="0"/>
          <w:numId w:val="2"/>
        </w:numPr>
        <w:rPr>
          <w:b/>
          <w:bCs/>
        </w:rPr>
      </w:pPr>
      <w:r w:rsidRPr="00CD3FAE">
        <w:rPr>
          <w:b/>
          <w:bCs/>
        </w:rPr>
        <w:t>STATUTORY LANGUAGE:</w:t>
      </w:r>
    </w:p>
    <w:p w14:paraId="77662D98" w14:textId="27A45046" w:rsidR="00DE19F5" w:rsidRPr="00C96664" w:rsidRDefault="00C96664" w:rsidP="00016981">
      <w:pPr>
        <w:pStyle w:val="ListParagraph"/>
        <w:numPr>
          <w:ilvl w:val="0"/>
          <w:numId w:val="2"/>
        </w:numPr>
      </w:pPr>
      <w:r>
        <w:t xml:space="preserve">(a) </w:t>
      </w:r>
      <w:r w:rsidRPr="00C96664">
        <w:t>determine the total of all amounts each of which is the taxpayer's income for the year (</w:t>
      </w:r>
      <w:r w:rsidRPr="00C96664">
        <w:rPr>
          <w:i/>
          <w:iCs/>
          <w:u w:val="single"/>
        </w:rPr>
        <w:t>other than a taxable capital gain</w:t>
      </w:r>
      <w:r w:rsidRPr="00C96664">
        <w:t xml:space="preserve"> from the disposition of a property) </w:t>
      </w:r>
      <w:r w:rsidRPr="00C96664">
        <w:rPr>
          <w:b/>
          <w:bCs/>
          <w:u w:val="single"/>
        </w:rPr>
        <w:t>from a source</w:t>
      </w:r>
      <w:r w:rsidRPr="00C96664">
        <w:t xml:space="preserve"> inside or outside Canada, </w:t>
      </w:r>
      <w:r w:rsidRPr="00C96664">
        <w:rPr>
          <w:u w:val="single"/>
        </w:rPr>
        <w:t>including</w:t>
      </w:r>
      <w:r w:rsidRPr="00C96664">
        <w:t xml:space="preserve">, without restricting the generality of the foregoing, the taxpayer's income for the year from each </w:t>
      </w:r>
      <w:r w:rsidRPr="00C96664">
        <w:rPr>
          <w:u w:val="single"/>
        </w:rPr>
        <w:t>office, employment, business and property</w:t>
      </w:r>
      <w:r w:rsidRPr="00C96664">
        <w:t>,</w:t>
      </w:r>
    </w:p>
    <w:p w14:paraId="0F65FEF1" w14:textId="0F75BAA3" w:rsidR="00BF295A" w:rsidRPr="00BF295A" w:rsidRDefault="00BF295A" w:rsidP="00016981">
      <w:pPr>
        <w:pStyle w:val="ListParagraph"/>
        <w:numPr>
          <w:ilvl w:val="0"/>
          <w:numId w:val="2"/>
        </w:numPr>
      </w:pPr>
      <w:r>
        <w:t xml:space="preserve">(b) </w:t>
      </w:r>
      <w:r w:rsidRPr="00BF295A">
        <w:t>determine the amount, if any, by which</w:t>
      </w:r>
    </w:p>
    <w:p w14:paraId="56F2153A" w14:textId="0FA22290" w:rsidR="00BF295A" w:rsidRPr="00BF295A" w:rsidRDefault="00BF295A" w:rsidP="00016981">
      <w:pPr>
        <w:pStyle w:val="ListParagraph"/>
        <w:numPr>
          <w:ilvl w:val="1"/>
          <w:numId w:val="2"/>
        </w:numPr>
      </w:pPr>
      <w:r w:rsidRPr="00BF295A">
        <w:t xml:space="preserve">(i) the total of </w:t>
      </w:r>
    </w:p>
    <w:p w14:paraId="20253C52" w14:textId="5A14B7D1" w:rsidR="00BF295A" w:rsidRPr="00BF295A" w:rsidRDefault="00BF295A" w:rsidP="00016981">
      <w:pPr>
        <w:pStyle w:val="ListParagraph"/>
        <w:numPr>
          <w:ilvl w:val="2"/>
          <w:numId w:val="2"/>
        </w:numPr>
      </w:pPr>
      <w:r w:rsidRPr="00BF295A">
        <w:t xml:space="preserve">(A) all of the taxpayer's </w:t>
      </w:r>
      <w:r w:rsidRPr="00BF295A">
        <w:rPr>
          <w:u w:val="single"/>
        </w:rPr>
        <w:t>taxable capital gains</w:t>
      </w:r>
      <w:r w:rsidRPr="00BF295A">
        <w:t xml:space="preserve"> for the year from dispositions of property </w:t>
      </w:r>
      <w:r w:rsidRPr="00BF295A">
        <w:rPr>
          <w:i/>
          <w:iCs/>
          <w:u w:val="single"/>
        </w:rPr>
        <w:t>other than listed personal property</w:t>
      </w:r>
      <w:r w:rsidRPr="00BF295A">
        <w:t>, and</w:t>
      </w:r>
    </w:p>
    <w:p w14:paraId="4F87DEFE" w14:textId="67DCAE08" w:rsidR="00BF295A" w:rsidRPr="00BF295A" w:rsidRDefault="00BF295A" w:rsidP="00016981">
      <w:pPr>
        <w:pStyle w:val="ListParagraph"/>
        <w:numPr>
          <w:ilvl w:val="2"/>
          <w:numId w:val="2"/>
        </w:numPr>
      </w:pPr>
      <w:r w:rsidRPr="00BF295A">
        <w:t xml:space="preserve">(B) the taxpayer's </w:t>
      </w:r>
      <w:r w:rsidRPr="00BF295A">
        <w:rPr>
          <w:u w:val="single"/>
        </w:rPr>
        <w:t>taxable net gain for the year from dispositions of listed personal property</w:t>
      </w:r>
      <w:r w:rsidRPr="00BF295A">
        <w:t>,</w:t>
      </w:r>
    </w:p>
    <w:p w14:paraId="2A82A1DF" w14:textId="1702A5D2" w:rsidR="00BF295A" w:rsidRPr="00BF295A" w:rsidRDefault="00BF295A" w:rsidP="00016981">
      <w:pPr>
        <w:pStyle w:val="ListParagraph"/>
        <w:numPr>
          <w:ilvl w:val="1"/>
          <w:numId w:val="2"/>
        </w:numPr>
      </w:pPr>
      <w:r w:rsidRPr="00BF295A">
        <w:lastRenderedPageBreak/>
        <w:t>exceeds</w:t>
      </w:r>
    </w:p>
    <w:p w14:paraId="6387F50A" w14:textId="176082D5" w:rsidR="00C96664" w:rsidRDefault="00BF295A" w:rsidP="00016981">
      <w:pPr>
        <w:pStyle w:val="ListParagraph"/>
        <w:numPr>
          <w:ilvl w:val="1"/>
          <w:numId w:val="2"/>
        </w:numPr>
      </w:pPr>
      <w:r w:rsidRPr="00BF295A">
        <w:t xml:space="preserve">(ii) the amount, if any, by which the </w:t>
      </w:r>
      <w:r w:rsidRPr="00BF295A">
        <w:rPr>
          <w:u w:val="single"/>
        </w:rPr>
        <w:t xml:space="preserve">taxpayer's allowable capital losses for the year from dispositions of property </w:t>
      </w:r>
      <w:r w:rsidRPr="00BF295A">
        <w:rPr>
          <w:i/>
          <w:iCs/>
          <w:u w:val="single"/>
        </w:rPr>
        <w:t>other than listed personal property</w:t>
      </w:r>
      <w:r w:rsidRPr="00BF295A">
        <w:t xml:space="preserve"> exceed the taxpayer's </w:t>
      </w:r>
      <w:r w:rsidRPr="00BF295A">
        <w:rPr>
          <w:u w:val="single"/>
        </w:rPr>
        <w:t>allowable business investment losses</w:t>
      </w:r>
      <w:r w:rsidRPr="00BF295A">
        <w:t xml:space="preserve"> for the year,</w:t>
      </w:r>
    </w:p>
    <w:p w14:paraId="04E2170B" w14:textId="60E1D0B2" w:rsidR="00DE19F5" w:rsidRPr="00DE19F5" w:rsidRDefault="00DE19F5" w:rsidP="00016981">
      <w:pPr>
        <w:pStyle w:val="ListParagraph"/>
        <w:numPr>
          <w:ilvl w:val="0"/>
          <w:numId w:val="2"/>
        </w:numPr>
      </w:pPr>
      <w:r w:rsidRPr="00DE19F5">
        <w:t>(c) determine the amount, if any, by which the t</w:t>
      </w:r>
      <w:r w:rsidRPr="00DE19F5">
        <w:rPr>
          <w:u w:val="single"/>
        </w:rPr>
        <w:t>otal determined under paragraph (a) plus the amount determined under paragraph (b)</w:t>
      </w:r>
      <w:r w:rsidRPr="00DE19F5">
        <w:t xml:space="preserve"> </w:t>
      </w:r>
      <w:r w:rsidRPr="00DE19F5">
        <w:rPr>
          <w:b/>
          <w:bCs/>
        </w:rPr>
        <w:t>exceeds</w:t>
      </w:r>
      <w:r w:rsidRPr="00DE19F5">
        <w:t xml:space="preserve"> </w:t>
      </w:r>
      <w:r w:rsidRPr="00DE19F5">
        <w:rPr>
          <w:u w:val="single"/>
        </w:rPr>
        <w:t>the total of the deductions permitted by subdivision e</w:t>
      </w:r>
      <w:r w:rsidRPr="00DE19F5">
        <w:t xml:space="preserve"> in computing the taxpayer's income for the year (except to the extent that those deductions, if any, have been taken into account in determining the total referred to in paragraph (a)), and</w:t>
      </w:r>
    </w:p>
    <w:p w14:paraId="7E83915A" w14:textId="1E81D801" w:rsidR="00DE19F5" w:rsidRPr="00DE19F5" w:rsidRDefault="00DE19F5" w:rsidP="00016981">
      <w:pPr>
        <w:pStyle w:val="ListParagraph"/>
        <w:numPr>
          <w:ilvl w:val="0"/>
          <w:numId w:val="2"/>
        </w:numPr>
      </w:pPr>
      <w:r w:rsidRPr="00DE19F5">
        <w:t xml:space="preserve">(d) determine the amount, if any, by which the </w:t>
      </w:r>
      <w:r w:rsidRPr="00DE19F5">
        <w:rPr>
          <w:u w:val="single"/>
        </w:rPr>
        <w:t>amount determined under paragraph (c)</w:t>
      </w:r>
      <w:r w:rsidRPr="00DE19F5">
        <w:t xml:space="preserve"> </w:t>
      </w:r>
      <w:r w:rsidRPr="00DE19F5">
        <w:rPr>
          <w:b/>
          <w:bCs/>
        </w:rPr>
        <w:t>exceeds</w:t>
      </w:r>
      <w:r w:rsidRPr="00DE19F5">
        <w:t xml:space="preserve"> the </w:t>
      </w:r>
      <w:r w:rsidRPr="00DE19F5">
        <w:rPr>
          <w:u w:val="single"/>
        </w:rPr>
        <w:t>total of all amounts each of which is the taxpayer's loss for the year from an office, employment, business or property</w:t>
      </w:r>
      <w:r w:rsidRPr="00DE19F5">
        <w:t xml:space="preserve"> or the taxpayer's </w:t>
      </w:r>
      <w:r w:rsidRPr="00DE19F5">
        <w:rPr>
          <w:u w:val="single"/>
        </w:rPr>
        <w:t>allowable business investment loss</w:t>
      </w:r>
      <w:r w:rsidRPr="00DE19F5">
        <w:t xml:space="preserve"> for the year, </w:t>
      </w:r>
    </w:p>
    <w:p w14:paraId="64998F58" w14:textId="77777777" w:rsidR="00DE19F5" w:rsidRPr="00DE19F5" w:rsidRDefault="00DE19F5" w:rsidP="00016981">
      <w:pPr>
        <w:pStyle w:val="ListParagraph"/>
        <w:numPr>
          <w:ilvl w:val="0"/>
          <w:numId w:val="2"/>
        </w:numPr>
        <w:rPr>
          <w:b/>
          <w:bCs/>
          <w:u w:val="single"/>
        </w:rPr>
      </w:pPr>
      <w:r w:rsidRPr="00DE19F5">
        <w:rPr>
          <w:b/>
          <w:bCs/>
          <w:u w:val="single"/>
        </w:rPr>
        <w:t xml:space="preserve">and for the purposes of this Part, </w:t>
      </w:r>
    </w:p>
    <w:p w14:paraId="721CFD1B" w14:textId="43D81920" w:rsidR="00DE19F5" w:rsidRPr="00DE19F5" w:rsidRDefault="00DE19F5" w:rsidP="00016981">
      <w:pPr>
        <w:pStyle w:val="ListParagraph"/>
        <w:numPr>
          <w:ilvl w:val="0"/>
          <w:numId w:val="2"/>
        </w:numPr>
      </w:pPr>
      <w:r w:rsidRPr="00DE19F5">
        <w:t>(e) where an amount is determined under paragraph (d) for the year in respect of the taxpayer, the taxpayer's income for the year is the amount so determined, and</w:t>
      </w:r>
    </w:p>
    <w:p w14:paraId="5D26E25A" w14:textId="3A2DEBC2" w:rsidR="00DE19F5" w:rsidRDefault="00DE19F5" w:rsidP="00016981">
      <w:pPr>
        <w:pStyle w:val="ListParagraph"/>
        <w:numPr>
          <w:ilvl w:val="0"/>
          <w:numId w:val="2"/>
        </w:numPr>
      </w:pPr>
      <w:r w:rsidRPr="00DE19F5">
        <w:t>(f) in any other case, the taxpayer shall be deemed to have income for the year in an amount equal to zero.</w:t>
      </w:r>
    </w:p>
    <w:p w14:paraId="0EBA4147" w14:textId="15FB723E" w:rsidR="004034AF" w:rsidRDefault="004034AF" w:rsidP="004034AF"/>
    <w:p w14:paraId="6A5A76C2" w14:textId="64B1102F" w:rsidR="004034AF" w:rsidRDefault="004034AF" w:rsidP="004034AF">
      <w:pPr>
        <w:pStyle w:val="Heading1"/>
      </w:pPr>
      <w:bookmarkStart w:id="4" w:name="_Toc37877922"/>
      <w:r>
        <w:t xml:space="preserve">The </w:t>
      </w:r>
      <w:r w:rsidR="001D2320">
        <w:t>S</w:t>
      </w:r>
      <w:r>
        <w:t>ource</w:t>
      </w:r>
      <w:bookmarkEnd w:id="4"/>
    </w:p>
    <w:p w14:paraId="1A1F9D09" w14:textId="3A164A47" w:rsidR="00D40BBD" w:rsidRPr="00D40BBD" w:rsidRDefault="00D40BBD" w:rsidP="00016981">
      <w:pPr>
        <w:pStyle w:val="ListParagraph"/>
        <w:numPr>
          <w:ilvl w:val="0"/>
          <w:numId w:val="4"/>
        </w:numPr>
        <w:rPr>
          <w:sz w:val="24"/>
          <w:szCs w:val="24"/>
        </w:rPr>
      </w:pPr>
      <w:r w:rsidRPr="00D40BBD">
        <w:rPr>
          <w:sz w:val="24"/>
          <w:szCs w:val="24"/>
        </w:rPr>
        <w:t xml:space="preserve">Total of TP’s income </w:t>
      </w:r>
      <w:r w:rsidRPr="00D40BBD">
        <w:rPr>
          <w:b/>
          <w:bCs/>
          <w:sz w:val="24"/>
          <w:szCs w:val="24"/>
          <w:u w:val="single"/>
        </w:rPr>
        <w:t xml:space="preserve">from a </w:t>
      </w:r>
      <w:r>
        <w:rPr>
          <w:b/>
          <w:bCs/>
          <w:sz w:val="24"/>
          <w:szCs w:val="24"/>
          <w:u w:val="single"/>
        </w:rPr>
        <w:t>“</w:t>
      </w:r>
      <w:r w:rsidRPr="00D40BBD">
        <w:rPr>
          <w:b/>
          <w:bCs/>
          <w:sz w:val="24"/>
          <w:szCs w:val="24"/>
          <w:u w:val="single"/>
        </w:rPr>
        <w:t>source</w:t>
      </w:r>
      <w:r>
        <w:rPr>
          <w:b/>
          <w:bCs/>
          <w:sz w:val="24"/>
          <w:szCs w:val="24"/>
          <w:u w:val="single"/>
        </w:rPr>
        <w:t>”</w:t>
      </w:r>
    </w:p>
    <w:p w14:paraId="36ED298C" w14:textId="09722FF0" w:rsidR="00D40BBD" w:rsidRPr="00E51ECA" w:rsidRDefault="00D40BBD" w:rsidP="00016981">
      <w:pPr>
        <w:pStyle w:val="ListParagraph"/>
        <w:numPr>
          <w:ilvl w:val="0"/>
          <w:numId w:val="4"/>
        </w:numPr>
        <w:rPr>
          <w:sz w:val="18"/>
          <w:szCs w:val="18"/>
        </w:rPr>
      </w:pPr>
      <w:r>
        <w:t>Office, employment, property, business – deemed included</w:t>
      </w:r>
      <w:r w:rsidR="00E51ECA">
        <w:t xml:space="preserve"> </w:t>
      </w:r>
      <w:r w:rsidR="00E51ECA" w:rsidRPr="00E51ECA">
        <w:rPr>
          <w:sz w:val="18"/>
          <w:szCs w:val="18"/>
        </w:rPr>
        <w:t>(s 3 + inclusions in other sections)</w:t>
      </w:r>
    </w:p>
    <w:p w14:paraId="2783800D" w14:textId="7249C251" w:rsidR="00D40BBD" w:rsidRPr="00D40BBD" w:rsidRDefault="00D40BBD" w:rsidP="00016981">
      <w:pPr>
        <w:pStyle w:val="ListParagraph"/>
        <w:numPr>
          <w:ilvl w:val="0"/>
          <w:numId w:val="4"/>
        </w:numPr>
      </w:pPr>
      <w:r>
        <w:t>Some other sources also deemed included – ss 56 – 59.1</w:t>
      </w:r>
    </w:p>
    <w:p w14:paraId="0BD1EE83" w14:textId="739F0DD4" w:rsidR="00D40BBD" w:rsidRPr="00D40BBD" w:rsidRDefault="006B15FC" w:rsidP="00016981">
      <w:pPr>
        <w:pStyle w:val="ListParagraph"/>
        <w:numPr>
          <w:ilvl w:val="1"/>
          <w:numId w:val="4"/>
        </w:numPr>
        <w:rPr>
          <w:sz w:val="18"/>
          <w:szCs w:val="18"/>
        </w:rPr>
      </w:pPr>
      <w:r w:rsidRPr="00352706">
        <w:rPr>
          <w:sz w:val="18"/>
          <w:szCs w:val="18"/>
        </w:rPr>
        <w:t xml:space="preserve">S 56(1) </w:t>
      </w:r>
      <w:r w:rsidR="00D40BBD" w:rsidRPr="00D40BBD">
        <w:rPr>
          <w:sz w:val="18"/>
          <w:szCs w:val="18"/>
        </w:rPr>
        <w:t xml:space="preserve">Without restricting the generality of section 3, there shall be included in computing the income of a taxpayer for a taxation year... </w:t>
      </w:r>
    </w:p>
    <w:p w14:paraId="0FB7C779" w14:textId="77777777" w:rsidR="00D40BBD" w:rsidRPr="00D40BBD" w:rsidRDefault="00D40BBD" w:rsidP="00016981">
      <w:pPr>
        <w:pStyle w:val="ListParagraph"/>
        <w:numPr>
          <w:ilvl w:val="2"/>
          <w:numId w:val="4"/>
        </w:numPr>
        <w:rPr>
          <w:sz w:val="18"/>
          <w:szCs w:val="18"/>
        </w:rPr>
      </w:pPr>
      <w:r w:rsidRPr="00D40BBD">
        <w:rPr>
          <w:sz w:val="18"/>
          <w:szCs w:val="18"/>
          <w:u w:val="single"/>
        </w:rPr>
        <w:t>retiring allowances</w:t>
      </w:r>
      <w:r w:rsidRPr="00D40BBD">
        <w:rPr>
          <w:sz w:val="18"/>
          <w:szCs w:val="18"/>
        </w:rPr>
        <w:t>, s. 56(1)(a)(ii)</w:t>
      </w:r>
    </w:p>
    <w:p w14:paraId="186C230F" w14:textId="77777777" w:rsidR="00D40BBD" w:rsidRPr="00D40BBD" w:rsidRDefault="00D40BBD" w:rsidP="00016981">
      <w:pPr>
        <w:pStyle w:val="ListParagraph"/>
        <w:numPr>
          <w:ilvl w:val="2"/>
          <w:numId w:val="4"/>
        </w:numPr>
        <w:rPr>
          <w:sz w:val="18"/>
          <w:szCs w:val="18"/>
        </w:rPr>
      </w:pPr>
      <w:r w:rsidRPr="00D40BBD">
        <w:rPr>
          <w:sz w:val="18"/>
          <w:szCs w:val="18"/>
        </w:rPr>
        <w:t>unemployment benefits, s. 56(1)(a)(iv)</w:t>
      </w:r>
    </w:p>
    <w:p w14:paraId="0789AF79" w14:textId="77777777" w:rsidR="00D40BBD" w:rsidRPr="00D40BBD" w:rsidRDefault="00D40BBD" w:rsidP="00016981">
      <w:pPr>
        <w:pStyle w:val="ListParagraph"/>
        <w:numPr>
          <w:ilvl w:val="2"/>
          <w:numId w:val="4"/>
        </w:numPr>
        <w:rPr>
          <w:sz w:val="18"/>
          <w:szCs w:val="18"/>
        </w:rPr>
      </w:pPr>
      <w:r w:rsidRPr="00D40BBD">
        <w:rPr>
          <w:sz w:val="18"/>
          <w:szCs w:val="18"/>
        </w:rPr>
        <w:t>spousal support, s. 56(1)(b)</w:t>
      </w:r>
    </w:p>
    <w:p w14:paraId="481D7133" w14:textId="77777777" w:rsidR="00D40BBD" w:rsidRPr="00D40BBD" w:rsidRDefault="00D40BBD" w:rsidP="00016981">
      <w:pPr>
        <w:pStyle w:val="ListParagraph"/>
        <w:numPr>
          <w:ilvl w:val="2"/>
          <w:numId w:val="4"/>
        </w:numPr>
        <w:rPr>
          <w:sz w:val="18"/>
          <w:szCs w:val="18"/>
        </w:rPr>
      </w:pPr>
      <w:r w:rsidRPr="00D40BBD">
        <w:rPr>
          <w:sz w:val="18"/>
          <w:szCs w:val="18"/>
        </w:rPr>
        <w:t>payments from RRSPs and RRIFs, s. 56(1)(h)</w:t>
      </w:r>
    </w:p>
    <w:p w14:paraId="2C8C8CDE" w14:textId="77777777" w:rsidR="00D40BBD" w:rsidRPr="00D40BBD" w:rsidRDefault="00D40BBD" w:rsidP="00016981">
      <w:pPr>
        <w:pStyle w:val="ListParagraph"/>
        <w:numPr>
          <w:ilvl w:val="2"/>
          <w:numId w:val="4"/>
        </w:numPr>
        <w:rPr>
          <w:sz w:val="18"/>
          <w:szCs w:val="18"/>
        </w:rPr>
      </w:pPr>
      <w:r w:rsidRPr="00D40BBD">
        <w:rPr>
          <w:sz w:val="18"/>
          <w:szCs w:val="18"/>
        </w:rPr>
        <w:t>scholarships, fellowships, bursaries and prizes, s. 56(1)(n)</w:t>
      </w:r>
    </w:p>
    <w:p w14:paraId="2704E43C" w14:textId="77777777" w:rsidR="00D40BBD" w:rsidRPr="00D40BBD" w:rsidRDefault="00D40BBD" w:rsidP="00016981">
      <w:pPr>
        <w:pStyle w:val="ListParagraph"/>
        <w:numPr>
          <w:ilvl w:val="2"/>
          <w:numId w:val="4"/>
        </w:numPr>
        <w:rPr>
          <w:sz w:val="18"/>
          <w:szCs w:val="18"/>
        </w:rPr>
      </w:pPr>
      <w:r w:rsidRPr="00D40BBD">
        <w:rPr>
          <w:sz w:val="18"/>
          <w:szCs w:val="18"/>
        </w:rPr>
        <w:t>Social assistance (welfare) payments, s. 56(1)(u)</w:t>
      </w:r>
    </w:p>
    <w:p w14:paraId="3FC5EFCC" w14:textId="77777777" w:rsidR="00E927A0" w:rsidRPr="00352706" w:rsidRDefault="00E927A0" w:rsidP="00016981">
      <w:pPr>
        <w:pStyle w:val="ListParagraph"/>
        <w:numPr>
          <w:ilvl w:val="1"/>
          <w:numId w:val="4"/>
        </w:numPr>
        <w:rPr>
          <w:sz w:val="18"/>
          <w:szCs w:val="18"/>
        </w:rPr>
      </w:pPr>
      <w:r w:rsidRPr="00352706">
        <w:rPr>
          <w:sz w:val="18"/>
          <w:szCs w:val="18"/>
        </w:rPr>
        <w:t xml:space="preserve">S 56(3) </w:t>
      </w:r>
      <w:r w:rsidRPr="00352706">
        <w:rPr>
          <w:sz w:val="18"/>
          <w:szCs w:val="18"/>
        </w:rPr>
        <w:tab/>
        <w:t xml:space="preserve">Effectively exempts from income the full amount of a scholarship, fellowship or bursary received by a student enrolled in an elementary, secondary or post-secondary institution </w:t>
      </w:r>
    </w:p>
    <w:p w14:paraId="77A32D80" w14:textId="1B667B6D" w:rsidR="004034AF" w:rsidRPr="00B74FEE" w:rsidRDefault="00624594" w:rsidP="00016981">
      <w:pPr>
        <w:pStyle w:val="ListParagraph"/>
        <w:numPr>
          <w:ilvl w:val="0"/>
          <w:numId w:val="4"/>
        </w:numPr>
        <w:rPr>
          <w:sz w:val="26"/>
          <w:szCs w:val="26"/>
          <w:u w:val="single"/>
        </w:rPr>
      </w:pPr>
      <w:r w:rsidRPr="00624594">
        <w:rPr>
          <w:sz w:val="26"/>
          <w:szCs w:val="26"/>
        </w:rPr>
        <w:t>But the rest</w:t>
      </w:r>
      <w:r w:rsidR="00221139">
        <w:rPr>
          <w:sz w:val="26"/>
          <w:szCs w:val="26"/>
        </w:rPr>
        <w:t xml:space="preserve"> of income from “source”</w:t>
      </w:r>
      <w:r w:rsidRPr="00624594">
        <w:rPr>
          <w:sz w:val="26"/>
          <w:szCs w:val="26"/>
        </w:rPr>
        <w:t xml:space="preserve"> is defined in </w:t>
      </w:r>
      <w:r>
        <w:rPr>
          <w:sz w:val="26"/>
          <w:szCs w:val="26"/>
        </w:rPr>
        <w:t xml:space="preserve">the </w:t>
      </w:r>
      <w:r w:rsidRPr="00B74FEE">
        <w:rPr>
          <w:sz w:val="26"/>
          <w:szCs w:val="26"/>
          <w:u w:val="single"/>
        </w:rPr>
        <w:t>case law</w:t>
      </w:r>
    </w:p>
    <w:p w14:paraId="170E0DEA" w14:textId="6D99D55B" w:rsidR="00801B6D" w:rsidRPr="00801B6D" w:rsidRDefault="00801B6D" w:rsidP="00016981">
      <w:pPr>
        <w:pStyle w:val="ListParagraph"/>
        <w:numPr>
          <w:ilvl w:val="0"/>
          <w:numId w:val="4"/>
        </w:numPr>
      </w:pPr>
      <w:r w:rsidRPr="00801B6D">
        <w:rPr>
          <w:lang w:val="en-US"/>
        </w:rPr>
        <w:t xml:space="preserve">An amount received by a taxpayer that has </w:t>
      </w:r>
      <w:r w:rsidRPr="00801B6D">
        <w:rPr>
          <w:u w:val="single"/>
          <w:lang w:val="en-US"/>
        </w:rPr>
        <w:t>no recognized source</w:t>
      </w:r>
      <w:r w:rsidR="00CF57D8">
        <w:t xml:space="preserve"> (no productive source)</w:t>
      </w:r>
      <w:r w:rsidRPr="00801B6D">
        <w:rPr>
          <w:lang w:val="en-US"/>
        </w:rPr>
        <w:t xml:space="preserve"> (and is not proceeds from the disposition of a source) is not subject to tax</w:t>
      </w:r>
      <w:r w:rsidR="00BB78EA">
        <w:rPr>
          <w:lang w:val="en-US"/>
        </w:rPr>
        <w:t xml:space="preserve"> (</w:t>
      </w:r>
      <w:r w:rsidR="00BB78EA">
        <w:rPr>
          <w:i/>
          <w:iCs/>
          <w:lang w:val="en-US"/>
        </w:rPr>
        <w:t>Bellingham</w:t>
      </w:r>
      <w:r w:rsidR="00BB78EA">
        <w:rPr>
          <w:lang w:val="en-US"/>
        </w:rPr>
        <w:t>)</w:t>
      </w:r>
    </w:p>
    <w:p w14:paraId="6FAEF131" w14:textId="0C6C53FF" w:rsidR="009F459D" w:rsidRDefault="009F459D" w:rsidP="00016981">
      <w:pPr>
        <w:pStyle w:val="ListParagraph"/>
        <w:numPr>
          <w:ilvl w:val="1"/>
          <w:numId w:val="4"/>
        </w:numPr>
      </w:pPr>
      <w:r>
        <w:t xml:space="preserve">Specifics: </w:t>
      </w:r>
    </w:p>
    <w:p w14:paraId="1FD32007" w14:textId="266F865C" w:rsidR="000C1707" w:rsidRPr="000C1707" w:rsidRDefault="00801B6D" w:rsidP="00016981">
      <w:pPr>
        <w:pStyle w:val="ListParagraph"/>
        <w:numPr>
          <w:ilvl w:val="1"/>
          <w:numId w:val="4"/>
        </w:numPr>
      </w:pPr>
      <w:r w:rsidRPr="00BB78EA">
        <w:rPr>
          <w:lang w:val="en-US"/>
        </w:rPr>
        <w:t>Gift</w:t>
      </w:r>
      <w:r w:rsidR="009F459D">
        <w:rPr>
          <w:lang w:val="en-US"/>
        </w:rPr>
        <w:t xml:space="preserve"> – no source</w:t>
      </w:r>
    </w:p>
    <w:p w14:paraId="60AA1369" w14:textId="5237AA7D" w:rsidR="000C1707" w:rsidRPr="000C1707" w:rsidRDefault="00801B6D" w:rsidP="00016981">
      <w:pPr>
        <w:pStyle w:val="ListParagraph"/>
        <w:numPr>
          <w:ilvl w:val="1"/>
          <w:numId w:val="4"/>
        </w:numPr>
      </w:pPr>
      <w:r w:rsidRPr="00BB78EA">
        <w:rPr>
          <w:lang w:val="en-US"/>
        </w:rPr>
        <w:t>Inheritance</w:t>
      </w:r>
      <w:r w:rsidR="009F459D">
        <w:rPr>
          <w:lang w:val="en-US"/>
        </w:rPr>
        <w:t xml:space="preserve"> – not source</w:t>
      </w:r>
    </w:p>
    <w:p w14:paraId="27D78D76" w14:textId="20C42DC3" w:rsidR="00624594" w:rsidRPr="000C1707" w:rsidRDefault="00801B6D" w:rsidP="00016981">
      <w:pPr>
        <w:pStyle w:val="ListParagraph"/>
        <w:numPr>
          <w:ilvl w:val="1"/>
          <w:numId w:val="4"/>
        </w:numPr>
      </w:pPr>
      <w:r w:rsidRPr="00BB78EA">
        <w:rPr>
          <w:lang w:val="en-US"/>
        </w:rPr>
        <w:t>Lottery or gambling winnings</w:t>
      </w:r>
      <w:r w:rsidR="009F459D">
        <w:rPr>
          <w:lang w:val="en-US"/>
        </w:rPr>
        <w:t xml:space="preserve"> – generally no source</w:t>
      </w:r>
    </w:p>
    <w:p w14:paraId="12CD766A" w14:textId="0946A45A" w:rsidR="000C1707" w:rsidRDefault="000C1707" w:rsidP="00016981">
      <w:pPr>
        <w:pStyle w:val="ListParagraph"/>
        <w:numPr>
          <w:ilvl w:val="2"/>
          <w:numId w:val="4"/>
        </w:numPr>
      </w:pPr>
      <w:r w:rsidRPr="000C1707">
        <w:t xml:space="preserve">Gambling and Lottery winnings are </w:t>
      </w:r>
      <w:r w:rsidRPr="000C1707">
        <w:rPr>
          <w:i/>
          <w:iCs/>
          <w:u w:val="single"/>
        </w:rPr>
        <w:t>only</w:t>
      </w:r>
      <w:r w:rsidRPr="000C1707">
        <w:t xml:space="preserve"> income </w:t>
      </w:r>
      <w:r w:rsidRPr="000C1707">
        <w:rPr>
          <w:u w:val="single"/>
        </w:rPr>
        <w:t>if</w:t>
      </w:r>
      <w:r w:rsidRPr="000C1707">
        <w:t xml:space="preserve"> activities are organized and operated like a business</w:t>
      </w:r>
    </w:p>
    <w:p w14:paraId="761BC105" w14:textId="038B3533" w:rsidR="000C1707" w:rsidRPr="000C1707" w:rsidRDefault="00CB375C" w:rsidP="00016981">
      <w:pPr>
        <w:pStyle w:val="ListParagraph"/>
        <w:numPr>
          <w:ilvl w:val="3"/>
          <w:numId w:val="4"/>
        </w:numPr>
      </w:pPr>
      <w:r>
        <w:t>Similarly losses not deductible</w:t>
      </w:r>
    </w:p>
    <w:p w14:paraId="1AF64AFA" w14:textId="711F4F48" w:rsidR="000C1707" w:rsidRPr="000C1707" w:rsidRDefault="000C1707" w:rsidP="00016981">
      <w:pPr>
        <w:pStyle w:val="ListParagraph"/>
        <w:numPr>
          <w:ilvl w:val="2"/>
          <w:numId w:val="4"/>
        </w:numPr>
      </w:pPr>
      <w:r w:rsidRPr="000C1707">
        <w:rPr>
          <w:i/>
          <w:iCs/>
        </w:rPr>
        <w:t>Walker</w:t>
      </w:r>
      <w:r>
        <w:t xml:space="preserve">: </w:t>
      </w:r>
      <w:r w:rsidRPr="000C1707">
        <w:t>gambling winnings assimilated to business of raising and racing horses</w:t>
      </w:r>
    </w:p>
    <w:p w14:paraId="24226570" w14:textId="7EDE290B" w:rsidR="009F459D" w:rsidRPr="009F459D" w:rsidRDefault="009F459D" w:rsidP="00016981">
      <w:pPr>
        <w:pStyle w:val="ListParagraph"/>
        <w:numPr>
          <w:ilvl w:val="1"/>
          <w:numId w:val="4"/>
        </w:numPr>
      </w:pPr>
      <w:r w:rsidRPr="009F459D">
        <w:rPr>
          <w:u w:val="single"/>
        </w:rPr>
        <w:lastRenderedPageBreak/>
        <w:t>Funds obtained through fraud or embezzlement may be taxable</w:t>
      </w:r>
      <w:r w:rsidRPr="009F459D">
        <w:t>, particularly where there is a business element</w:t>
      </w:r>
      <w:r>
        <w:t xml:space="preserve"> (</w:t>
      </w:r>
      <w:r>
        <w:rPr>
          <w:i/>
          <w:iCs/>
        </w:rPr>
        <w:t>Poynton</w:t>
      </w:r>
      <w:r w:rsidR="000D715F">
        <w:t xml:space="preserve">, </w:t>
      </w:r>
      <w:r w:rsidR="000D715F">
        <w:rPr>
          <w:i/>
          <w:iCs/>
        </w:rPr>
        <w:t xml:space="preserve">Buckman </w:t>
      </w:r>
      <w:r w:rsidR="000D715F">
        <w:t>(lawyer embezzled money from clients</w:t>
      </w:r>
      <w:r>
        <w:t>)</w:t>
      </w:r>
    </w:p>
    <w:p w14:paraId="38505D89" w14:textId="77777777" w:rsidR="009F459D" w:rsidRPr="009F459D" w:rsidRDefault="009F459D" w:rsidP="00016981">
      <w:pPr>
        <w:pStyle w:val="ListParagraph"/>
        <w:numPr>
          <w:ilvl w:val="1"/>
          <w:numId w:val="4"/>
        </w:numPr>
      </w:pPr>
      <w:r w:rsidRPr="009F459D">
        <w:t xml:space="preserve">Insurance proceeds taxable under the </w:t>
      </w:r>
      <w:r w:rsidRPr="009F459D">
        <w:rPr>
          <w:i/>
          <w:iCs/>
        </w:rPr>
        <w:t xml:space="preserve">surrogatum </w:t>
      </w:r>
      <w:r w:rsidRPr="009F459D">
        <w:t>principle – e.g. payment for lost inventory</w:t>
      </w:r>
    </w:p>
    <w:p w14:paraId="2AD91C8A" w14:textId="77777777" w:rsidR="00191097" w:rsidRPr="00191097" w:rsidRDefault="00191097" w:rsidP="00016981">
      <w:pPr>
        <w:pStyle w:val="ListParagraph"/>
        <w:numPr>
          <w:ilvl w:val="1"/>
          <w:numId w:val="4"/>
        </w:numPr>
      </w:pPr>
      <w:r w:rsidRPr="00191097">
        <w:t>Mortality gain on life insurance not taxable because no source</w:t>
      </w:r>
    </w:p>
    <w:p w14:paraId="7A584E2D" w14:textId="77777777" w:rsidR="00191097" w:rsidRPr="00191097" w:rsidRDefault="00191097" w:rsidP="00016981">
      <w:pPr>
        <w:pStyle w:val="ListParagraph"/>
        <w:numPr>
          <w:ilvl w:val="1"/>
          <w:numId w:val="4"/>
        </w:numPr>
      </w:pPr>
      <w:r w:rsidRPr="00191097">
        <w:t>Forgiveness of debt – detailed statutory scheme in s. 80 – notion of commercial debt imports source concept</w:t>
      </w:r>
    </w:p>
    <w:p w14:paraId="6F6B0A13" w14:textId="206F322C" w:rsidR="006910E0" w:rsidRPr="00B74FEE" w:rsidRDefault="006910E0" w:rsidP="00016981">
      <w:pPr>
        <w:pStyle w:val="ListParagraph"/>
        <w:numPr>
          <w:ilvl w:val="1"/>
          <w:numId w:val="4"/>
        </w:numPr>
      </w:pPr>
      <w:r w:rsidRPr="006910E0">
        <w:rPr>
          <w:i/>
          <w:iCs/>
        </w:rPr>
        <w:t>Peter fields</w:t>
      </w:r>
      <w:r>
        <w:t>: amounts “received from RRSP are taxable” – part of it that wife took fraudulently not taxable on taxpayer</w:t>
      </w:r>
      <w:r w:rsidR="00EC5EF7">
        <w:t xml:space="preserve"> (b/c not “received” by the TP)</w:t>
      </w:r>
    </w:p>
    <w:p w14:paraId="6D4E542C" w14:textId="061907E2" w:rsidR="00B74FEE" w:rsidRPr="00801B6D" w:rsidRDefault="00B74FEE" w:rsidP="00016981">
      <w:pPr>
        <w:pStyle w:val="ListParagraph"/>
        <w:numPr>
          <w:ilvl w:val="0"/>
          <w:numId w:val="4"/>
        </w:numPr>
      </w:pPr>
      <w:r>
        <w:rPr>
          <w:lang w:val="en-US"/>
        </w:rPr>
        <w:t>Courts  have given narrow interpretation of “source”</w:t>
      </w:r>
      <w:r w:rsidR="003D5733">
        <w:rPr>
          <w:lang w:val="en-US"/>
        </w:rPr>
        <w:t xml:space="preserve"> in Canada</w:t>
      </w:r>
    </w:p>
    <w:p w14:paraId="791590A1" w14:textId="21532C20" w:rsidR="00BB78EA" w:rsidRPr="00B74FEE" w:rsidRDefault="00BB78EA" w:rsidP="00016981">
      <w:pPr>
        <w:pStyle w:val="ListParagraph"/>
        <w:numPr>
          <w:ilvl w:val="0"/>
          <w:numId w:val="4"/>
        </w:numPr>
      </w:pPr>
      <w:r w:rsidRPr="00BB78EA">
        <w:rPr>
          <w:i/>
          <w:iCs/>
        </w:rPr>
        <w:t>Bellingham</w:t>
      </w:r>
      <w:r w:rsidR="00B74FEE">
        <w:t xml:space="preserve">: </w:t>
      </w:r>
      <w:r w:rsidRPr="00B74FEE">
        <w:rPr>
          <w:u w:val="single"/>
        </w:rPr>
        <w:t>Punitive damages</w:t>
      </w:r>
      <w:r>
        <w:t xml:space="preserve"> can’t be assimilated to productive source (did not come from biz or property) – therefore </w:t>
      </w:r>
      <w:r w:rsidRPr="00B74FEE">
        <w:rPr>
          <w:u w:val="single"/>
        </w:rPr>
        <w:t>not taxable</w:t>
      </w:r>
    </w:p>
    <w:p w14:paraId="71F6D814" w14:textId="45C6E032" w:rsidR="00BB78EA" w:rsidRPr="00BB78EA" w:rsidRDefault="00BB78EA" w:rsidP="00016981">
      <w:pPr>
        <w:pStyle w:val="ListParagraph"/>
        <w:numPr>
          <w:ilvl w:val="1"/>
          <w:numId w:val="4"/>
        </w:numPr>
        <w:rPr>
          <w:sz w:val="18"/>
          <w:szCs w:val="18"/>
        </w:rPr>
      </w:pPr>
      <w:r w:rsidRPr="00BB78EA">
        <w:rPr>
          <w:sz w:val="18"/>
          <w:szCs w:val="18"/>
        </w:rPr>
        <w:t>Land expropriated inappropriately – amount received was described as additional interest but was actually punitive damages</w:t>
      </w:r>
    </w:p>
    <w:p w14:paraId="67418538" w14:textId="52B93B76" w:rsidR="00BB78EA" w:rsidRPr="00F50518" w:rsidRDefault="00F50518" w:rsidP="00016981">
      <w:pPr>
        <w:pStyle w:val="ListParagraph"/>
        <w:numPr>
          <w:ilvl w:val="0"/>
          <w:numId w:val="4"/>
        </w:numPr>
        <w:rPr>
          <w:b/>
          <w:bCs/>
          <w:sz w:val="24"/>
          <w:szCs w:val="24"/>
        </w:rPr>
      </w:pPr>
      <w:r w:rsidRPr="00F50518">
        <w:rPr>
          <w:b/>
          <w:bCs/>
          <w:i/>
          <w:iCs/>
          <w:sz w:val="24"/>
          <w:szCs w:val="24"/>
        </w:rPr>
        <w:t>Cranswick</w:t>
      </w:r>
      <w:r w:rsidRPr="00F50518">
        <w:rPr>
          <w:b/>
          <w:bCs/>
          <w:sz w:val="24"/>
          <w:szCs w:val="24"/>
        </w:rPr>
        <w:t xml:space="preserve"> criteria for windfall</w:t>
      </w:r>
      <w:r w:rsidR="00C45C65">
        <w:t xml:space="preserve">: (factors </w:t>
      </w:r>
      <w:r w:rsidR="004E3159">
        <w:t>considered</w:t>
      </w:r>
      <w:r w:rsidR="00C45C65">
        <w:t>)</w:t>
      </w:r>
    </w:p>
    <w:p w14:paraId="285BB57D" w14:textId="77777777" w:rsidR="00F50518" w:rsidRPr="00F50518" w:rsidRDefault="00F50518" w:rsidP="00016981">
      <w:pPr>
        <w:pStyle w:val="ListParagraph"/>
        <w:numPr>
          <w:ilvl w:val="1"/>
          <w:numId w:val="4"/>
        </w:numPr>
      </w:pPr>
      <w:r w:rsidRPr="00F50518">
        <w:t>Taxpayer has no enforceable claim to the payment</w:t>
      </w:r>
    </w:p>
    <w:p w14:paraId="614E49A9" w14:textId="77777777" w:rsidR="00F50518" w:rsidRPr="00F50518" w:rsidRDefault="00F50518" w:rsidP="00016981">
      <w:pPr>
        <w:pStyle w:val="ListParagraph"/>
        <w:numPr>
          <w:ilvl w:val="1"/>
          <w:numId w:val="4"/>
        </w:numPr>
      </w:pPr>
      <w:r w:rsidRPr="00F50518">
        <w:t>No organized effort on the part of taxpayer to receive payment</w:t>
      </w:r>
    </w:p>
    <w:p w14:paraId="136CBCA7" w14:textId="77777777" w:rsidR="00F50518" w:rsidRPr="00F50518" w:rsidRDefault="00F50518" w:rsidP="00016981">
      <w:pPr>
        <w:pStyle w:val="ListParagraph"/>
        <w:numPr>
          <w:ilvl w:val="1"/>
          <w:numId w:val="4"/>
        </w:numPr>
      </w:pPr>
      <w:r w:rsidRPr="00F50518">
        <w:t>The payment was not sought after or solicited by the taxpayer in any manner</w:t>
      </w:r>
    </w:p>
    <w:p w14:paraId="4D8E077E" w14:textId="77777777" w:rsidR="00F50518" w:rsidRPr="00F50518" w:rsidRDefault="00F50518" w:rsidP="00016981">
      <w:pPr>
        <w:pStyle w:val="ListParagraph"/>
        <w:numPr>
          <w:ilvl w:val="1"/>
          <w:numId w:val="4"/>
        </w:numPr>
      </w:pPr>
      <w:r w:rsidRPr="00F50518">
        <w:t>The payment was not expected by the taxpayer, either specifically or customarily</w:t>
      </w:r>
    </w:p>
    <w:p w14:paraId="5CC248C9" w14:textId="77777777" w:rsidR="00F50518" w:rsidRPr="00F50518" w:rsidRDefault="00F50518" w:rsidP="00016981">
      <w:pPr>
        <w:pStyle w:val="ListParagraph"/>
        <w:numPr>
          <w:ilvl w:val="1"/>
          <w:numId w:val="4"/>
        </w:numPr>
      </w:pPr>
      <w:r w:rsidRPr="00F50518">
        <w:t>The payment had no foreseeable element of recurrence;</w:t>
      </w:r>
    </w:p>
    <w:p w14:paraId="246F22F5" w14:textId="77777777" w:rsidR="00F50518" w:rsidRPr="00F50518" w:rsidRDefault="00F50518" w:rsidP="00016981">
      <w:pPr>
        <w:pStyle w:val="ListParagraph"/>
        <w:numPr>
          <w:ilvl w:val="1"/>
          <w:numId w:val="4"/>
        </w:numPr>
      </w:pPr>
      <w:r w:rsidRPr="00F50518">
        <w:t>The payor was not a customary source of income to the taxpayer</w:t>
      </w:r>
    </w:p>
    <w:p w14:paraId="569CE5F9" w14:textId="70EB3870" w:rsidR="00F50518" w:rsidRDefault="00F50518" w:rsidP="00016981">
      <w:pPr>
        <w:pStyle w:val="ListParagraph"/>
        <w:numPr>
          <w:ilvl w:val="1"/>
          <w:numId w:val="4"/>
        </w:numPr>
      </w:pPr>
      <w:r w:rsidRPr="00F50518">
        <w:t>The payment was not in consideration for or in recognition of property, services or anything else provided or to be provided by the taxpayer; it was not earned by the taxpayer, either as a result of any activity or pursuit of gain carried on by taxpayer or otherwise.</w:t>
      </w:r>
    </w:p>
    <w:p w14:paraId="0AE126D0" w14:textId="182D9D99" w:rsidR="00F50518" w:rsidRPr="00E51ECA" w:rsidRDefault="00521297" w:rsidP="00016981">
      <w:pPr>
        <w:pStyle w:val="ListParagraph"/>
        <w:numPr>
          <w:ilvl w:val="0"/>
          <w:numId w:val="4"/>
        </w:numPr>
        <w:rPr>
          <w:b/>
          <w:bCs/>
          <w:sz w:val="26"/>
          <w:szCs w:val="26"/>
        </w:rPr>
      </w:pPr>
      <w:r w:rsidRPr="00E51ECA">
        <w:rPr>
          <w:b/>
          <w:bCs/>
          <w:sz w:val="26"/>
          <w:szCs w:val="26"/>
          <w:lang w:val="en-US"/>
        </w:rPr>
        <w:t>Surrogatum</w:t>
      </w:r>
      <w:r w:rsidR="00680E9A" w:rsidRPr="00E51ECA">
        <w:rPr>
          <w:b/>
          <w:bCs/>
          <w:sz w:val="26"/>
          <w:szCs w:val="26"/>
          <w:lang w:val="en-US"/>
        </w:rPr>
        <w:t xml:space="preserve"> principle</w:t>
      </w:r>
    </w:p>
    <w:p w14:paraId="73374F0C" w14:textId="06939D1E" w:rsidR="00521297" w:rsidRPr="00521297" w:rsidRDefault="00521297" w:rsidP="00016981">
      <w:pPr>
        <w:pStyle w:val="ListParagraph"/>
        <w:numPr>
          <w:ilvl w:val="1"/>
          <w:numId w:val="4"/>
        </w:numPr>
      </w:pPr>
      <w:r w:rsidRPr="00521297">
        <w:t xml:space="preserve">The tax treatment of a payment of </w:t>
      </w:r>
      <w:r w:rsidRPr="00F16FCE">
        <w:rPr>
          <w:u w:val="single"/>
        </w:rPr>
        <w:t xml:space="preserve">damages or a settlement </w:t>
      </w:r>
      <w:r w:rsidRPr="00521297">
        <w:t xml:space="preserve">payment is considered to be the </w:t>
      </w:r>
      <w:r w:rsidRPr="00F16FCE">
        <w:rPr>
          <w:u w:val="single"/>
        </w:rPr>
        <w:t xml:space="preserve">same as the tax treatment of whatever the payment is </w:t>
      </w:r>
      <w:r w:rsidRPr="00F16FCE">
        <w:rPr>
          <w:i/>
          <w:iCs/>
          <w:u w:val="single"/>
        </w:rPr>
        <w:t>intended to replace</w:t>
      </w:r>
      <w:r>
        <w:t xml:space="preserve"> (</w:t>
      </w:r>
      <w:r w:rsidRPr="00521297">
        <w:rPr>
          <w:i/>
          <w:iCs/>
        </w:rPr>
        <w:t>London and Thames Haven Oil Wharves</w:t>
      </w:r>
      <w:r>
        <w:t>)</w:t>
      </w:r>
    </w:p>
    <w:p w14:paraId="7F639ACC" w14:textId="6BC6B745" w:rsidR="00474AB7" w:rsidRPr="00474AB7" w:rsidRDefault="00474AB7" w:rsidP="00016981">
      <w:pPr>
        <w:pStyle w:val="ListParagraph"/>
        <w:numPr>
          <w:ilvl w:val="2"/>
          <w:numId w:val="4"/>
        </w:numPr>
        <w:rPr>
          <w:sz w:val="18"/>
          <w:szCs w:val="18"/>
        </w:rPr>
      </w:pPr>
      <w:r w:rsidRPr="00474AB7">
        <w:rPr>
          <w:sz w:val="18"/>
          <w:szCs w:val="18"/>
        </w:rPr>
        <w:t>“Where, pursuant to a legal right, a trader receives from another person compensation for the trader's failure to receive a sum of money which, if it had been received, would have been credited to the amount of profits … the compensation is to be treated for income tax purposes in the same way as that sum of money would”</w:t>
      </w:r>
    </w:p>
    <w:p w14:paraId="3A190956" w14:textId="02806DB0" w:rsidR="00680E9A" w:rsidRPr="00F7481C" w:rsidRDefault="00E51ECA" w:rsidP="00016981">
      <w:pPr>
        <w:pStyle w:val="ListParagraph"/>
        <w:numPr>
          <w:ilvl w:val="1"/>
          <w:numId w:val="4"/>
        </w:numPr>
        <w:rPr>
          <w:sz w:val="24"/>
          <w:szCs w:val="24"/>
        </w:rPr>
      </w:pPr>
      <w:r w:rsidRPr="00F16FCE">
        <w:rPr>
          <w:b/>
          <w:bCs/>
          <w:sz w:val="24"/>
          <w:szCs w:val="24"/>
          <w:highlight w:val="yellow"/>
          <w:u w:val="single"/>
        </w:rPr>
        <w:t>TEST</w:t>
      </w:r>
      <w:r w:rsidRPr="00F7481C">
        <w:rPr>
          <w:b/>
          <w:bCs/>
          <w:sz w:val="24"/>
          <w:szCs w:val="24"/>
          <w:u w:val="single"/>
        </w:rPr>
        <w:t>:</w:t>
      </w:r>
      <w:r w:rsidRPr="00F7481C">
        <w:rPr>
          <w:sz w:val="24"/>
          <w:szCs w:val="24"/>
        </w:rPr>
        <w:t xml:space="preserve"> </w:t>
      </w:r>
      <w:r w:rsidR="007F7EA2" w:rsidRPr="00F7481C">
        <w:rPr>
          <w:sz w:val="24"/>
          <w:szCs w:val="24"/>
        </w:rPr>
        <w:t>“The determinative questions are: (1) what was the payment intended to replace? And, if the answer to that question is sufficiently clear, (2) would the replaced amount have been taxable in the recipient's hands?” (</w:t>
      </w:r>
      <w:r w:rsidR="007F7EA2" w:rsidRPr="00F7481C">
        <w:rPr>
          <w:i/>
          <w:iCs/>
          <w:sz w:val="24"/>
          <w:szCs w:val="24"/>
        </w:rPr>
        <w:t>Tsiaprailis</w:t>
      </w:r>
      <w:r w:rsidR="007F7EA2" w:rsidRPr="00F7481C">
        <w:rPr>
          <w:sz w:val="24"/>
          <w:szCs w:val="24"/>
        </w:rPr>
        <w:t>)</w:t>
      </w:r>
    </w:p>
    <w:p w14:paraId="48138C17" w14:textId="77777777" w:rsidR="000C1707" w:rsidRPr="000C1707" w:rsidRDefault="000C1707" w:rsidP="00016981">
      <w:pPr>
        <w:pStyle w:val="ListParagraph"/>
        <w:numPr>
          <w:ilvl w:val="1"/>
          <w:numId w:val="4"/>
        </w:numPr>
      </w:pPr>
      <w:r w:rsidRPr="000C1707">
        <w:rPr>
          <w:b/>
          <w:bCs/>
        </w:rPr>
        <w:t>Compensation for the loss of or damage to property is a capital receipt and is taxed as proceeds from the disposition of the property</w:t>
      </w:r>
    </w:p>
    <w:p w14:paraId="30F21A2F" w14:textId="77777777" w:rsidR="000C1707" w:rsidRPr="000C1707" w:rsidRDefault="000C1707" w:rsidP="00016981">
      <w:pPr>
        <w:pStyle w:val="ListParagraph"/>
        <w:numPr>
          <w:ilvl w:val="2"/>
          <w:numId w:val="4"/>
        </w:numPr>
      </w:pPr>
      <w:r w:rsidRPr="000C1707">
        <w:t>Lease termination payment</w:t>
      </w:r>
      <w:r w:rsidRPr="000C1707">
        <w:rPr>
          <w:i/>
          <w:iCs/>
        </w:rPr>
        <w:t>, The Queen v. Westfair Foods Limited</w:t>
      </w:r>
      <w:r w:rsidRPr="000C1707">
        <w:t>, 91 DTC 5625 (FCA)</w:t>
      </w:r>
    </w:p>
    <w:p w14:paraId="52E35005" w14:textId="77777777" w:rsidR="000C1707" w:rsidRPr="000C1707" w:rsidRDefault="000C1707" w:rsidP="00016981">
      <w:pPr>
        <w:pStyle w:val="ListParagraph"/>
        <w:numPr>
          <w:ilvl w:val="2"/>
          <w:numId w:val="4"/>
        </w:numPr>
      </w:pPr>
      <w:r w:rsidRPr="000C1707">
        <w:t xml:space="preserve">Cancelation of dealer agreements, </w:t>
      </w:r>
      <w:r w:rsidRPr="000C1707">
        <w:rPr>
          <w:i/>
          <w:iCs/>
        </w:rPr>
        <w:t>Valley Equipment Limited v. The Queen</w:t>
      </w:r>
      <w:r w:rsidRPr="000C1707">
        <w:t>, 2006 DTC 3593 (TCC)</w:t>
      </w:r>
    </w:p>
    <w:p w14:paraId="7581AC93" w14:textId="77777777" w:rsidR="000C1707" w:rsidRPr="000C1707" w:rsidRDefault="000C1707" w:rsidP="00016981">
      <w:pPr>
        <w:pStyle w:val="ListParagraph"/>
        <w:numPr>
          <w:ilvl w:val="1"/>
          <w:numId w:val="4"/>
        </w:numPr>
      </w:pPr>
      <w:r w:rsidRPr="000C1707">
        <w:rPr>
          <w:b/>
          <w:bCs/>
        </w:rPr>
        <w:t>Compensation for the loss of a business is treated as a capital receipt and may be taxable as eligible capital property</w:t>
      </w:r>
    </w:p>
    <w:p w14:paraId="0AC67EAA" w14:textId="77777777" w:rsidR="000C1707" w:rsidRPr="000C1707" w:rsidRDefault="000C1707" w:rsidP="00016981">
      <w:pPr>
        <w:pStyle w:val="ListParagraph"/>
        <w:numPr>
          <w:ilvl w:val="2"/>
          <w:numId w:val="4"/>
        </w:numPr>
      </w:pPr>
      <w:r w:rsidRPr="000C1707">
        <w:rPr>
          <w:i/>
          <w:iCs/>
        </w:rPr>
        <w:t>The Queen  v. Toronto Refiners and Smelters Limited</w:t>
      </w:r>
      <w:r w:rsidRPr="000C1707">
        <w:t>, 2003 DTC 5002 (FCA)</w:t>
      </w:r>
    </w:p>
    <w:p w14:paraId="7BF5EB96" w14:textId="77777777" w:rsidR="000C1707" w:rsidRPr="000C1707" w:rsidRDefault="000C1707" w:rsidP="00016981">
      <w:pPr>
        <w:pStyle w:val="ListParagraph"/>
        <w:numPr>
          <w:ilvl w:val="2"/>
          <w:numId w:val="4"/>
        </w:numPr>
      </w:pPr>
      <w:r w:rsidRPr="000C1707">
        <w:lastRenderedPageBreak/>
        <w:t>Payment for termination of non-compete agreements, RCI Environnement Inc. v. The Queen, 2007 TCC 647</w:t>
      </w:r>
    </w:p>
    <w:p w14:paraId="245BE3A9" w14:textId="77777777" w:rsidR="000C1707" w:rsidRPr="000C1707" w:rsidRDefault="000C1707" w:rsidP="00016981">
      <w:pPr>
        <w:pStyle w:val="ListParagraph"/>
        <w:numPr>
          <w:ilvl w:val="1"/>
          <w:numId w:val="4"/>
        </w:numPr>
      </w:pPr>
      <w:r w:rsidRPr="000C1707">
        <w:rPr>
          <w:b/>
          <w:bCs/>
        </w:rPr>
        <w:t>Compensation that qualifies as special or general damages for personal injury or death is generally not taxable</w:t>
      </w:r>
    </w:p>
    <w:p w14:paraId="5B2C4960" w14:textId="082894F4" w:rsidR="000C1707" w:rsidRDefault="000C1707" w:rsidP="00016981">
      <w:pPr>
        <w:pStyle w:val="ListParagraph"/>
        <w:numPr>
          <w:ilvl w:val="2"/>
          <w:numId w:val="4"/>
        </w:numPr>
      </w:pPr>
      <w:r w:rsidRPr="000C1707">
        <w:t xml:space="preserve">Paragraph 2, Interpretation Bulletin IT-365R2: </w:t>
      </w:r>
      <w:r w:rsidRPr="000C1707">
        <w:rPr>
          <w:i/>
          <w:iCs/>
        </w:rPr>
        <w:t>Damages, Settlements and Similar Receipts</w:t>
      </w:r>
    </w:p>
    <w:p w14:paraId="09672509" w14:textId="555B7415" w:rsidR="00680E9A" w:rsidRDefault="00545AE8" w:rsidP="00016981">
      <w:pPr>
        <w:pStyle w:val="ListParagraph"/>
        <w:numPr>
          <w:ilvl w:val="0"/>
          <w:numId w:val="4"/>
        </w:numPr>
      </w:pPr>
      <w:r>
        <w:t>Schwart</w:t>
      </w:r>
      <w:r w:rsidR="00CA5630">
        <w:t>z</w:t>
      </w:r>
      <w:r w:rsidR="000C1707">
        <w:t xml:space="preserve"> (sued for breach of K – no source – cannot fall under retirement allowance or surrogatum principle as income he would have earned)</w:t>
      </w:r>
    </w:p>
    <w:p w14:paraId="182B3058" w14:textId="4A49B9BB" w:rsidR="00545AE8" w:rsidRPr="00545AE8" w:rsidRDefault="00545AE8" w:rsidP="00016981">
      <w:pPr>
        <w:pStyle w:val="ListParagraph"/>
        <w:numPr>
          <w:ilvl w:val="1"/>
          <w:numId w:val="4"/>
        </w:numPr>
        <w:rPr>
          <w:sz w:val="18"/>
          <w:szCs w:val="18"/>
        </w:rPr>
      </w:pPr>
      <w:r w:rsidRPr="00545AE8">
        <w:rPr>
          <w:sz w:val="18"/>
          <w:szCs w:val="18"/>
        </w:rPr>
        <w:t>Taxpayer had executed a written employment contract with a new employer.</w:t>
      </w:r>
    </w:p>
    <w:p w14:paraId="4BEA5997" w14:textId="77777777" w:rsidR="00545AE8" w:rsidRPr="00545AE8" w:rsidRDefault="00545AE8" w:rsidP="00016981">
      <w:pPr>
        <w:pStyle w:val="ListParagraph"/>
        <w:numPr>
          <w:ilvl w:val="1"/>
          <w:numId w:val="4"/>
        </w:numPr>
        <w:rPr>
          <w:sz w:val="18"/>
          <w:szCs w:val="18"/>
        </w:rPr>
      </w:pPr>
      <w:r w:rsidRPr="00545AE8">
        <w:rPr>
          <w:sz w:val="18"/>
          <w:szCs w:val="18"/>
        </w:rPr>
        <w:t>Before the taxpayer’s employment commenced the prospective employer terminated the employment contract</w:t>
      </w:r>
    </w:p>
    <w:p w14:paraId="787BC37A" w14:textId="1442F5AF" w:rsidR="00545AE8" w:rsidRPr="00545AE8" w:rsidRDefault="00545AE8" w:rsidP="00016981">
      <w:pPr>
        <w:pStyle w:val="ListParagraph"/>
        <w:numPr>
          <w:ilvl w:val="1"/>
          <w:numId w:val="4"/>
        </w:numPr>
        <w:rPr>
          <w:sz w:val="18"/>
          <w:szCs w:val="18"/>
        </w:rPr>
      </w:pPr>
      <w:r w:rsidRPr="00545AE8">
        <w:rPr>
          <w:sz w:val="18"/>
          <w:szCs w:val="18"/>
        </w:rPr>
        <w:t>The taxpayer accepted a lump sum payment of $360,000 in settlement of his claim for breach of contract</w:t>
      </w:r>
    </w:p>
    <w:p w14:paraId="02B08EFC" w14:textId="668196CB" w:rsidR="00545AE8" w:rsidRPr="000C1707" w:rsidRDefault="00680E9A" w:rsidP="00016981">
      <w:pPr>
        <w:pStyle w:val="ListParagraph"/>
        <w:numPr>
          <w:ilvl w:val="1"/>
          <w:numId w:val="4"/>
        </w:numPr>
        <w:rPr>
          <w:sz w:val="18"/>
          <w:szCs w:val="18"/>
        </w:rPr>
      </w:pPr>
      <w:r w:rsidRPr="000C1707">
        <w:rPr>
          <w:sz w:val="18"/>
          <w:szCs w:val="18"/>
        </w:rPr>
        <w:t>Issue: is the $360k taxable?</w:t>
      </w:r>
    </w:p>
    <w:p w14:paraId="1482E5FB" w14:textId="6A0E09CC" w:rsidR="00680E9A" w:rsidRPr="000C1707" w:rsidRDefault="00680E9A" w:rsidP="00016981">
      <w:pPr>
        <w:pStyle w:val="ListParagraph"/>
        <w:numPr>
          <w:ilvl w:val="1"/>
          <w:numId w:val="4"/>
        </w:numPr>
        <w:rPr>
          <w:sz w:val="18"/>
          <w:szCs w:val="18"/>
        </w:rPr>
      </w:pPr>
      <w:r w:rsidRPr="000C1707">
        <w:rPr>
          <w:sz w:val="18"/>
          <w:szCs w:val="18"/>
        </w:rPr>
        <w:t>Not retirement income (s 56) – b/c he didn’t even start employment at the time</w:t>
      </w:r>
    </w:p>
    <w:p w14:paraId="6553A4B9" w14:textId="0F2F6EB3" w:rsidR="00680E9A" w:rsidRPr="00680E9A" w:rsidRDefault="00680E9A" w:rsidP="00016981">
      <w:pPr>
        <w:pStyle w:val="ListParagraph"/>
        <w:numPr>
          <w:ilvl w:val="1"/>
          <w:numId w:val="4"/>
        </w:numPr>
        <w:rPr>
          <w:sz w:val="18"/>
          <w:szCs w:val="18"/>
        </w:rPr>
      </w:pPr>
      <w:r w:rsidRPr="000C1707">
        <w:rPr>
          <w:sz w:val="18"/>
          <w:szCs w:val="18"/>
          <w:lang w:val="en-US"/>
        </w:rPr>
        <w:t>substitution principle – b</w:t>
      </w:r>
      <w:r w:rsidRPr="00680E9A">
        <w:rPr>
          <w:sz w:val="18"/>
          <w:szCs w:val="18"/>
          <w:lang w:val="en-US"/>
        </w:rPr>
        <w:t>ut court rejected this argument b/c it was received b/c of breach of contract and not in substitution for his income</w:t>
      </w:r>
    </w:p>
    <w:p w14:paraId="1547D2D6" w14:textId="6B2FAAC7" w:rsidR="00680E9A" w:rsidRDefault="00680E9A" w:rsidP="00CC4A5E"/>
    <w:p w14:paraId="1EB77B06" w14:textId="2A4AD921" w:rsidR="00CC4A5E" w:rsidRDefault="00CC4A5E" w:rsidP="00CC4A5E">
      <w:pPr>
        <w:pStyle w:val="Heading1"/>
      </w:pPr>
      <w:bookmarkStart w:id="5" w:name="_Toc37877923"/>
      <w:r>
        <w:t>Income Splitting</w:t>
      </w:r>
      <w:bookmarkEnd w:id="5"/>
    </w:p>
    <w:p w14:paraId="27B33235" w14:textId="77777777" w:rsidR="0081330D" w:rsidRPr="0081330D" w:rsidRDefault="0081330D" w:rsidP="00016981">
      <w:pPr>
        <w:pStyle w:val="ListParagraph"/>
        <w:numPr>
          <w:ilvl w:val="0"/>
          <w:numId w:val="5"/>
        </w:numPr>
      </w:pPr>
      <w:r w:rsidRPr="0081330D">
        <w:t>Involves the transfer of income from one person (the high tax individual) to another person (the low tax individual) who is taxed at a lower marginal tax rate</w:t>
      </w:r>
    </w:p>
    <w:p w14:paraId="691DFC6F" w14:textId="77777777" w:rsidR="0081330D" w:rsidRPr="0081330D" w:rsidRDefault="0081330D" w:rsidP="00016981">
      <w:pPr>
        <w:pStyle w:val="ListParagraph"/>
        <w:numPr>
          <w:ilvl w:val="1"/>
          <w:numId w:val="5"/>
        </w:numPr>
      </w:pPr>
      <w:r w:rsidRPr="0081330D">
        <w:t>Transferor gives up legal entitlement to the income but commonly still benefits from the use of the income</w:t>
      </w:r>
      <w:r w:rsidRPr="0081330D">
        <w:tab/>
      </w:r>
    </w:p>
    <w:p w14:paraId="32DB1160" w14:textId="77777777" w:rsidR="00F25E66" w:rsidRPr="00F25E66" w:rsidRDefault="00F25E66" w:rsidP="00016981">
      <w:pPr>
        <w:pStyle w:val="ListParagraph"/>
        <w:numPr>
          <w:ilvl w:val="0"/>
          <w:numId w:val="5"/>
        </w:numPr>
      </w:pPr>
      <w:r w:rsidRPr="00F25E66">
        <w:rPr>
          <w:b/>
          <w:bCs/>
        </w:rPr>
        <w:t>Four Basic Techniques</w:t>
      </w:r>
    </w:p>
    <w:p w14:paraId="193669A4" w14:textId="77777777" w:rsidR="00F25E66" w:rsidRPr="00F25E66" w:rsidRDefault="00F25E66" w:rsidP="00016981">
      <w:pPr>
        <w:pStyle w:val="ListParagraph"/>
        <w:numPr>
          <w:ilvl w:val="1"/>
          <w:numId w:val="5"/>
        </w:numPr>
      </w:pPr>
      <w:r w:rsidRPr="00F25E66">
        <w:t>Direction</w:t>
      </w:r>
    </w:p>
    <w:p w14:paraId="577F8348" w14:textId="77777777" w:rsidR="00F25E66" w:rsidRPr="00F25E66" w:rsidRDefault="00F25E66" w:rsidP="00016981">
      <w:pPr>
        <w:pStyle w:val="ListParagraph"/>
        <w:numPr>
          <w:ilvl w:val="1"/>
          <w:numId w:val="5"/>
        </w:numPr>
      </w:pPr>
      <w:r w:rsidRPr="00F25E66">
        <w:t>Assignment of a right to income</w:t>
      </w:r>
    </w:p>
    <w:p w14:paraId="51DC3EAA" w14:textId="77777777" w:rsidR="00F25E66" w:rsidRPr="00F25E66" w:rsidRDefault="00F25E66" w:rsidP="00016981">
      <w:pPr>
        <w:pStyle w:val="ListParagraph"/>
        <w:numPr>
          <w:ilvl w:val="1"/>
          <w:numId w:val="5"/>
        </w:numPr>
      </w:pPr>
      <w:r w:rsidRPr="00F25E66">
        <w:t>Transfer of income producing property</w:t>
      </w:r>
    </w:p>
    <w:p w14:paraId="095CF3FA" w14:textId="77777777" w:rsidR="00F25E66" w:rsidRPr="00F25E66" w:rsidRDefault="00F25E66" w:rsidP="00016981">
      <w:pPr>
        <w:pStyle w:val="ListParagraph"/>
        <w:numPr>
          <w:ilvl w:val="1"/>
          <w:numId w:val="5"/>
        </w:numPr>
      </w:pPr>
      <w:r w:rsidRPr="00F25E66">
        <w:t>Use of low or no-interest loans</w:t>
      </w:r>
    </w:p>
    <w:p w14:paraId="4E0866BB" w14:textId="77777777" w:rsidR="00F25E66" w:rsidRPr="00F25E66" w:rsidRDefault="00F25E66" w:rsidP="00016981">
      <w:pPr>
        <w:pStyle w:val="ListParagraph"/>
        <w:numPr>
          <w:ilvl w:val="0"/>
          <w:numId w:val="5"/>
        </w:numPr>
        <w:rPr>
          <w:b/>
          <w:bCs/>
        </w:rPr>
      </w:pPr>
      <w:r w:rsidRPr="00F25E66">
        <w:rPr>
          <w:b/>
          <w:bCs/>
        </w:rPr>
        <w:t>The ITA contains numerous anti-avoidance rules (referred to as attribution rules) which are designed to minimize or eliminate income splitting behaviour</w:t>
      </w:r>
    </w:p>
    <w:p w14:paraId="14788AF4" w14:textId="6E7FE478" w:rsidR="00CC4A5E" w:rsidRPr="00F25E66" w:rsidRDefault="00F25E66" w:rsidP="00016981">
      <w:pPr>
        <w:pStyle w:val="ListParagraph"/>
        <w:numPr>
          <w:ilvl w:val="0"/>
          <w:numId w:val="5"/>
        </w:numPr>
        <w:rPr>
          <w:b/>
          <w:bCs/>
          <w:sz w:val="24"/>
          <w:szCs w:val="24"/>
        </w:rPr>
      </w:pPr>
      <w:r w:rsidRPr="00F25E66">
        <w:rPr>
          <w:b/>
          <w:bCs/>
          <w:sz w:val="24"/>
          <w:szCs w:val="24"/>
        </w:rPr>
        <w:t>Indirect Payment</w:t>
      </w:r>
    </w:p>
    <w:p w14:paraId="0CF47F80" w14:textId="0749D127" w:rsidR="00F25E66" w:rsidRPr="00F16FCE" w:rsidRDefault="00F25E66" w:rsidP="00016981">
      <w:pPr>
        <w:pStyle w:val="ListParagraph"/>
        <w:numPr>
          <w:ilvl w:val="1"/>
          <w:numId w:val="5"/>
        </w:numPr>
      </w:pPr>
      <w:r>
        <w:rPr>
          <w:b/>
          <w:bCs/>
        </w:rPr>
        <w:t xml:space="preserve">S </w:t>
      </w:r>
      <w:r w:rsidRPr="00F25E66">
        <w:rPr>
          <w:b/>
          <w:bCs/>
        </w:rPr>
        <w:t>56(2)</w:t>
      </w:r>
      <w:r w:rsidR="00ED48C8">
        <w:t xml:space="preserve"> – </w:t>
      </w:r>
      <w:r w:rsidR="00ED48C8" w:rsidRPr="00ED48C8">
        <w:rPr>
          <w:lang w:val="en-US"/>
        </w:rPr>
        <w:t xml:space="preserve">Payment of transfer of property made at direction of taxpayer to some other person as a benefit that the taxpayer desired shall be included </w:t>
      </w:r>
      <w:r w:rsidR="00ED48C8">
        <w:rPr>
          <w:lang w:val="en-US"/>
        </w:rPr>
        <w:t>in TP’s income</w:t>
      </w:r>
    </w:p>
    <w:p w14:paraId="35E9731A" w14:textId="3B8A9502" w:rsidR="00F16FCE" w:rsidRPr="004A49D4" w:rsidRDefault="00F16FCE" w:rsidP="00016981">
      <w:pPr>
        <w:pStyle w:val="ListParagraph"/>
        <w:numPr>
          <w:ilvl w:val="1"/>
          <w:numId w:val="5"/>
        </w:numPr>
      </w:pPr>
      <w:r>
        <w:rPr>
          <w:i/>
          <w:iCs/>
        </w:rPr>
        <w:t>Neuman</w:t>
      </w:r>
      <w:r>
        <w:t xml:space="preserve"> case – see directly below</w:t>
      </w:r>
    </w:p>
    <w:p w14:paraId="1A93C892" w14:textId="452050B7" w:rsidR="004A49D4" w:rsidRPr="004A49D4" w:rsidRDefault="004A49D4" w:rsidP="00016981">
      <w:pPr>
        <w:pStyle w:val="ListParagraph"/>
        <w:numPr>
          <w:ilvl w:val="0"/>
          <w:numId w:val="5"/>
        </w:numPr>
        <w:rPr>
          <w:b/>
          <w:bCs/>
          <w:sz w:val="24"/>
          <w:szCs w:val="24"/>
        </w:rPr>
      </w:pPr>
      <w:r w:rsidRPr="004A49D4">
        <w:rPr>
          <w:b/>
          <w:bCs/>
          <w:sz w:val="24"/>
          <w:szCs w:val="24"/>
        </w:rPr>
        <w:t>Assignment of right of income</w:t>
      </w:r>
    </w:p>
    <w:p w14:paraId="6F031291" w14:textId="6957FD5F" w:rsidR="00F25E66" w:rsidRPr="00F25E66" w:rsidRDefault="00F25E66" w:rsidP="00016981">
      <w:pPr>
        <w:pStyle w:val="ListParagraph"/>
        <w:numPr>
          <w:ilvl w:val="1"/>
          <w:numId w:val="5"/>
        </w:numPr>
      </w:pPr>
      <w:r w:rsidRPr="00F25E66">
        <w:rPr>
          <w:b/>
          <w:bCs/>
        </w:rPr>
        <w:t>S 56(4)</w:t>
      </w:r>
      <w:r>
        <w:t xml:space="preserve"> – </w:t>
      </w:r>
      <w:r w:rsidR="00AB7CDF">
        <w:t xml:space="preserve">TP transfer amount to </w:t>
      </w:r>
      <w:r>
        <w:t>person not dealing at arm’s length</w:t>
      </w:r>
      <w:r w:rsidR="00AB7CDF">
        <w:t xml:space="preserve"> with TP </w:t>
      </w:r>
      <w:r w:rsidR="00AB7CDF" w:rsidRPr="00AB7CDF">
        <w:rPr>
          <w:u w:val="single"/>
        </w:rPr>
        <w:t>any right to an amount</w:t>
      </w:r>
      <w:r w:rsidR="00AB7CDF">
        <w:t>, included in TP’s taxable income</w:t>
      </w:r>
    </w:p>
    <w:p w14:paraId="1D2AEC40" w14:textId="551FF730" w:rsidR="00F25E66" w:rsidRDefault="003606BA" w:rsidP="00016981">
      <w:pPr>
        <w:pStyle w:val="ListParagraph"/>
        <w:numPr>
          <w:ilvl w:val="1"/>
          <w:numId w:val="5"/>
        </w:numPr>
      </w:pPr>
      <w:r w:rsidRPr="003606BA">
        <w:rPr>
          <w:i/>
          <w:iCs/>
        </w:rPr>
        <w:t>Neuman</w:t>
      </w:r>
      <w:r>
        <w:t xml:space="preserve"> – successful income splitting case</w:t>
      </w:r>
      <w:r w:rsidR="00062291">
        <w:t xml:space="preserve"> – s 56(2) does not apply to dividend income</w:t>
      </w:r>
    </w:p>
    <w:p w14:paraId="0C7EE715" w14:textId="706E4807" w:rsidR="00415AA9" w:rsidRPr="00062291" w:rsidRDefault="00415AA9" w:rsidP="00016981">
      <w:pPr>
        <w:pStyle w:val="ListParagraph"/>
        <w:numPr>
          <w:ilvl w:val="2"/>
          <w:numId w:val="5"/>
        </w:numPr>
        <w:rPr>
          <w:sz w:val="18"/>
          <w:szCs w:val="18"/>
        </w:rPr>
      </w:pPr>
      <w:r w:rsidRPr="00062291">
        <w:rPr>
          <w:sz w:val="18"/>
          <w:szCs w:val="18"/>
        </w:rPr>
        <w:t xml:space="preserve">Set up corp where he and his wife held multiple classes of shares – wife is director – wife declares large dividend to her and smaller one to </w:t>
      </w:r>
      <w:r w:rsidR="00141D07" w:rsidRPr="00062291">
        <w:rPr>
          <w:sz w:val="18"/>
          <w:szCs w:val="18"/>
        </w:rPr>
        <w:t>TP</w:t>
      </w:r>
    </w:p>
    <w:p w14:paraId="6D5F3C3B" w14:textId="1CDAAF2C" w:rsidR="00415AA9" w:rsidRPr="00062291" w:rsidRDefault="00415AA9" w:rsidP="00016981">
      <w:pPr>
        <w:pStyle w:val="ListParagraph"/>
        <w:numPr>
          <w:ilvl w:val="2"/>
          <w:numId w:val="5"/>
        </w:numPr>
        <w:rPr>
          <w:sz w:val="18"/>
          <w:szCs w:val="18"/>
        </w:rPr>
      </w:pPr>
      <w:r w:rsidRPr="00062291">
        <w:rPr>
          <w:sz w:val="18"/>
          <w:szCs w:val="18"/>
        </w:rPr>
        <w:t>HELD:</w:t>
      </w:r>
    </w:p>
    <w:p w14:paraId="238C2D72" w14:textId="3F063D02" w:rsidR="00A56889" w:rsidRPr="00A56889" w:rsidRDefault="00A56889" w:rsidP="00016981">
      <w:pPr>
        <w:pStyle w:val="ListParagraph"/>
        <w:numPr>
          <w:ilvl w:val="2"/>
          <w:numId w:val="5"/>
        </w:numPr>
        <w:rPr>
          <w:sz w:val="18"/>
          <w:szCs w:val="18"/>
        </w:rPr>
      </w:pPr>
      <w:r w:rsidRPr="00A56889">
        <w:rPr>
          <w:sz w:val="18"/>
          <w:szCs w:val="18"/>
        </w:rPr>
        <w:t xml:space="preserve">No.  </w:t>
      </w:r>
      <w:r w:rsidRPr="00A56889">
        <w:rPr>
          <w:b/>
          <w:bCs/>
          <w:sz w:val="18"/>
          <w:szCs w:val="18"/>
          <w:u w:val="single"/>
        </w:rPr>
        <w:t>Subsection 56(2) of the Act does not apply to dividend income</w:t>
      </w:r>
      <w:r w:rsidRPr="00A56889">
        <w:rPr>
          <w:sz w:val="18"/>
          <w:szCs w:val="18"/>
        </w:rPr>
        <w:t xml:space="preserve"> since, until a dividend is declared, the profits belong to the corporation as retained earnings</w:t>
      </w:r>
    </w:p>
    <w:p w14:paraId="53B8270F" w14:textId="77777777" w:rsidR="00A56889" w:rsidRPr="00A56889" w:rsidRDefault="00A56889" w:rsidP="00016981">
      <w:pPr>
        <w:pStyle w:val="ListParagraph"/>
        <w:numPr>
          <w:ilvl w:val="2"/>
          <w:numId w:val="5"/>
        </w:numPr>
        <w:rPr>
          <w:sz w:val="18"/>
          <w:szCs w:val="18"/>
        </w:rPr>
      </w:pPr>
      <w:r w:rsidRPr="00A56889">
        <w:rPr>
          <w:sz w:val="18"/>
          <w:szCs w:val="18"/>
        </w:rPr>
        <w:t>Neuman had no pre-existing entitlement to the amount of the dividend and could not direct its payment to Ruby</w:t>
      </w:r>
    </w:p>
    <w:p w14:paraId="6E33FB66" w14:textId="27D53D77" w:rsidR="00AB7CDF" w:rsidRDefault="00E34244" w:rsidP="00016981">
      <w:pPr>
        <w:pStyle w:val="ListParagraph"/>
        <w:numPr>
          <w:ilvl w:val="1"/>
          <w:numId w:val="5"/>
        </w:numPr>
      </w:pPr>
      <w:r w:rsidRPr="00883374">
        <w:rPr>
          <w:i/>
          <w:iCs/>
        </w:rPr>
        <w:t>Boutilier</w:t>
      </w:r>
      <w:r>
        <w:t xml:space="preserve"> – </w:t>
      </w:r>
      <w:r w:rsidR="00AB7CDF">
        <w:t>s 56(4) applied to person who created corporation for income-splitting</w:t>
      </w:r>
    </w:p>
    <w:p w14:paraId="6AF9EC4E" w14:textId="4B479373" w:rsidR="003606BA" w:rsidRPr="00AB7CDF" w:rsidRDefault="00AB7CDF" w:rsidP="00016981">
      <w:pPr>
        <w:pStyle w:val="ListParagraph"/>
        <w:numPr>
          <w:ilvl w:val="2"/>
          <w:numId w:val="5"/>
        </w:numPr>
        <w:rPr>
          <w:sz w:val="18"/>
          <w:szCs w:val="18"/>
        </w:rPr>
      </w:pPr>
      <w:r w:rsidRPr="00AB7CDF">
        <w:rPr>
          <w:sz w:val="18"/>
          <w:szCs w:val="18"/>
        </w:rPr>
        <w:lastRenderedPageBreak/>
        <w:t xml:space="preserve">“The language used in the Transfer Agreement clearly supports my finding that the Appellant transferred to the Corporation </w:t>
      </w:r>
      <w:r w:rsidRPr="00AB7CDF">
        <w:rPr>
          <w:sz w:val="18"/>
          <w:szCs w:val="18"/>
          <w:u w:val="single"/>
        </w:rPr>
        <w:t>the right to receive trailer fee income</w:t>
      </w:r>
      <w:r w:rsidRPr="00AB7CDF">
        <w:rPr>
          <w:sz w:val="18"/>
          <w:szCs w:val="18"/>
        </w:rPr>
        <w:t xml:space="preserve"> from his personal investment business and </w:t>
      </w:r>
      <w:r w:rsidRPr="00AB7CDF">
        <w:rPr>
          <w:b/>
          <w:bCs/>
          <w:i/>
          <w:iCs/>
          <w:sz w:val="18"/>
          <w:szCs w:val="18"/>
          <w:u w:val="single"/>
        </w:rPr>
        <w:t>not the opportunity to provide the services to earn these fees</w:t>
      </w:r>
      <w:r w:rsidRPr="00AB7CDF">
        <w:rPr>
          <w:sz w:val="18"/>
          <w:szCs w:val="18"/>
        </w:rPr>
        <w:t>”</w:t>
      </w:r>
    </w:p>
    <w:p w14:paraId="53F066AF" w14:textId="6D01ADB4" w:rsidR="00AB7CDF" w:rsidRDefault="00AB7CDF" w:rsidP="00016981">
      <w:pPr>
        <w:pStyle w:val="ListParagraph"/>
        <w:numPr>
          <w:ilvl w:val="2"/>
          <w:numId w:val="5"/>
        </w:numPr>
        <w:rPr>
          <w:sz w:val="18"/>
          <w:szCs w:val="18"/>
        </w:rPr>
      </w:pPr>
      <w:r w:rsidRPr="00AB7CDF">
        <w:rPr>
          <w:sz w:val="18"/>
          <w:szCs w:val="18"/>
        </w:rPr>
        <w:t xml:space="preserve">If it </w:t>
      </w:r>
      <w:r>
        <w:rPr>
          <w:sz w:val="18"/>
          <w:szCs w:val="18"/>
        </w:rPr>
        <w:t>had been opportunity transferred – not sure if it would have worked</w:t>
      </w:r>
      <w:r w:rsidRPr="00AB7CDF">
        <w:rPr>
          <w:sz w:val="18"/>
          <w:szCs w:val="18"/>
        </w:rPr>
        <w:t xml:space="preserve"> </w:t>
      </w:r>
    </w:p>
    <w:p w14:paraId="39E70C94" w14:textId="4ED9099B" w:rsidR="004A49D4" w:rsidRDefault="004A49D4" w:rsidP="00016981">
      <w:pPr>
        <w:pStyle w:val="ListParagraph"/>
        <w:numPr>
          <w:ilvl w:val="0"/>
          <w:numId w:val="5"/>
        </w:numPr>
        <w:rPr>
          <w:b/>
          <w:bCs/>
          <w:sz w:val="24"/>
          <w:szCs w:val="24"/>
        </w:rPr>
      </w:pPr>
      <w:r w:rsidRPr="004A49D4">
        <w:rPr>
          <w:b/>
          <w:bCs/>
          <w:sz w:val="24"/>
          <w:szCs w:val="24"/>
        </w:rPr>
        <w:t>Transfers or loans to mino</w:t>
      </w:r>
      <w:r>
        <w:rPr>
          <w:b/>
          <w:bCs/>
          <w:sz w:val="24"/>
          <w:szCs w:val="24"/>
        </w:rPr>
        <w:t>r – s 74.1(2)</w:t>
      </w:r>
    </w:p>
    <w:p w14:paraId="77526DFA" w14:textId="50203102" w:rsidR="004A49D4" w:rsidRDefault="004A49D4" w:rsidP="00016981">
      <w:pPr>
        <w:pStyle w:val="ListParagraph"/>
        <w:numPr>
          <w:ilvl w:val="1"/>
          <w:numId w:val="5"/>
        </w:numPr>
      </w:pPr>
      <w:r>
        <w:t xml:space="preserve">74.1(2) </w:t>
      </w:r>
      <w:r w:rsidRPr="004A49D4">
        <w:t xml:space="preserve">Transfer to </w:t>
      </w:r>
      <w:r>
        <w:t>minor by any means (incl. trust) deemed to be  income/loss of individual and not minor</w:t>
      </w:r>
    </w:p>
    <w:p w14:paraId="44B1B289" w14:textId="0B63BC82" w:rsidR="004A49D4" w:rsidRDefault="000A7729" w:rsidP="00016981">
      <w:pPr>
        <w:pStyle w:val="ListParagraph"/>
        <w:numPr>
          <w:ilvl w:val="1"/>
          <w:numId w:val="5"/>
        </w:numPr>
      </w:pPr>
      <w:r>
        <w:t>See slides 44-47</w:t>
      </w:r>
    </w:p>
    <w:p w14:paraId="042E66FA" w14:textId="77777777" w:rsidR="000A7729" w:rsidRPr="000A7729" w:rsidRDefault="000A7729" w:rsidP="00016981">
      <w:pPr>
        <w:pStyle w:val="ListParagraph"/>
        <w:numPr>
          <w:ilvl w:val="1"/>
          <w:numId w:val="5"/>
        </w:numPr>
        <w:rPr>
          <w:sz w:val="18"/>
          <w:szCs w:val="18"/>
        </w:rPr>
      </w:pPr>
      <w:r w:rsidRPr="000A7729">
        <w:rPr>
          <w:sz w:val="18"/>
          <w:szCs w:val="18"/>
        </w:rPr>
        <w:t>Income paid to a minor from a trust which is derived from transferred or lent property is also attributed to the transferor – section 74.3</w:t>
      </w:r>
    </w:p>
    <w:p w14:paraId="033127F7" w14:textId="77777777" w:rsidR="000A7729" w:rsidRPr="000A7729" w:rsidRDefault="000A7729" w:rsidP="00016981">
      <w:pPr>
        <w:pStyle w:val="ListParagraph"/>
        <w:numPr>
          <w:ilvl w:val="1"/>
          <w:numId w:val="5"/>
        </w:numPr>
        <w:rPr>
          <w:sz w:val="18"/>
          <w:szCs w:val="18"/>
        </w:rPr>
      </w:pPr>
      <w:r w:rsidRPr="000A7729">
        <w:rPr>
          <w:sz w:val="18"/>
          <w:szCs w:val="18"/>
        </w:rPr>
        <w:t>Income received on substituted property is also attributed</w:t>
      </w:r>
    </w:p>
    <w:p w14:paraId="0FD6E97A" w14:textId="77777777" w:rsidR="000A7729" w:rsidRPr="000A7729" w:rsidRDefault="000A7729" w:rsidP="00016981">
      <w:pPr>
        <w:pStyle w:val="ListParagraph"/>
        <w:numPr>
          <w:ilvl w:val="1"/>
          <w:numId w:val="5"/>
        </w:numPr>
        <w:rPr>
          <w:sz w:val="18"/>
          <w:szCs w:val="18"/>
        </w:rPr>
      </w:pPr>
      <w:r w:rsidRPr="000A7729">
        <w:rPr>
          <w:sz w:val="18"/>
          <w:szCs w:val="18"/>
        </w:rPr>
        <w:t>Income on income is not attributed</w:t>
      </w:r>
    </w:p>
    <w:p w14:paraId="42C7B062" w14:textId="77777777" w:rsidR="000A7729" w:rsidRPr="000A7729" w:rsidRDefault="000A7729" w:rsidP="00016981">
      <w:pPr>
        <w:pStyle w:val="ListParagraph"/>
        <w:numPr>
          <w:ilvl w:val="1"/>
          <w:numId w:val="5"/>
        </w:numPr>
        <w:rPr>
          <w:sz w:val="18"/>
          <w:szCs w:val="18"/>
        </w:rPr>
      </w:pPr>
      <w:r w:rsidRPr="000A7729">
        <w:rPr>
          <w:sz w:val="18"/>
          <w:szCs w:val="18"/>
        </w:rPr>
        <w:t>Does not apply in respect of a transfer of property for fair market value consideration, including indebtedness where interest is charged at prescribed rates and paid within 30 days following the end of the taxation year – subsection 74.5(1)</w:t>
      </w:r>
    </w:p>
    <w:p w14:paraId="01C67FE3" w14:textId="77777777" w:rsidR="000A7729" w:rsidRPr="000A7729" w:rsidRDefault="000A7729" w:rsidP="00016981">
      <w:pPr>
        <w:pStyle w:val="ListParagraph"/>
        <w:numPr>
          <w:ilvl w:val="1"/>
          <w:numId w:val="5"/>
        </w:numPr>
        <w:rPr>
          <w:sz w:val="18"/>
          <w:szCs w:val="18"/>
        </w:rPr>
      </w:pPr>
      <w:r w:rsidRPr="000A7729">
        <w:rPr>
          <w:sz w:val="18"/>
          <w:szCs w:val="18"/>
        </w:rPr>
        <w:t>Does not apply in respect of a loan where interest is charged at prescribed rates and paid within 30 days following the end of the taxation year – subsection 74.5(2)</w:t>
      </w:r>
    </w:p>
    <w:p w14:paraId="3724EA9A" w14:textId="77777777" w:rsidR="000A7729" w:rsidRPr="000A7729" w:rsidRDefault="000A7729" w:rsidP="00016981">
      <w:pPr>
        <w:pStyle w:val="ListParagraph"/>
        <w:numPr>
          <w:ilvl w:val="1"/>
          <w:numId w:val="5"/>
        </w:numPr>
        <w:rPr>
          <w:sz w:val="18"/>
          <w:szCs w:val="18"/>
        </w:rPr>
      </w:pPr>
      <w:r w:rsidRPr="000A7729">
        <w:rPr>
          <w:sz w:val="18"/>
          <w:szCs w:val="18"/>
        </w:rPr>
        <w:t>Only applies when the transferor is resident in Canada</w:t>
      </w:r>
    </w:p>
    <w:p w14:paraId="1E48E633" w14:textId="77777777" w:rsidR="000A7729" w:rsidRPr="000A7729" w:rsidRDefault="000A7729" w:rsidP="00016981">
      <w:pPr>
        <w:pStyle w:val="ListParagraph"/>
        <w:numPr>
          <w:ilvl w:val="1"/>
          <w:numId w:val="5"/>
        </w:numPr>
        <w:rPr>
          <w:sz w:val="18"/>
          <w:szCs w:val="18"/>
        </w:rPr>
      </w:pPr>
      <w:r w:rsidRPr="000A7729">
        <w:rPr>
          <w:sz w:val="18"/>
          <w:szCs w:val="18"/>
        </w:rPr>
        <w:t>Does not apply to attribute capital gains</w:t>
      </w:r>
    </w:p>
    <w:p w14:paraId="6DB3EB3F" w14:textId="77777777" w:rsidR="000A7729" w:rsidRPr="000A7729" w:rsidRDefault="000A7729" w:rsidP="00016981">
      <w:pPr>
        <w:pStyle w:val="ListParagraph"/>
        <w:numPr>
          <w:ilvl w:val="1"/>
          <w:numId w:val="5"/>
        </w:numPr>
        <w:rPr>
          <w:sz w:val="18"/>
          <w:szCs w:val="18"/>
        </w:rPr>
      </w:pPr>
      <w:r w:rsidRPr="000A7729">
        <w:rPr>
          <w:sz w:val="18"/>
          <w:szCs w:val="18"/>
        </w:rPr>
        <w:t xml:space="preserve">Only applies to attribute income from property (i.e. not business or employment income) – </w:t>
      </w:r>
      <w:r w:rsidRPr="000A7729">
        <w:rPr>
          <w:i/>
          <w:iCs/>
          <w:sz w:val="18"/>
          <w:szCs w:val="18"/>
        </w:rPr>
        <w:t>Nathan Robins v. MNR</w:t>
      </w:r>
      <w:r w:rsidRPr="000A7729">
        <w:rPr>
          <w:sz w:val="18"/>
          <w:szCs w:val="18"/>
        </w:rPr>
        <w:t>, 63 DTC 1012</w:t>
      </w:r>
    </w:p>
    <w:p w14:paraId="4F3332A2" w14:textId="58101996" w:rsidR="000A7729" w:rsidRPr="000A7729" w:rsidRDefault="000A7729" w:rsidP="00016981">
      <w:pPr>
        <w:pStyle w:val="ListParagraph"/>
        <w:numPr>
          <w:ilvl w:val="0"/>
          <w:numId w:val="5"/>
        </w:numPr>
      </w:pPr>
      <w:r>
        <w:t xml:space="preserve">S 120.4 </w:t>
      </w:r>
      <w:r w:rsidRPr="000A7729">
        <w:rPr>
          <w:b/>
          <w:bCs/>
        </w:rPr>
        <w:t>Tax on Split Income</w:t>
      </w:r>
      <w:r>
        <w:rPr>
          <w:b/>
          <w:bCs/>
        </w:rPr>
        <w:t xml:space="preserve"> – really complex not needed</w:t>
      </w:r>
    </w:p>
    <w:p w14:paraId="0D8C95F9" w14:textId="23AB35C4" w:rsidR="00107362" w:rsidRDefault="00107362" w:rsidP="00016981">
      <w:pPr>
        <w:pStyle w:val="ListParagraph"/>
        <w:numPr>
          <w:ilvl w:val="0"/>
          <w:numId w:val="5"/>
        </w:numPr>
        <w:rPr>
          <w:b/>
          <w:bCs/>
          <w:sz w:val="24"/>
          <w:szCs w:val="24"/>
        </w:rPr>
      </w:pPr>
      <w:r w:rsidRPr="004A49D4">
        <w:rPr>
          <w:b/>
          <w:bCs/>
          <w:sz w:val="24"/>
          <w:szCs w:val="24"/>
        </w:rPr>
        <w:t xml:space="preserve">Transfers or loans to </w:t>
      </w:r>
      <w:r>
        <w:rPr>
          <w:b/>
          <w:bCs/>
          <w:sz w:val="24"/>
          <w:szCs w:val="24"/>
        </w:rPr>
        <w:t>spouses – s 74.1(1)</w:t>
      </w:r>
      <w:r w:rsidR="00A737FB">
        <w:rPr>
          <w:b/>
          <w:bCs/>
          <w:sz w:val="24"/>
          <w:szCs w:val="24"/>
        </w:rPr>
        <w:t xml:space="preserve"> (income), 74.2(1) (capital gains)</w:t>
      </w:r>
    </w:p>
    <w:p w14:paraId="6FDE02B1" w14:textId="77777777" w:rsidR="00066293" w:rsidRPr="00066293" w:rsidRDefault="00066293" w:rsidP="00016981">
      <w:pPr>
        <w:pStyle w:val="ListParagraph"/>
        <w:numPr>
          <w:ilvl w:val="1"/>
          <w:numId w:val="5"/>
        </w:numPr>
        <w:rPr>
          <w:sz w:val="18"/>
          <w:szCs w:val="18"/>
        </w:rPr>
      </w:pPr>
      <w:r w:rsidRPr="00066293">
        <w:rPr>
          <w:sz w:val="18"/>
          <w:szCs w:val="18"/>
        </w:rPr>
        <w:t>Income (or capital gains) paid to a spouse from a trust which is derived from (or from the disposition of) transferred or lent property is also attributed to the transferor – section 74.3</w:t>
      </w:r>
    </w:p>
    <w:p w14:paraId="331A2B60" w14:textId="77777777" w:rsidR="00066293" w:rsidRPr="00066293" w:rsidRDefault="00066293" w:rsidP="00016981">
      <w:pPr>
        <w:pStyle w:val="ListParagraph"/>
        <w:numPr>
          <w:ilvl w:val="1"/>
          <w:numId w:val="5"/>
        </w:numPr>
        <w:rPr>
          <w:sz w:val="18"/>
          <w:szCs w:val="18"/>
        </w:rPr>
      </w:pPr>
      <w:r w:rsidRPr="00066293">
        <w:rPr>
          <w:sz w:val="18"/>
          <w:szCs w:val="18"/>
        </w:rPr>
        <w:t>Income received or capital gains realized on substituted property is also attributed</w:t>
      </w:r>
    </w:p>
    <w:p w14:paraId="0DFECB15" w14:textId="77777777" w:rsidR="00066293" w:rsidRPr="00066293" w:rsidRDefault="00066293" w:rsidP="00016981">
      <w:pPr>
        <w:pStyle w:val="ListParagraph"/>
        <w:numPr>
          <w:ilvl w:val="1"/>
          <w:numId w:val="5"/>
        </w:numPr>
        <w:rPr>
          <w:sz w:val="18"/>
          <w:szCs w:val="18"/>
        </w:rPr>
      </w:pPr>
      <w:r w:rsidRPr="00066293">
        <w:rPr>
          <w:sz w:val="18"/>
          <w:szCs w:val="18"/>
        </w:rPr>
        <w:t>Income on income is not attributed</w:t>
      </w:r>
    </w:p>
    <w:p w14:paraId="02C1A9DE" w14:textId="77777777" w:rsidR="00066293" w:rsidRPr="00066293" w:rsidRDefault="00066293" w:rsidP="00016981">
      <w:pPr>
        <w:pStyle w:val="ListParagraph"/>
        <w:numPr>
          <w:ilvl w:val="1"/>
          <w:numId w:val="5"/>
        </w:numPr>
        <w:rPr>
          <w:sz w:val="18"/>
          <w:szCs w:val="18"/>
        </w:rPr>
      </w:pPr>
      <w:r w:rsidRPr="00066293">
        <w:rPr>
          <w:sz w:val="18"/>
          <w:szCs w:val="18"/>
        </w:rPr>
        <w:t>Does not apply in respect of a transfer of property for fair market value consideration, including indebtedness where interest is charged at prescribed rates and paid within 30 days following the end of the taxation year, provided the transferor elected out of the spousal rollover in subsection 73(1) – subsection 74.5(1)</w:t>
      </w:r>
    </w:p>
    <w:p w14:paraId="5A9E56D4" w14:textId="77777777" w:rsidR="00066293" w:rsidRPr="00066293" w:rsidRDefault="00066293" w:rsidP="00016981">
      <w:pPr>
        <w:pStyle w:val="ListParagraph"/>
        <w:numPr>
          <w:ilvl w:val="1"/>
          <w:numId w:val="5"/>
        </w:numPr>
        <w:rPr>
          <w:sz w:val="18"/>
          <w:szCs w:val="18"/>
        </w:rPr>
      </w:pPr>
      <w:r w:rsidRPr="00066293">
        <w:rPr>
          <w:sz w:val="18"/>
          <w:szCs w:val="18"/>
        </w:rPr>
        <w:t>Does not apply in respect of a loan where interest is charged at prescribed rates and paid within 30 days following the end of the taxation year – subsection 74.5(2)</w:t>
      </w:r>
    </w:p>
    <w:p w14:paraId="0775F12B" w14:textId="77777777" w:rsidR="00066293" w:rsidRPr="00066293" w:rsidRDefault="00066293" w:rsidP="00016981">
      <w:pPr>
        <w:pStyle w:val="ListParagraph"/>
        <w:numPr>
          <w:ilvl w:val="1"/>
          <w:numId w:val="5"/>
        </w:numPr>
        <w:rPr>
          <w:sz w:val="18"/>
          <w:szCs w:val="18"/>
        </w:rPr>
      </w:pPr>
      <w:r w:rsidRPr="00066293">
        <w:rPr>
          <w:sz w:val="18"/>
          <w:szCs w:val="18"/>
        </w:rPr>
        <w:t>Does not apply if the spouse or common-law partner is living separate and apart due to a break down of the marriage or common-law partnership – subsection 74.5(3)</w:t>
      </w:r>
    </w:p>
    <w:p w14:paraId="52B1A32F" w14:textId="77777777" w:rsidR="00066293" w:rsidRPr="00066293" w:rsidRDefault="00066293" w:rsidP="00016981">
      <w:pPr>
        <w:pStyle w:val="ListParagraph"/>
        <w:numPr>
          <w:ilvl w:val="1"/>
          <w:numId w:val="5"/>
        </w:numPr>
        <w:rPr>
          <w:sz w:val="18"/>
          <w:szCs w:val="18"/>
        </w:rPr>
      </w:pPr>
      <w:r w:rsidRPr="00066293">
        <w:rPr>
          <w:sz w:val="18"/>
          <w:szCs w:val="18"/>
        </w:rPr>
        <w:t>Only applies when the transferor is resident in Canada</w:t>
      </w:r>
    </w:p>
    <w:p w14:paraId="03CE347E" w14:textId="77777777" w:rsidR="00066293" w:rsidRPr="00066293" w:rsidRDefault="00066293" w:rsidP="00016981">
      <w:pPr>
        <w:pStyle w:val="ListParagraph"/>
        <w:numPr>
          <w:ilvl w:val="1"/>
          <w:numId w:val="5"/>
        </w:numPr>
        <w:rPr>
          <w:sz w:val="18"/>
          <w:szCs w:val="18"/>
        </w:rPr>
      </w:pPr>
      <w:r w:rsidRPr="00066293">
        <w:rPr>
          <w:sz w:val="18"/>
          <w:szCs w:val="18"/>
        </w:rPr>
        <w:t xml:space="preserve">Only applies to attribute income from property (i.e. not business or employment income) – </w:t>
      </w:r>
      <w:r w:rsidRPr="00066293">
        <w:rPr>
          <w:i/>
          <w:iCs/>
          <w:sz w:val="18"/>
          <w:szCs w:val="18"/>
        </w:rPr>
        <w:t>Nathan Robins v. MNR</w:t>
      </w:r>
      <w:r w:rsidRPr="00066293">
        <w:rPr>
          <w:sz w:val="18"/>
          <w:szCs w:val="18"/>
        </w:rPr>
        <w:t>, 63 DTC 1012</w:t>
      </w:r>
    </w:p>
    <w:p w14:paraId="332968F0" w14:textId="77777777" w:rsidR="00A9670A" w:rsidRPr="00A9670A" w:rsidRDefault="00A9670A" w:rsidP="00016981">
      <w:pPr>
        <w:pStyle w:val="ListParagraph"/>
        <w:numPr>
          <w:ilvl w:val="0"/>
          <w:numId w:val="5"/>
        </w:numPr>
      </w:pPr>
      <w:r w:rsidRPr="00A9670A">
        <w:rPr>
          <w:b/>
          <w:bCs/>
        </w:rPr>
        <w:t>Back-to-Back Loans and Transfers – Subsection 74.5(6)</w:t>
      </w:r>
    </w:p>
    <w:p w14:paraId="56AB7E33" w14:textId="77777777" w:rsidR="00A9670A" w:rsidRPr="00A9670A" w:rsidRDefault="00A9670A" w:rsidP="00016981">
      <w:pPr>
        <w:pStyle w:val="ListParagraph"/>
        <w:numPr>
          <w:ilvl w:val="1"/>
          <w:numId w:val="5"/>
        </w:numPr>
      </w:pPr>
      <w:r w:rsidRPr="00A9670A">
        <w:t>The attribution rules apply in respect of a loan or transfer of property from a third party to an individual’s spouse or common-law partner or to a related minor (or niece or nephew), where the individual has made a loan or transferred property to any person on condition that the third party make a loan or transfer property to the individual’s spouse or common-law partner or a related minor (or niece or nephew)</w:t>
      </w:r>
    </w:p>
    <w:p w14:paraId="0C156184" w14:textId="77777777" w:rsidR="00A9670A" w:rsidRPr="00A9670A" w:rsidRDefault="00A9670A" w:rsidP="00016981">
      <w:pPr>
        <w:pStyle w:val="ListParagraph"/>
        <w:numPr>
          <w:ilvl w:val="0"/>
          <w:numId w:val="5"/>
        </w:numPr>
      </w:pPr>
      <w:r w:rsidRPr="00A9670A">
        <w:rPr>
          <w:b/>
          <w:bCs/>
        </w:rPr>
        <w:t>Guarantees – Subsection 74.5(7)</w:t>
      </w:r>
    </w:p>
    <w:p w14:paraId="2B4AC984" w14:textId="02A5A53D" w:rsidR="00A9670A" w:rsidRPr="00A9670A" w:rsidRDefault="00A9670A" w:rsidP="00016981">
      <w:pPr>
        <w:pStyle w:val="ListParagraph"/>
        <w:numPr>
          <w:ilvl w:val="1"/>
          <w:numId w:val="5"/>
        </w:numPr>
      </w:pPr>
      <w:r w:rsidRPr="00A9670A">
        <w:t>The attribution rules apply in respect of loans from third parties where the individual guarantees a loan made to his or her spouse or common-law partner or to a related minor (or niece or nephew)</w:t>
      </w:r>
    </w:p>
    <w:p w14:paraId="6F218825" w14:textId="6F645E8D" w:rsidR="00A9670A" w:rsidRPr="00A9670A" w:rsidRDefault="00A9670A" w:rsidP="00016981">
      <w:pPr>
        <w:pStyle w:val="ListParagraph"/>
        <w:numPr>
          <w:ilvl w:val="0"/>
          <w:numId w:val="5"/>
        </w:numPr>
      </w:pPr>
      <w:r w:rsidRPr="00A9670A">
        <w:rPr>
          <w:b/>
          <w:bCs/>
        </w:rPr>
        <w:t>Income Splitting</w:t>
      </w:r>
      <w:r w:rsidR="00F16FCE">
        <w:rPr>
          <w:b/>
          <w:bCs/>
        </w:rPr>
        <w:t xml:space="preserve"> re property loaned</w:t>
      </w:r>
      <w:r w:rsidRPr="00A9670A">
        <w:rPr>
          <w:b/>
          <w:bCs/>
        </w:rPr>
        <w:t xml:space="preserve"> – Subsection 56(4.1)</w:t>
      </w:r>
    </w:p>
    <w:p w14:paraId="7470E04F" w14:textId="77777777" w:rsidR="00A9670A" w:rsidRPr="00A9670A" w:rsidRDefault="00A9670A" w:rsidP="00016981">
      <w:pPr>
        <w:pStyle w:val="ListParagraph"/>
        <w:numPr>
          <w:ilvl w:val="1"/>
          <w:numId w:val="5"/>
        </w:numPr>
      </w:pPr>
      <w:r w:rsidRPr="00A9670A">
        <w:lastRenderedPageBreak/>
        <w:t>Attributes income earned on property loaned (or acquired with property loaned) from one individual to another non-arm’s length individual where it can reasonably be considered that one of the main reasons for making the loan was to reduce or avoid tax by shifting income from the lender to the borrower</w:t>
      </w:r>
    </w:p>
    <w:p w14:paraId="7CB2638F" w14:textId="67989A23" w:rsidR="000A7729" w:rsidRPr="0032208F" w:rsidRDefault="0032208F" w:rsidP="00016981">
      <w:pPr>
        <w:pStyle w:val="ListParagraph"/>
        <w:numPr>
          <w:ilvl w:val="0"/>
          <w:numId w:val="5"/>
        </w:numPr>
        <w:rPr>
          <w:b/>
          <w:bCs/>
          <w:sz w:val="24"/>
          <w:szCs w:val="24"/>
        </w:rPr>
      </w:pPr>
      <w:r w:rsidRPr="0032208F">
        <w:rPr>
          <w:b/>
          <w:bCs/>
          <w:sz w:val="24"/>
          <w:szCs w:val="24"/>
        </w:rPr>
        <w:t>Corporate attribution – s 74.4</w:t>
      </w:r>
    </w:p>
    <w:p w14:paraId="4D0A50E6" w14:textId="5C33EA30" w:rsidR="0032208F" w:rsidRDefault="0032208F" w:rsidP="00016981">
      <w:pPr>
        <w:pStyle w:val="ListParagraph"/>
        <w:numPr>
          <w:ilvl w:val="1"/>
          <w:numId w:val="5"/>
        </w:numPr>
      </w:pPr>
      <w:r>
        <w:t>Not exactly an attribution – it instead deems them to have received phantom income, etc.</w:t>
      </w:r>
    </w:p>
    <w:p w14:paraId="37509BDF" w14:textId="1CB870DB" w:rsidR="005D17A9" w:rsidRDefault="00FF32BE" w:rsidP="005D17A9">
      <w:pPr>
        <w:pStyle w:val="ListParagraph"/>
        <w:numPr>
          <w:ilvl w:val="0"/>
          <w:numId w:val="5"/>
        </w:numPr>
      </w:pPr>
      <w:r w:rsidRPr="00F72560">
        <w:t>Revocable trusts – s 75(2)</w:t>
      </w:r>
    </w:p>
    <w:p w14:paraId="0844D8DD" w14:textId="77777777" w:rsidR="005D17A9" w:rsidRDefault="005D17A9" w:rsidP="005D17A9">
      <w:pPr>
        <w:pStyle w:val="ListParagraph"/>
        <w:numPr>
          <w:ilvl w:val="0"/>
          <w:numId w:val="5"/>
        </w:numPr>
        <w:rPr>
          <w:b/>
          <w:bCs/>
          <w:sz w:val="24"/>
          <w:szCs w:val="24"/>
          <w:u w:val="single"/>
        </w:rPr>
      </w:pPr>
      <w:r>
        <w:rPr>
          <w:b/>
          <w:bCs/>
          <w:sz w:val="24"/>
          <w:szCs w:val="24"/>
          <w:u w:val="single"/>
        </w:rPr>
        <w:t>S 69 – non-arm’s length transfer for inadequate consideration – deemed FMW</w:t>
      </w:r>
    </w:p>
    <w:p w14:paraId="6ACE52A1" w14:textId="22B158E9" w:rsidR="005D17A9" w:rsidRDefault="005D17A9" w:rsidP="005D17A9">
      <w:pPr>
        <w:pStyle w:val="ListParagraph"/>
        <w:numPr>
          <w:ilvl w:val="1"/>
          <w:numId w:val="5"/>
        </w:numPr>
      </w:pPr>
      <w:r w:rsidRPr="001454EA">
        <w:t>Deems proceeds of disposition and adjusted cost base equal to fair market value</w:t>
      </w:r>
    </w:p>
    <w:p w14:paraId="08ACB405" w14:textId="219064B0" w:rsidR="00894A49" w:rsidRPr="00F72560" w:rsidRDefault="00894A49" w:rsidP="005D17A9">
      <w:pPr>
        <w:pStyle w:val="ListParagraph"/>
        <w:numPr>
          <w:ilvl w:val="1"/>
          <w:numId w:val="5"/>
        </w:numPr>
      </w:pPr>
      <w:r>
        <w:t xml:space="preserve">Whenever a gift is given – this section applies!! E.g. give engagement ring </w:t>
      </w:r>
      <w:r>
        <w:sym w:font="Wingdings" w:char="F0E0"/>
      </w:r>
      <w:r>
        <w:t xml:space="preserve"> deemed disposed of for FMW, must pay capital gains tax</w:t>
      </w:r>
    </w:p>
    <w:p w14:paraId="75C7510C" w14:textId="1D3423EA" w:rsidR="00FF32BE" w:rsidRDefault="00F72560" w:rsidP="00016981">
      <w:pPr>
        <w:pStyle w:val="ListParagraph"/>
        <w:numPr>
          <w:ilvl w:val="0"/>
          <w:numId w:val="5"/>
        </w:numPr>
        <w:rPr>
          <w:b/>
          <w:bCs/>
          <w:sz w:val="24"/>
          <w:szCs w:val="24"/>
          <w:u w:val="single"/>
        </w:rPr>
      </w:pPr>
      <w:r w:rsidRPr="00F72560">
        <w:rPr>
          <w:b/>
          <w:bCs/>
          <w:sz w:val="24"/>
          <w:szCs w:val="24"/>
          <w:u w:val="single"/>
        </w:rPr>
        <w:t>EXCEPTION FOR FAIR MARKET VALUE TRANSFERS: s 74.5(1)</w:t>
      </w:r>
    </w:p>
    <w:p w14:paraId="74529927" w14:textId="7E7204F9" w:rsidR="00994819" w:rsidRPr="00994819" w:rsidRDefault="00994819" w:rsidP="00ED41B9">
      <w:pPr>
        <w:pStyle w:val="ListParagraph"/>
        <w:numPr>
          <w:ilvl w:val="0"/>
          <w:numId w:val="5"/>
        </w:numPr>
        <w:jc w:val="both"/>
        <w:rPr>
          <w:sz w:val="24"/>
          <w:szCs w:val="24"/>
        </w:rPr>
      </w:pPr>
      <w:r w:rsidRPr="00ED41B9">
        <w:rPr>
          <w:b/>
          <w:bCs/>
          <w:sz w:val="24"/>
          <w:szCs w:val="24"/>
          <w:u w:val="single"/>
        </w:rPr>
        <w:t>Rollovers</w:t>
      </w:r>
    </w:p>
    <w:p w14:paraId="7735AF14" w14:textId="54E1BEFA" w:rsidR="00994819" w:rsidRPr="00F82F5B" w:rsidRDefault="00F82F5B" w:rsidP="00016981">
      <w:pPr>
        <w:pStyle w:val="ListParagraph"/>
        <w:numPr>
          <w:ilvl w:val="1"/>
          <w:numId w:val="5"/>
        </w:numPr>
        <w:rPr>
          <w:sz w:val="21"/>
          <w:szCs w:val="21"/>
        </w:rPr>
      </w:pPr>
      <w:r w:rsidRPr="00F82F5B">
        <w:rPr>
          <w:sz w:val="21"/>
          <w:szCs w:val="21"/>
          <w:u w:val="single"/>
        </w:rPr>
        <w:t>Rollovers are e</w:t>
      </w:r>
      <w:r w:rsidR="00994819" w:rsidRPr="00F82F5B">
        <w:rPr>
          <w:sz w:val="21"/>
          <w:szCs w:val="21"/>
          <w:u w:val="single"/>
        </w:rPr>
        <w:t>xceptions</w:t>
      </w:r>
      <w:r w:rsidR="00994819" w:rsidRPr="00F82F5B">
        <w:rPr>
          <w:sz w:val="21"/>
          <w:szCs w:val="21"/>
        </w:rPr>
        <w:t xml:space="preserve"> to </w:t>
      </w:r>
      <w:r w:rsidR="00994819" w:rsidRPr="00F82F5B">
        <w:rPr>
          <w:i/>
          <w:iCs/>
          <w:sz w:val="21"/>
          <w:szCs w:val="21"/>
        </w:rPr>
        <w:t>general rules in s 69(1)</w:t>
      </w:r>
      <w:r w:rsidR="00994819" w:rsidRPr="00F82F5B">
        <w:rPr>
          <w:sz w:val="21"/>
          <w:szCs w:val="21"/>
        </w:rPr>
        <w:t xml:space="preserve"> dealing with non-arm’s length transfers</w:t>
      </w:r>
    </w:p>
    <w:p w14:paraId="618A7E63" w14:textId="77777777" w:rsidR="00994819" w:rsidRPr="005D17A9" w:rsidRDefault="00994819" w:rsidP="00016981">
      <w:pPr>
        <w:pStyle w:val="ListParagraph"/>
        <w:numPr>
          <w:ilvl w:val="1"/>
          <w:numId w:val="5"/>
        </w:numPr>
        <w:rPr>
          <w:b/>
          <w:bCs/>
          <w:highlight w:val="yellow"/>
          <w:u w:val="single"/>
        </w:rPr>
      </w:pPr>
      <w:r w:rsidRPr="005D17A9">
        <w:rPr>
          <w:b/>
          <w:bCs/>
          <w:highlight w:val="yellow"/>
          <w:u w:val="single"/>
        </w:rPr>
        <w:t>rollover treatment meaning that there is no immediate tax liability that arises as a result of the transfer of property from one spouse to another</w:t>
      </w:r>
    </w:p>
    <w:p w14:paraId="191F7A01" w14:textId="77777777" w:rsidR="00994819" w:rsidRPr="00ED1ADB" w:rsidRDefault="00994819" w:rsidP="00016981">
      <w:pPr>
        <w:pStyle w:val="ListParagraph"/>
        <w:numPr>
          <w:ilvl w:val="1"/>
          <w:numId w:val="5"/>
        </w:numPr>
        <w:rPr>
          <w:b/>
          <w:bCs/>
        </w:rPr>
      </w:pPr>
      <w:r w:rsidRPr="00ED1ADB">
        <w:rPr>
          <w:b/>
          <w:bCs/>
        </w:rPr>
        <w:t>Spousal rollover: 73(1)</w:t>
      </w:r>
    </w:p>
    <w:p w14:paraId="67982A43" w14:textId="77777777" w:rsidR="00994819" w:rsidRDefault="00994819" w:rsidP="00016981">
      <w:pPr>
        <w:pStyle w:val="ListParagraph"/>
        <w:numPr>
          <w:ilvl w:val="1"/>
          <w:numId w:val="5"/>
        </w:numPr>
      </w:pPr>
      <w:r>
        <w:t>Other rollovers (see end of capital gains slides)</w:t>
      </w:r>
    </w:p>
    <w:p w14:paraId="539A4B7E" w14:textId="77777777" w:rsidR="007D182A" w:rsidRPr="007D182A" w:rsidRDefault="007D182A" w:rsidP="00016981">
      <w:pPr>
        <w:pStyle w:val="ListParagraph"/>
        <w:numPr>
          <w:ilvl w:val="1"/>
          <w:numId w:val="5"/>
        </w:numPr>
        <w:rPr>
          <w:sz w:val="18"/>
          <w:szCs w:val="18"/>
        </w:rPr>
      </w:pPr>
      <w:r w:rsidRPr="007D182A">
        <w:rPr>
          <w:sz w:val="18"/>
          <w:szCs w:val="18"/>
        </w:rPr>
        <w:t>Transfers by individuals 65 years of age and older to a joint spouse or partner trust or an alter-ego trust – subsection 73(1), subparagraphs 73(1.01)(c)(ii) and (iii) and subsection 73(1.02)</w:t>
      </w:r>
    </w:p>
    <w:p w14:paraId="614F03FA" w14:textId="77777777" w:rsidR="007D182A" w:rsidRPr="007D182A" w:rsidRDefault="007D182A" w:rsidP="00016981">
      <w:pPr>
        <w:pStyle w:val="ListParagraph"/>
        <w:numPr>
          <w:ilvl w:val="1"/>
          <w:numId w:val="5"/>
        </w:numPr>
        <w:rPr>
          <w:sz w:val="18"/>
          <w:szCs w:val="18"/>
        </w:rPr>
      </w:pPr>
      <w:r w:rsidRPr="007D182A">
        <w:rPr>
          <w:sz w:val="18"/>
          <w:szCs w:val="18"/>
        </w:rPr>
        <w:t>Transfers of farm or fishing property by a transferor to his or her Canadian resident child –  subsection 73(3)</w:t>
      </w:r>
    </w:p>
    <w:p w14:paraId="2F587A8B" w14:textId="77777777" w:rsidR="007D182A" w:rsidRPr="007D182A" w:rsidRDefault="007D182A" w:rsidP="00016981">
      <w:pPr>
        <w:pStyle w:val="ListParagraph"/>
        <w:numPr>
          <w:ilvl w:val="1"/>
          <w:numId w:val="5"/>
        </w:numPr>
        <w:rPr>
          <w:sz w:val="18"/>
          <w:szCs w:val="18"/>
        </w:rPr>
      </w:pPr>
      <w:r w:rsidRPr="007D182A">
        <w:rPr>
          <w:sz w:val="18"/>
          <w:szCs w:val="18"/>
        </w:rPr>
        <w:t>Transfers of shares in a family fishing or farming corporation or an interest in a family fishing or farming partnership by a transferor to his or her Canadian resident child – subsections 73(4) and (4.1)</w:t>
      </w:r>
    </w:p>
    <w:p w14:paraId="7061EF79" w14:textId="77777777" w:rsidR="00994819" w:rsidRPr="00574267" w:rsidRDefault="007D182A" w:rsidP="00016981">
      <w:pPr>
        <w:pStyle w:val="ListParagraph"/>
        <w:numPr>
          <w:ilvl w:val="1"/>
          <w:numId w:val="5"/>
        </w:numPr>
        <w:rPr>
          <w:sz w:val="18"/>
          <w:szCs w:val="18"/>
        </w:rPr>
      </w:pPr>
      <w:r w:rsidRPr="007D182A">
        <w:rPr>
          <w:sz w:val="18"/>
          <w:szCs w:val="18"/>
        </w:rPr>
        <w:t>Transfer of capital property to a corporation in exchange for shares of the corporation – subsection 85(1)</w:t>
      </w:r>
    </w:p>
    <w:p w14:paraId="5B29FF89" w14:textId="3EBC013B" w:rsidR="004034AF" w:rsidRDefault="004034AF" w:rsidP="004034AF">
      <w:pPr>
        <w:rPr>
          <w:b/>
          <w:bCs/>
          <w:sz w:val="24"/>
          <w:szCs w:val="24"/>
          <w:u w:val="single"/>
        </w:rPr>
      </w:pPr>
    </w:p>
    <w:p w14:paraId="4D8802F5" w14:textId="7313DE12" w:rsidR="007521A4" w:rsidRDefault="007521A4" w:rsidP="007521A4">
      <w:pPr>
        <w:pStyle w:val="Heading1"/>
      </w:pPr>
      <w:bookmarkStart w:id="6" w:name="_Toc37877924"/>
      <w:r>
        <w:t>Capital Gains</w:t>
      </w:r>
      <w:bookmarkEnd w:id="6"/>
    </w:p>
    <w:p w14:paraId="5C3B40C3" w14:textId="06B9E316" w:rsidR="007521A4" w:rsidRDefault="007521A4" w:rsidP="00016981">
      <w:pPr>
        <w:pStyle w:val="ListParagraph"/>
        <w:numPr>
          <w:ilvl w:val="0"/>
          <w:numId w:val="6"/>
        </w:numPr>
      </w:pPr>
      <w:r>
        <w:t>Only half taxed</w:t>
      </w:r>
      <w:r w:rsidR="00A50FA9">
        <w:t xml:space="preserve"> (and half deductible for losses)</w:t>
      </w:r>
    </w:p>
    <w:p w14:paraId="38546AD1" w14:textId="5A8D7B7C" w:rsidR="007521A4" w:rsidRPr="00060365" w:rsidRDefault="0045727A" w:rsidP="00016981">
      <w:pPr>
        <w:pStyle w:val="ListParagraph"/>
        <w:numPr>
          <w:ilvl w:val="0"/>
          <w:numId w:val="6"/>
        </w:numPr>
        <w:rPr>
          <w:b/>
          <w:bCs/>
          <w:sz w:val="24"/>
          <w:szCs w:val="24"/>
          <w:highlight w:val="yellow"/>
        </w:rPr>
      </w:pPr>
      <w:r w:rsidRPr="00060365">
        <w:rPr>
          <w:b/>
          <w:bCs/>
          <w:sz w:val="24"/>
          <w:szCs w:val="24"/>
          <w:highlight w:val="yellow"/>
        </w:rPr>
        <w:t>Capital vs income</w:t>
      </w:r>
    </w:p>
    <w:p w14:paraId="18772A14" w14:textId="5B5F0ADE" w:rsidR="00393EC8" w:rsidRPr="00393EC8" w:rsidRDefault="00393EC8" w:rsidP="00393EC8">
      <w:pPr>
        <w:pStyle w:val="ListParagraph"/>
        <w:numPr>
          <w:ilvl w:val="1"/>
          <w:numId w:val="6"/>
        </w:numPr>
        <w:rPr>
          <w:sz w:val="20"/>
          <w:szCs w:val="20"/>
        </w:rPr>
      </w:pPr>
      <w:r w:rsidRPr="00393EC8">
        <w:rPr>
          <w:i/>
          <w:iCs/>
          <w:sz w:val="20"/>
          <w:szCs w:val="20"/>
        </w:rPr>
        <w:t>Eisner</w:t>
      </w:r>
      <w:r w:rsidRPr="00393EC8">
        <w:rPr>
          <w:sz w:val="20"/>
          <w:szCs w:val="20"/>
        </w:rPr>
        <w:t xml:space="preserve">: </w:t>
      </w:r>
      <w:r w:rsidRPr="00393EC8">
        <w:rPr>
          <w:sz w:val="20"/>
          <w:szCs w:val="20"/>
        </w:rPr>
        <w:tab/>
        <w:t>“The fundamental relation of “capital” to “income” has been much discussed by economists the former being likened to the tree or the land, the latter to the fruit or the crop…”</w:t>
      </w:r>
    </w:p>
    <w:p w14:paraId="07477654" w14:textId="08CD1CAE" w:rsidR="0045727A" w:rsidRPr="00862C8D" w:rsidRDefault="0045727A" w:rsidP="00016981">
      <w:pPr>
        <w:pStyle w:val="ListParagraph"/>
        <w:numPr>
          <w:ilvl w:val="1"/>
          <w:numId w:val="6"/>
        </w:numPr>
      </w:pPr>
      <w:r w:rsidRPr="00862C8D">
        <w:rPr>
          <w:lang w:val="en-US"/>
        </w:rPr>
        <w:t>Inventory = bought it to immediately resell it (income – biz expenses)</w:t>
      </w:r>
      <w:r w:rsidR="00862C8D" w:rsidRPr="00862C8D">
        <w:rPr>
          <w:lang w:val="en-US"/>
        </w:rPr>
        <w:t xml:space="preserve"> – most important exclusion from capital gains</w:t>
      </w:r>
    </w:p>
    <w:p w14:paraId="3FD1EB58" w14:textId="0DB32BC4" w:rsidR="00862C8D" w:rsidRPr="00613C93" w:rsidRDefault="00862C8D" w:rsidP="00862C8D">
      <w:pPr>
        <w:pStyle w:val="ListParagraph"/>
        <w:numPr>
          <w:ilvl w:val="2"/>
          <w:numId w:val="6"/>
        </w:numPr>
        <w:rPr>
          <w:sz w:val="20"/>
          <w:szCs w:val="20"/>
        </w:rPr>
      </w:pPr>
      <w:r>
        <w:rPr>
          <w:sz w:val="20"/>
          <w:szCs w:val="20"/>
        </w:rPr>
        <w:t>E.g. real estate company that purchases houses to renovate and then sell; car dealership that buys cars to quickly resell, etc.</w:t>
      </w:r>
    </w:p>
    <w:p w14:paraId="081617FC" w14:textId="4C008272" w:rsidR="00776A3B" w:rsidRPr="00FC75C5" w:rsidRDefault="0045727A" w:rsidP="00776A3B">
      <w:pPr>
        <w:pStyle w:val="ListParagraph"/>
        <w:numPr>
          <w:ilvl w:val="1"/>
          <w:numId w:val="6"/>
        </w:numPr>
        <w:rPr>
          <w:sz w:val="20"/>
          <w:szCs w:val="20"/>
        </w:rPr>
      </w:pPr>
      <w:r w:rsidRPr="00613C93">
        <w:rPr>
          <w:sz w:val="20"/>
          <w:szCs w:val="20"/>
          <w:lang w:val="en-US"/>
        </w:rPr>
        <w:t>Share = bought it to receive dividends (</w:t>
      </w:r>
      <w:r w:rsidR="00B91D3D" w:rsidRPr="00613C93">
        <w:rPr>
          <w:sz w:val="20"/>
          <w:szCs w:val="20"/>
          <w:lang w:val="en-US"/>
        </w:rPr>
        <w:t xml:space="preserve">sale of share is </w:t>
      </w:r>
      <w:r w:rsidRPr="00613C93">
        <w:rPr>
          <w:sz w:val="20"/>
          <w:szCs w:val="20"/>
          <w:lang w:val="en-US"/>
        </w:rPr>
        <w:t>capital gains</w:t>
      </w:r>
      <w:r w:rsidR="00B91D3D" w:rsidRPr="00613C93">
        <w:rPr>
          <w:sz w:val="20"/>
          <w:szCs w:val="20"/>
          <w:lang w:val="en-US"/>
        </w:rPr>
        <w:t xml:space="preserve"> – but dividends are income</w:t>
      </w:r>
      <w:r w:rsidRPr="00613C93">
        <w:rPr>
          <w:sz w:val="20"/>
          <w:szCs w:val="20"/>
          <w:lang w:val="en-US"/>
        </w:rPr>
        <w:t>)</w:t>
      </w:r>
    </w:p>
    <w:p w14:paraId="4A992F3F" w14:textId="398EE5FC" w:rsidR="00FC75C5" w:rsidRPr="00FC75C5" w:rsidRDefault="00FC75C5" w:rsidP="00776A3B">
      <w:pPr>
        <w:pStyle w:val="ListParagraph"/>
        <w:numPr>
          <w:ilvl w:val="1"/>
          <w:numId w:val="6"/>
        </w:numPr>
      </w:pPr>
      <w:r w:rsidRPr="00FC75C5">
        <w:rPr>
          <w:lang w:val="en-US"/>
        </w:rPr>
        <w:t>Capital</w:t>
      </w:r>
      <w:r w:rsidR="001714EA">
        <w:rPr>
          <w:lang w:val="en-US"/>
        </w:rPr>
        <w:t xml:space="preserve"> gain</w:t>
      </w:r>
      <w:r w:rsidRPr="00FC75C5">
        <w:rPr>
          <w:lang w:val="en-US"/>
        </w:rPr>
        <w:t xml:space="preserve"> </w:t>
      </w:r>
      <w:r w:rsidRPr="00FC75C5">
        <w:rPr>
          <w:b/>
          <w:bCs/>
          <w:u w:val="single"/>
          <w:lang w:val="en-US"/>
        </w:rPr>
        <w:t>must</w:t>
      </w:r>
      <w:r w:rsidRPr="00FC75C5">
        <w:rPr>
          <w:lang w:val="en-US"/>
        </w:rPr>
        <w:t xml:space="preserve"> be from the disposition of property (necessary component)</w:t>
      </w:r>
      <w:r w:rsidR="00F7352E">
        <w:rPr>
          <w:lang w:val="en-US"/>
        </w:rPr>
        <w:t xml:space="preserve"> based on definition in s 39</w:t>
      </w:r>
    </w:p>
    <w:p w14:paraId="4DE5DCB6" w14:textId="44AA4548" w:rsidR="00FC75C5" w:rsidRPr="00FC75C5" w:rsidRDefault="00FC75C5" w:rsidP="00FC75C5">
      <w:pPr>
        <w:pStyle w:val="ListParagraph"/>
        <w:numPr>
          <w:ilvl w:val="2"/>
          <w:numId w:val="6"/>
        </w:numPr>
      </w:pPr>
      <w:r>
        <w:rPr>
          <w:lang w:val="en-US"/>
        </w:rPr>
        <w:t>If not then it is business income</w:t>
      </w:r>
    </w:p>
    <w:p w14:paraId="34039C7C" w14:textId="7F4A2A18" w:rsidR="00252FA3" w:rsidRPr="004A760D" w:rsidRDefault="00613C93" w:rsidP="00016981">
      <w:pPr>
        <w:pStyle w:val="ListParagraph"/>
        <w:numPr>
          <w:ilvl w:val="1"/>
          <w:numId w:val="6"/>
        </w:numPr>
        <w:rPr>
          <w:b/>
          <w:bCs/>
        </w:rPr>
      </w:pPr>
      <w:r w:rsidRPr="00613C93">
        <w:rPr>
          <w:b/>
          <w:bCs/>
          <w:lang w:val="en-US"/>
        </w:rPr>
        <w:t>Facts and circumstances test</w:t>
      </w:r>
      <w:r w:rsidR="0078797B">
        <w:rPr>
          <w:b/>
          <w:bCs/>
          <w:lang w:val="en-US"/>
        </w:rPr>
        <w:t xml:space="preserve"> – Factors: </w:t>
      </w:r>
      <w:r w:rsidR="00B479DA" w:rsidRPr="00B479DA">
        <w:rPr>
          <w:i/>
          <w:iCs/>
          <w:lang w:val="en-US"/>
        </w:rPr>
        <w:t>(Regal Heights, Irrigation Industries)</w:t>
      </w:r>
    </w:p>
    <w:p w14:paraId="60F4A2AF" w14:textId="5F908051" w:rsidR="004A735F" w:rsidRPr="00477878" w:rsidRDefault="004A735F" w:rsidP="004A735F">
      <w:pPr>
        <w:pStyle w:val="ListParagraph"/>
        <w:numPr>
          <w:ilvl w:val="2"/>
          <w:numId w:val="6"/>
        </w:numPr>
        <w:rPr>
          <w:b/>
          <w:bCs/>
        </w:rPr>
      </w:pPr>
      <w:r w:rsidRPr="004A735F">
        <w:rPr>
          <w:b/>
          <w:bCs/>
          <w:lang w:val="en-US"/>
        </w:rPr>
        <w:t>Single and isolated transaction</w:t>
      </w:r>
    </w:p>
    <w:p w14:paraId="45979BD6" w14:textId="694ECA8C" w:rsidR="00477878" w:rsidRPr="00FB2040" w:rsidRDefault="00477878" w:rsidP="00477878">
      <w:pPr>
        <w:pStyle w:val="ListParagraph"/>
        <w:numPr>
          <w:ilvl w:val="3"/>
          <w:numId w:val="6"/>
        </w:numPr>
        <w:rPr>
          <w:b/>
          <w:bCs/>
        </w:rPr>
      </w:pPr>
      <w:r>
        <w:rPr>
          <w:lang w:val="en-US"/>
        </w:rPr>
        <w:t>Single = more likely capital gain</w:t>
      </w:r>
    </w:p>
    <w:p w14:paraId="0EBD5C64" w14:textId="4B18AB1A" w:rsidR="00FB2040" w:rsidRPr="00776A3B" w:rsidRDefault="00FB2040" w:rsidP="00477878">
      <w:pPr>
        <w:pStyle w:val="ListParagraph"/>
        <w:numPr>
          <w:ilvl w:val="3"/>
          <w:numId w:val="6"/>
        </w:numPr>
        <w:rPr>
          <w:b/>
          <w:bCs/>
        </w:rPr>
      </w:pPr>
      <w:r>
        <w:rPr>
          <w:lang w:val="en-US"/>
        </w:rPr>
        <w:t>Trading in general is included in income</w:t>
      </w:r>
    </w:p>
    <w:p w14:paraId="6BEE32DA" w14:textId="77777777" w:rsidR="00776A3B" w:rsidRPr="00776A3B" w:rsidRDefault="00776A3B" w:rsidP="00776A3B">
      <w:pPr>
        <w:pStyle w:val="ListParagraph"/>
        <w:numPr>
          <w:ilvl w:val="3"/>
          <w:numId w:val="6"/>
        </w:numPr>
        <w:rPr>
          <w:sz w:val="20"/>
          <w:szCs w:val="20"/>
        </w:rPr>
      </w:pPr>
      <w:r>
        <w:rPr>
          <w:lang w:val="en-US"/>
        </w:rPr>
        <w:lastRenderedPageBreak/>
        <w:t xml:space="preserve">But note: </w:t>
      </w:r>
      <w:r>
        <w:rPr>
          <w:sz w:val="20"/>
          <w:szCs w:val="20"/>
          <w:lang w:val="en-US"/>
        </w:rPr>
        <w:t>An “adventure or concern in the nature of trade” is also deemed to be business – therefore it is included in income</w:t>
      </w:r>
    </w:p>
    <w:p w14:paraId="5B3CFE9B" w14:textId="4BC0FFF0" w:rsidR="00776A3B" w:rsidRPr="004A735F" w:rsidRDefault="00776A3B" w:rsidP="00776A3B">
      <w:pPr>
        <w:pStyle w:val="ListParagraph"/>
        <w:numPr>
          <w:ilvl w:val="4"/>
          <w:numId w:val="6"/>
        </w:numPr>
        <w:rPr>
          <w:b/>
          <w:bCs/>
          <w:sz w:val="20"/>
          <w:szCs w:val="20"/>
        </w:rPr>
      </w:pPr>
      <w:r w:rsidRPr="008C3B3B">
        <w:rPr>
          <w:sz w:val="20"/>
          <w:szCs w:val="20"/>
        </w:rPr>
        <w:t>Speculators are also included in biz income if bought with primary or secondary intention to later resell at a higher price</w:t>
      </w:r>
    </w:p>
    <w:p w14:paraId="2BC1A7FC" w14:textId="72661D29" w:rsidR="00477878" w:rsidRPr="00477878" w:rsidRDefault="004A735F" w:rsidP="00477878">
      <w:pPr>
        <w:pStyle w:val="ListParagraph"/>
        <w:numPr>
          <w:ilvl w:val="2"/>
          <w:numId w:val="6"/>
        </w:numPr>
        <w:rPr>
          <w:b/>
          <w:bCs/>
        </w:rPr>
      </w:pPr>
      <w:r w:rsidRPr="004A735F">
        <w:rPr>
          <w:b/>
          <w:bCs/>
          <w:lang w:val="en-US"/>
        </w:rPr>
        <w:t>Subject-matter of realization</w:t>
      </w:r>
    </w:p>
    <w:p w14:paraId="6B32C797" w14:textId="20D36E92" w:rsidR="004A735F" w:rsidRPr="004A735F" w:rsidRDefault="004A735F" w:rsidP="004A735F">
      <w:pPr>
        <w:pStyle w:val="ListParagraph"/>
        <w:numPr>
          <w:ilvl w:val="2"/>
          <w:numId w:val="6"/>
        </w:numPr>
        <w:rPr>
          <w:b/>
          <w:bCs/>
        </w:rPr>
      </w:pPr>
      <w:r w:rsidRPr="004A735F">
        <w:rPr>
          <w:b/>
          <w:bCs/>
          <w:lang w:val="en-US"/>
        </w:rPr>
        <w:t>Length of ownership</w:t>
      </w:r>
    </w:p>
    <w:p w14:paraId="6A4590E2" w14:textId="3029D8F5" w:rsidR="004A735F" w:rsidRPr="002C1B3C" w:rsidRDefault="004A735F" w:rsidP="004A735F">
      <w:pPr>
        <w:pStyle w:val="ListParagraph"/>
        <w:numPr>
          <w:ilvl w:val="3"/>
          <w:numId w:val="6"/>
        </w:numPr>
      </w:pPr>
      <w:r w:rsidRPr="004A735F">
        <w:rPr>
          <w:lang w:val="en-US"/>
        </w:rPr>
        <w:t>If you purchase it and hold onto it for a short while, then more likely biz income</w:t>
      </w:r>
      <w:r w:rsidRPr="002C1B3C">
        <w:rPr>
          <w:lang w:val="en-US"/>
        </w:rPr>
        <w:t xml:space="preserve"> – by contrast, long holding period = likely capital gain</w:t>
      </w:r>
    </w:p>
    <w:p w14:paraId="406AAC8A" w14:textId="77777777" w:rsidR="004A735F" w:rsidRPr="004A735F" w:rsidRDefault="004A735F" w:rsidP="004A735F">
      <w:pPr>
        <w:pStyle w:val="ListParagraph"/>
        <w:numPr>
          <w:ilvl w:val="2"/>
          <w:numId w:val="6"/>
        </w:numPr>
        <w:rPr>
          <w:b/>
          <w:bCs/>
        </w:rPr>
      </w:pPr>
      <w:r w:rsidRPr="004A735F">
        <w:rPr>
          <w:b/>
          <w:bCs/>
          <w:lang w:val="en-US"/>
        </w:rPr>
        <w:t>Frequency of transactions by person</w:t>
      </w:r>
    </w:p>
    <w:p w14:paraId="4F728DE4" w14:textId="77777777" w:rsidR="004A735F" w:rsidRPr="004A735F" w:rsidRDefault="004A735F" w:rsidP="004A735F">
      <w:pPr>
        <w:pStyle w:val="ListParagraph"/>
        <w:numPr>
          <w:ilvl w:val="3"/>
          <w:numId w:val="6"/>
        </w:numPr>
      </w:pPr>
      <w:r w:rsidRPr="004A735F">
        <w:rPr>
          <w:lang w:val="en-US"/>
        </w:rPr>
        <w:t>Only entered into one – then more likely to be capital gains than if they are constantly selling things (more likely biz income)</w:t>
      </w:r>
    </w:p>
    <w:p w14:paraId="56E67DFE" w14:textId="77777777" w:rsidR="006A7644" w:rsidRPr="006A7644" w:rsidRDefault="006A7644" w:rsidP="006A7644">
      <w:pPr>
        <w:pStyle w:val="ListParagraph"/>
        <w:numPr>
          <w:ilvl w:val="2"/>
          <w:numId w:val="6"/>
        </w:numPr>
        <w:rPr>
          <w:b/>
          <w:bCs/>
        </w:rPr>
      </w:pPr>
      <w:r w:rsidRPr="006A7644">
        <w:rPr>
          <w:b/>
          <w:bCs/>
          <w:lang w:val="en-US"/>
        </w:rPr>
        <w:t>Preparing supplementary work to resale?</w:t>
      </w:r>
    </w:p>
    <w:p w14:paraId="72E4F3C1" w14:textId="3F8B3BAF" w:rsidR="006A7644" w:rsidRPr="006A7644" w:rsidRDefault="006A7644" w:rsidP="006A7644">
      <w:pPr>
        <w:pStyle w:val="ListParagraph"/>
        <w:numPr>
          <w:ilvl w:val="3"/>
          <w:numId w:val="6"/>
        </w:numPr>
      </w:pPr>
      <w:r w:rsidRPr="006A7644">
        <w:rPr>
          <w:lang w:val="en-US"/>
        </w:rPr>
        <w:t>You might fix up the property</w:t>
      </w:r>
      <w:r w:rsidR="002C1B3C">
        <w:rPr>
          <w:lang w:val="en-US"/>
        </w:rPr>
        <w:t xml:space="preserve"> </w:t>
      </w:r>
      <w:r w:rsidRPr="006A7644">
        <w:rPr>
          <w:lang w:val="en-US"/>
        </w:rPr>
        <w:t>to prepare it for sale (that activity shows a trading intention than if someone just walks in an offers to buy it)</w:t>
      </w:r>
    </w:p>
    <w:p w14:paraId="3159AA45" w14:textId="11184E22" w:rsidR="004A760D" w:rsidRPr="006A7644" w:rsidRDefault="006A7644" w:rsidP="006A7644">
      <w:pPr>
        <w:pStyle w:val="ListParagraph"/>
        <w:numPr>
          <w:ilvl w:val="2"/>
          <w:numId w:val="6"/>
        </w:numPr>
        <w:rPr>
          <w:b/>
          <w:bCs/>
        </w:rPr>
      </w:pPr>
      <w:r w:rsidRPr="006A7644">
        <w:rPr>
          <w:b/>
          <w:bCs/>
          <w:lang w:val="en-US"/>
        </w:rPr>
        <w:t>Motiv</w:t>
      </w:r>
      <w:r w:rsidR="002C1B3C">
        <w:rPr>
          <w:b/>
          <w:bCs/>
          <w:lang w:val="en-US"/>
        </w:rPr>
        <w:t>e/intention</w:t>
      </w:r>
    </w:p>
    <w:p w14:paraId="7836CE00" w14:textId="77777777" w:rsidR="006A7644" w:rsidRPr="006A7644" w:rsidRDefault="006A7644" w:rsidP="006A7644">
      <w:pPr>
        <w:pStyle w:val="ListParagraph"/>
        <w:numPr>
          <w:ilvl w:val="3"/>
          <w:numId w:val="6"/>
        </w:numPr>
      </w:pPr>
      <w:r w:rsidRPr="006A7644">
        <w:rPr>
          <w:lang w:val="en-US"/>
        </w:rPr>
        <w:t>Look at intention or motive of taxpayer in acquiring property</w:t>
      </w:r>
    </w:p>
    <w:p w14:paraId="0B269FEA" w14:textId="24327D51" w:rsidR="006A7644" w:rsidRPr="002C1B3C" w:rsidRDefault="006A7644" w:rsidP="00FB6A17">
      <w:pPr>
        <w:pStyle w:val="ListParagraph"/>
        <w:numPr>
          <w:ilvl w:val="3"/>
          <w:numId w:val="6"/>
        </w:numPr>
      </w:pPr>
      <w:r w:rsidRPr="0034658C">
        <w:rPr>
          <w:u w:val="single"/>
          <w:lang w:val="en-US"/>
        </w:rPr>
        <w:t xml:space="preserve">If intention to resell it, then </w:t>
      </w:r>
      <w:r w:rsidR="00641273" w:rsidRPr="0034658C">
        <w:rPr>
          <w:u w:val="single"/>
          <w:lang w:val="en-US"/>
        </w:rPr>
        <w:t>income</w:t>
      </w:r>
      <w:r w:rsidRPr="002C1B3C">
        <w:rPr>
          <w:lang w:val="en-US"/>
        </w:rPr>
        <w:t>. If intention was to hold it, then likely capital</w:t>
      </w:r>
    </w:p>
    <w:p w14:paraId="6B666295" w14:textId="4AB5BA62" w:rsidR="00613C93" w:rsidRPr="004A760D" w:rsidRDefault="00F74E13" w:rsidP="002C1B3C">
      <w:pPr>
        <w:pStyle w:val="ListParagraph"/>
        <w:numPr>
          <w:ilvl w:val="3"/>
          <w:numId w:val="6"/>
        </w:numPr>
        <w:rPr>
          <w:b/>
          <w:bCs/>
        </w:rPr>
      </w:pPr>
      <w:r w:rsidRPr="00F74E13">
        <w:rPr>
          <w:i/>
          <w:iCs/>
        </w:rPr>
        <w:t>Regal heights</w:t>
      </w:r>
      <w:r>
        <w:t xml:space="preserve">: </w:t>
      </w:r>
      <w:r w:rsidRPr="004A760D">
        <w:rPr>
          <w:b/>
          <w:bCs/>
        </w:rPr>
        <w:t>secondary intention test</w:t>
      </w:r>
    </w:p>
    <w:p w14:paraId="01F9D54E" w14:textId="089F2A4D" w:rsidR="00F74E13" w:rsidRPr="00F74E13" w:rsidRDefault="00F74E13" w:rsidP="002C1B3C">
      <w:pPr>
        <w:pStyle w:val="ListParagraph"/>
        <w:numPr>
          <w:ilvl w:val="4"/>
          <w:numId w:val="6"/>
        </w:numPr>
      </w:pPr>
      <w:r w:rsidRPr="00F74E13">
        <w:rPr>
          <w:lang w:val="en-US"/>
        </w:rPr>
        <w:t>Taxpayer group of people who bought land with intention of building shopping center (capital transaction)</w:t>
      </w:r>
      <w:r>
        <w:rPr>
          <w:lang w:val="en-US"/>
        </w:rPr>
        <w:t xml:space="preserve"> and then rent it out (income)</w:t>
      </w:r>
    </w:p>
    <w:p w14:paraId="15EFF56A" w14:textId="392AC085" w:rsidR="009801D9" w:rsidRPr="009801D9" w:rsidRDefault="009801D9" w:rsidP="002C1B3C">
      <w:pPr>
        <w:pStyle w:val="ListParagraph"/>
        <w:numPr>
          <w:ilvl w:val="4"/>
          <w:numId w:val="6"/>
        </w:numPr>
      </w:pPr>
      <w:r w:rsidRPr="009801D9">
        <w:rPr>
          <w:lang w:val="en-US"/>
        </w:rPr>
        <w:t>Another group built a shopping center mere miles away</w:t>
      </w:r>
      <w:r>
        <w:rPr>
          <w:lang w:val="en-US"/>
        </w:rPr>
        <w:t xml:space="preserve">. </w:t>
      </w:r>
      <w:r w:rsidRPr="009801D9">
        <w:rPr>
          <w:lang w:val="en-US"/>
        </w:rPr>
        <w:t>The whole project was unfeasible and they sold the land; said it was a capital gain</w:t>
      </w:r>
    </w:p>
    <w:p w14:paraId="621344AF" w14:textId="77777777" w:rsidR="00F24A5B" w:rsidRPr="00F24A5B" w:rsidRDefault="00F24A5B" w:rsidP="002C1B3C">
      <w:pPr>
        <w:pStyle w:val="ListParagraph"/>
        <w:numPr>
          <w:ilvl w:val="5"/>
          <w:numId w:val="6"/>
        </w:numPr>
      </w:pPr>
      <w:r w:rsidRPr="00F24A5B">
        <w:rPr>
          <w:lang w:val="en-US"/>
        </w:rPr>
        <w:t>b/c real intention was build the shopping center – hold it for a long period of time</w:t>
      </w:r>
    </w:p>
    <w:p w14:paraId="38BC2721" w14:textId="3FFE5495" w:rsidR="00F74E13" w:rsidRPr="00FB6A17" w:rsidRDefault="00F24A5B" w:rsidP="002C1B3C">
      <w:pPr>
        <w:pStyle w:val="ListParagraph"/>
        <w:numPr>
          <w:ilvl w:val="4"/>
          <w:numId w:val="6"/>
        </w:numPr>
      </w:pPr>
      <w:r w:rsidRPr="00F24A5B">
        <w:rPr>
          <w:lang w:val="en-US"/>
        </w:rPr>
        <w:t>Court agreed that was their primary intention, but if your primary intention failed, your intention was to resell land at a profit</w:t>
      </w:r>
    </w:p>
    <w:p w14:paraId="1AFFAEE6" w14:textId="4B7DE8E5" w:rsidR="00FB6A17" w:rsidRPr="00B91D3D" w:rsidRDefault="00FB6A17" w:rsidP="00FB6A17">
      <w:pPr>
        <w:pStyle w:val="ListParagraph"/>
        <w:numPr>
          <w:ilvl w:val="1"/>
          <w:numId w:val="6"/>
        </w:numPr>
      </w:pPr>
      <w:r w:rsidRPr="002C1B3C">
        <w:rPr>
          <w:u w:val="single"/>
          <w:lang w:val="en-US"/>
        </w:rPr>
        <w:t>Note</w:t>
      </w:r>
      <w:r>
        <w:rPr>
          <w:lang w:val="en-US"/>
        </w:rPr>
        <w:t>: shares are different from other assets – intention to sell at gain not enough – more difficult for shares to be classified as income (</w:t>
      </w:r>
      <w:r>
        <w:rPr>
          <w:i/>
          <w:iCs/>
          <w:lang w:val="en-US"/>
        </w:rPr>
        <w:t>Irrigation Industries</w:t>
      </w:r>
      <w:r>
        <w:rPr>
          <w:lang w:val="en-US"/>
        </w:rPr>
        <w:t>)</w:t>
      </w:r>
    </w:p>
    <w:p w14:paraId="497EFC6C" w14:textId="65BE846A" w:rsidR="00DF107E" w:rsidRPr="00DF107E" w:rsidRDefault="00DF107E" w:rsidP="00016981">
      <w:pPr>
        <w:pStyle w:val="ListParagraph"/>
        <w:numPr>
          <w:ilvl w:val="0"/>
          <w:numId w:val="6"/>
        </w:numPr>
      </w:pPr>
      <w:r>
        <w:t xml:space="preserve">38 </w:t>
      </w:r>
      <w:r w:rsidRPr="00DF107E">
        <w:rPr>
          <w:b/>
          <w:bCs/>
        </w:rPr>
        <w:t xml:space="preserve">taxable capital gains = </w:t>
      </w:r>
      <w:r w:rsidRPr="009D1106">
        <w:rPr>
          <w:b/>
          <w:bCs/>
          <w:sz w:val="24"/>
          <w:szCs w:val="24"/>
          <w:u w:val="single"/>
        </w:rPr>
        <w:t>½</w:t>
      </w:r>
      <w:r w:rsidRPr="009D1106">
        <w:rPr>
          <w:b/>
          <w:bCs/>
          <w:u w:val="single"/>
        </w:rPr>
        <w:t xml:space="preserve"> of capital gains</w:t>
      </w:r>
      <w:r w:rsidR="009D1106">
        <w:rPr>
          <w:b/>
          <w:bCs/>
        </w:rPr>
        <w:t xml:space="preserve"> </w:t>
      </w:r>
      <w:r w:rsidR="009D1106" w:rsidRPr="009D1106">
        <w:t>from disposition of property</w:t>
      </w:r>
    </w:p>
    <w:p w14:paraId="00C71F8A" w14:textId="08FC1359" w:rsidR="0045727A" w:rsidRPr="00E3589B" w:rsidRDefault="00FE3359" w:rsidP="00016981">
      <w:pPr>
        <w:pStyle w:val="ListParagraph"/>
        <w:numPr>
          <w:ilvl w:val="0"/>
          <w:numId w:val="6"/>
        </w:numPr>
      </w:pPr>
      <w:r>
        <w:rPr>
          <w:lang w:val="en-US"/>
        </w:rPr>
        <w:t>39(1)(a)</w:t>
      </w:r>
      <w:r w:rsidR="00B91D3D">
        <w:rPr>
          <w:lang w:val="en-US"/>
        </w:rPr>
        <w:t xml:space="preserve"> </w:t>
      </w:r>
      <w:r w:rsidRPr="00CB4691">
        <w:rPr>
          <w:u w:val="single"/>
          <w:lang w:val="en-US"/>
        </w:rPr>
        <w:t>capital gain is d</w:t>
      </w:r>
      <w:r w:rsidR="00E3589B" w:rsidRPr="00CB4691">
        <w:rPr>
          <w:u w:val="single"/>
          <w:lang w:val="en-US"/>
        </w:rPr>
        <w:t>isposition of any property to the extent that it is not included in other provisions</w:t>
      </w:r>
      <w:r w:rsidR="00E3589B">
        <w:rPr>
          <w:lang w:val="en-US"/>
        </w:rPr>
        <w:t xml:space="preserve"> (3(a))</w:t>
      </w:r>
    </w:p>
    <w:p w14:paraId="09AD4052" w14:textId="21179B79" w:rsidR="00E3589B" w:rsidRDefault="00FE3359" w:rsidP="00016981">
      <w:pPr>
        <w:pStyle w:val="ListParagraph"/>
        <w:numPr>
          <w:ilvl w:val="1"/>
          <w:numId w:val="6"/>
        </w:numPr>
      </w:pPr>
      <w:r>
        <w:t>Includes anything not disposed of in biz context (note: listed personal property applied differently)</w:t>
      </w:r>
    </w:p>
    <w:p w14:paraId="5A4C2F16" w14:textId="49B6469E" w:rsidR="002C5A7E" w:rsidRPr="002C5A7E" w:rsidRDefault="002C5A7E" w:rsidP="00016981">
      <w:pPr>
        <w:pStyle w:val="ListParagraph"/>
        <w:numPr>
          <w:ilvl w:val="0"/>
          <w:numId w:val="6"/>
        </w:numPr>
      </w:pPr>
      <w:r w:rsidRPr="002C5A7E">
        <w:rPr>
          <w:b/>
          <w:bCs/>
          <w:u w:val="single"/>
          <w:lang w:val="en-US"/>
        </w:rPr>
        <w:t xml:space="preserve">40(1)(a) basic formula for capital gains = proceeds </w:t>
      </w:r>
      <w:r w:rsidR="00A939B5">
        <w:rPr>
          <w:b/>
          <w:bCs/>
          <w:u w:val="single"/>
          <w:lang w:val="en-US"/>
        </w:rPr>
        <w:t>of</w:t>
      </w:r>
      <w:r w:rsidRPr="002C5A7E">
        <w:rPr>
          <w:b/>
          <w:bCs/>
          <w:u w:val="single"/>
          <w:lang w:val="en-US"/>
        </w:rPr>
        <w:t xml:space="preserve"> dispositions – adjusted cost base – expenses</w:t>
      </w:r>
    </w:p>
    <w:p w14:paraId="40A5405F" w14:textId="77777777" w:rsidR="002C5A7E" w:rsidRPr="002C5A7E" w:rsidRDefault="002C5A7E" w:rsidP="00016981">
      <w:pPr>
        <w:pStyle w:val="ListParagraph"/>
        <w:numPr>
          <w:ilvl w:val="1"/>
          <w:numId w:val="6"/>
        </w:numPr>
      </w:pPr>
      <w:r w:rsidRPr="002C5A7E">
        <w:rPr>
          <w:lang w:val="en-US"/>
        </w:rPr>
        <w:t>Disposition defined term in s 248(1)</w:t>
      </w:r>
    </w:p>
    <w:p w14:paraId="6C454B8E" w14:textId="66ECF5A7" w:rsidR="002C5A7E" w:rsidRDefault="002C5A7E" w:rsidP="00016981">
      <w:pPr>
        <w:pStyle w:val="ListParagraph"/>
        <w:numPr>
          <w:ilvl w:val="1"/>
          <w:numId w:val="6"/>
        </w:numPr>
      </w:pPr>
      <w:r>
        <w:rPr>
          <w:lang w:val="en-US"/>
        </w:rPr>
        <w:t xml:space="preserve">S 54 </w:t>
      </w:r>
      <w:r w:rsidRPr="002C5A7E">
        <w:t>“</w:t>
      </w:r>
      <w:r w:rsidRPr="009A2079">
        <w:rPr>
          <w:u w:val="single"/>
        </w:rPr>
        <w:t>proceeds of disposition</w:t>
      </w:r>
      <w:r w:rsidRPr="002C5A7E">
        <w:t>” is defined broadly to effectively include the sale price of property sold or compensation received in respect of property that is involuntarily taken or destroyed</w:t>
      </w:r>
    </w:p>
    <w:p w14:paraId="2B98F16E" w14:textId="268AEACA" w:rsidR="009A2079" w:rsidRPr="009A2079" w:rsidRDefault="009A2079" w:rsidP="00016981">
      <w:pPr>
        <w:pStyle w:val="ListParagraph"/>
        <w:numPr>
          <w:ilvl w:val="2"/>
          <w:numId w:val="6"/>
        </w:numPr>
        <w:rPr>
          <w:sz w:val="18"/>
          <w:szCs w:val="18"/>
        </w:rPr>
      </w:pPr>
      <w:r w:rsidRPr="009A2079">
        <w:rPr>
          <w:sz w:val="18"/>
          <w:szCs w:val="18"/>
        </w:rPr>
        <w:t>Usually sale price of property sold</w:t>
      </w:r>
    </w:p>
    <w:p w14:paraId="01326AF9" w14:textId="77777777" w:rsidR="000A6EB1" w:rsidRPr="000A6EB1" w:rsidRDefault="000A6EB1" w:rsidP="00016981">
      <w:pPr>
        <w:pStyle w:val="ListParagraph"/>
        <w:numPr>
          <w:ilvl w:val="2"/>
          <w:numId w:val="6"/>
        </w:numPr>
        <w:rPr>
          <w:sz w:val="18"/>
          <w:szCs w:val="18"/>
        </w:rPr>
      </w:pPr>
      <w:r w:rsidRPr="000A6EB1">
        <w:rPr>
          <w:sz w:val="18"/>
          <w:szCs w:val="18"/>
        </w:rPr>
        <w:t xml:space="preserve">Includes cash and non-cash or “in-kind” consideration </w:t>
      </w:r>
    </w:p>
    <w:p w14:paraId="063E76A7" w14:textId="77777777" w:rsidR="000A6EB1" w:rsidRPr="000A6EB1" w:rsidRDefault="000A6EB1" w:rsidP="00016981">
      <w:pPr>
        <w:pStyle w:val="ListParagraph"/>
        <w:numPr>
          <w:ilvl w:val="2"/>
          <w:numId w:val="6"/>
        </w:numPr>
        <w:rPr>
          <w:sz w:val="18"/>
          <w:szCs w:val="18"/>
        </w:rPr>
      </w:pPr>
      <w:r w:rsidRPr="000A6EB1">
        <w:rPr>
          <w:sz w:val="18"/>
          <w:szCs w:val="18"/>
        </w:rPr>
        <w:lastRenderedPageBreak/>
        <w:t>The proceeds of disposition of property disposed of by way of gift or to a non-arm’s length person for less than fair market value consideration is deemed to be the fair market value of the property – paragraph 69(1)(b)</w:t>
      </w:r>
    </w:p>
    <w:p w14:paraId="255A8DE2" w14:textId="77777777" w:rsidR="000A6EB1" w:rsidRPr="000A6EB1" w:rsidRDefault="000A6EB1" w:rsidP="00016981">
      <w:pPr>
        <w:pStyle w:val="ListParagraph"/>
        <w:numPr>
          <w:ilvl w:val="2"/>
          <w:numId w:val="6"/>
        </w:numPr>
        <w:rPr>
          <w:sz w:val="18"/>
          <w:szCs w:val="18"/>
        </w:rPr>
      </w:pPr>
      <w:r w:rsidRPr="000A6EB1">
        <w:rPr>
          <w:sz w:val="18"/>
          <w:szCs w:val="18"/>
        </w:rPr>
        <w:t>Where an aggregate amount of consideration is paid for a group of assets, it is necessary to allocate the consideration between those assets in a reasonable manner:</w:t>
      </w:r>
    </w:p>
    <w:p w14:paraId="1E01D255" w14:textId="77777777" w:rsidR="000A6EB1" w:rsidRPr="000A6EB1" w:rsidRDefault="000A6EB1" w:rsidP="00016981">
      <w:pPr>
        <w:pStyle w:val="ListParagraph"/>
        <w:numPr>
          <w:ilvl w:val="3"/>
          <w:numId w:val="6"/>
        </w:numPr>
        <w:rPr>
          <w:sz w:val="18"/>
          <w:szCs w:val="18"/>
        </w:rPr>
      </w:pPr>
      <w:r w:rsidRPr="000A6EB1">
        <w:rPr>
          <w:sz w:val="18"/>
          <w:szCs w:val="18"/>
        </w:rPr>
        <w:t>Section 68</w:t>
      </w:r>
    </w:p>
    <w:p w14:paraId="56EF483C" w14:textId="43FB6DF0" w:rsidR="000A6EB1" w:rsidRPr="009A2079" w:rsidRDefault="000A6EB1" w:rsidP="00016981">
      <w:pPr>
        <w:pStyle w:val="ListParagraph"/>
        <w:numPr>
          <w:ilvl w:val="3"/>
          <w:numId w:val="6"/>
        </w:numPr>
        <w:rPr>
          <w:sz w:val="18"/>
          <w:szCs w:val="18"/>
        </w:rPr>
      </w:pPr>
      <w:r w:rsidRPr="009A2079">
        <w:rPr>
          <w:i/>
          <w:iCs/>
          <w:sz w:val="18"/>
          <w:szCs w:val="18"/>
        </w:rPr>
        <w:t>The Queen v. Golden</w:t>
      </w:r>
      <w:r w:rsidRPr="009A2079">
        <w:rPr>
          <w:sz w:val="18"/>
          <w:szCs w:val="18"/>
        </w:rPr>
        <w:t>, 86 DTC 6138 (SCC)</w:t>
      </w:r>
    </w:p>
    <w:p w14:paraId="5030CB29" w14:textId="77777777" w:rsidR="009A2079" w:rsidRPr="009A2079" w:rsidRDefault="009A2079" w:rsidP="00016981">
      <w:pPr>
        <w:pStyle w:val="ListParagraph"/>
        <w:numPr>
          <w:ilvl w:val="2"/>
          <w:numId w:val="6"/>
        </w:numPr>
        <w:rPr>
          <w:sz w:val="18"/>
          <w:szCs w:val="18"/>
        </w:rPr>
      </w:pPr>
      <w:r w:rsidRPr="009A2079">
        <w:rPr>
          <w:sz w:val="18"/>
          <w:szCs w:val="18"/>
          <w:lang w:val="en-US"/>
        </w:rPr>
        <w:t xml:space="preserve">Also considers proceeds of </w:t>
      </w:r>
      <w:r w:rsidRPr="009A2079">
        <w:rPr>
          <w:sz w:val="18"/>
          <w:szCs w:val="18"/>
          <w:u w:val="single"/>
          <w:lang w:val="en-US"/>
        </w:rPr>
        <w:t>involuntary disposition</w:t>
      </w:r>
    </w:p>
    <w:p w14:paraId="7AEEC1B4" w14:textId="77777777" w:rsidR="009A2079" w:rsidRPr="009A2079" w:rsidRDefault="009A2079" w:rsidP="00016981">
      <w:pPr>
        <w:pStyle w:val="ListParagraph"/>
        <w:numPr>
          <w:ilvl w:val="3"/>
          <w:numId w:val="6"/>
        </w:numPr>
        <w:rPr>
          <w:sz w:val="18"/>
          <w:szCs w:val="18"/>
        </w:rPr>
      </w:pPr>
      <w:r w:rsidRPr="009A2079">
        <w:rPr>
          <w:sz w:val="18"/>
          <w:szCs w:val="18"/>
          <w:lang w:val="en-US"/>
        </w:rPr>
        <w:t>Compensation re property unlawfully taken</w:t>
      </w:r>
    </w:p>
    <w:p w14:paraId="348A001E" w14:textId="77777777" w:rsidR="009A2079" w:rsidRPr="009A2079" w:rsidRDefault="009A2079" w:rsidP="00016981">
      <w:pPr>
        <w:pStyle w:val="ListParagraph"/>
        <w:numPr>
          <w:ilvl w:val="3"/>
          <w:numId w:val="6"/>
        </w:numPr>
        <w:rPr>
          <w:sz w:val="18"/>
          <w:szCs w:val="18"/>
        </w:rPr>
      </w:pPr>
      <w:r w:rsidRPr="009A2079">
        <w:rPr>
          <w:sz w:val="18"/>
          <w:szCs w:val="18"/>
          <w:lang w:val="en-US"/>
        </w:rPr>
        <w:t>Compensation for property destroyed under amount payable under insurance</w:t>
      </w:r>
    </w:p>
    <w:p w14:paraId="2D333DC4" w14:textId="77777777" w:rsidR="009A2079" w:rsidRPr="009A2079" w:rsidRDefault="009A2079" w:rsidP="00016981">
      <w:pPr>
        <w:pStyle w:val="ListParagraph"/>
        <w:numPr>
          <w:ilvl w:val="3"/>
          <w:numId w:val="6"/>
        </w:numPr>
        <w:rPr>
          <w:sz w:val="18"/>
          <w:szCs w:val="18"/>
        </w:rPr>
      </w:pPr>
      <w:r w:rsidRPr="009A2079">
        <w:rPr>
          <w:sz w:val="18"/>
          <w:szCs w:val="18"/>
          <w:lang w:val="en-US"/>
        </w:rPr>
        <w:t>Compensation for property taken under statute/authority – if expropriated</w:t>
      </w:r>
    </w:p>
    <w:p w14:paraId="21D54AE4" w14:textId="77777777" w:rsidR="009A2079" w:rsidRPr="009A2079" w:rsidRDefault="009A2079" w:rsidP="00016981">
      <w:pPr>
        <w:pStyle w:val="ListParagraph"/>
        <w:numPr>
          <w:ilvl w:val="3"/>
          <w:numId w:val="6"/>
        </w:numPr>
        <w:rPr>
          <w:sz w:val="18"/>
          <w:szCs w:val="18"/>
        </w:rPr>
      </w:pPr>
      <w:r w:rsidRPr="009A2079">
        <w:rPr>
          <w:sz w:val="18"/>
          <w:szCs w:val="18"/>
          <w:lang w:val="en-US"/>
        </w:rPr>
        <w:t>Compensation for property Injuriously affected – may be a partial disposition or may hold on to it after</w:t>
      </w:r>
    </w:p>
    <w:p w14:paraId="0EA6D9A2" w14:textId="77777777" w:rsidR="009A2079" w:rsidRPr="009A2079" w:rsidRDefault="009A2079" w:rsidP="00016981">
      <w:pPr>
        <w:pStyle w:val="ListParagraph"/>
        <w:numPr>
          <w:ilvl w:val="3"/>
          <w:numId w:val="6"/>
        </w:numPr>
        <w:rPr>
          <w:sz w:val="18"/>
          <w:szCs w:val="18"/>
        </w:rPr>
      </w:pPr>
      <w:r w:rsidRPr="009A2079">
        <w:rPr>
          <w:sz w:val="18"/>
          <w:szCs w:val="18"/>
          <w:lang w:val="en-US"/>
        </w:rPr>
        <w:t>Compensation for property damage except where you use money to repair damage</w:t>
      </w:r>
    </w:p>
    <w:p w14:paraId="31F7D64C" w14:textId="5BEA704A" w:rsidR="009A2079" w:rsidRPr="009A2079" w:rsidRDefault="009A2079" w:rsidP="00016981">
      <w:pPr>
        <w:pStyle w:val="ListParagraph"/>
        <w:numPr>
          <w:ilvl w:val="2"/>
          <w:numId w:val="6"/>
        </w:numPr>
        <w:rPr>
          <w:sz w:val="18"/>
          <w:szCs w:val="18"/>
        </w:rPr>
      </w:pPr>
      <w:r w:rsidRPr="009A2079">
        <w:rPr>
          <w:sz w:val="18"/>
          <w:szCs w:val="18"/>
          <w:lang w:val="en-US"/>
        </w:rPr>
        <w:t>Deemed dispositions</w:t>
      </w:r>
      <w:r w:rsidR="00E038F5">
        <w:rPr>
          <w:sz w:val="18"/>
          <w:szCs w:val="18"/>
          <w:lang w:val="en-US"/>
        </w:rPr>
        <w:t xml:space="preserve"> (SEE BELOW)</w:t>
      </w:r>
    </w:p>
    <w:p w14:paraId="0BE4EF2A" w14:textId="77777777" w:rsidR="009A2079" w:rsidRPr="009A2079" w:rsidRDefault="009A2079" w:rsidP="00016981">
      <w:pPr>
        <w:pStyle w:val="ListParagraph"/>
        <w:numPr>
          <w:ilvl w:val="3"/>
          <w:numId w:val="6"/>
        </w:numPr>
        <w:rPr>
          <w:sz w:val="18"/>
          <w:szCs w:val="18"/>
        </w:rPr>
      </w:pPr>
      <w:r w:rsidRPr="009A2079">
        <w:rPr>
          <w:sz w:val="18"/>
          <w:szCs w:val="18"/>
          <w:lang w:val="en-US"/>
        </w:rPr>
        <w:t>Deemed disposition on death</w:t>
      </w:r>
    </w:p>
    <w:p w14:paraId="68B7D1A8" w14:textId="77777777" w:rsidR="009A2079" w:rsidRPr="009A2079" w:rsidRDefault="009A2079" w:rsidP="00016981">
      <w:pPr>
        <w:pStyle w:val="ListParagraph"/>
        <w:numPr>
          <w:ilvl w:val="3"/>
          <w:numId w:val="6"/>
        </w:numPr>
        <w:rPr>
          <w:sz w:val="18"/>
          <w:szCs w:val="18"/>
        </w:rPr>
      </w:pPr>
      <w:r w:rsidRPr="009A2079">
        <w:rPr>
          <w:sz w:val="18"/>
          <w:szCs w:val="18"/>
          <w:lang w:val="en-US"/>
        </w:rPr>
        <w:t>Deemed to dispose of all property upon death</w:t>
      </w:r>
    </w:p>
    <w:p w14:paraId="6EF30B18" w14:textId="77777777" w:rsidR="009A2079" w:rsidRPr="009A2079" w:rsidRDefault="009A2079" w:rsidP="00016981">
      <w:pPr>
        <w:pStyle w:val="ListParagraph"/>
        <w:numPr>
          <w:ilvl w:val="3"/>
          <w:numId w:val="6"/>
        </w:numPr>
        <w:rPr>
          <w:sz w:val="18"/>
          <w:szCs w:val="18"/>
        </w:rPr>
      </w:pPr>
      <w:r w:rsidRPr="009A2079">
        <w:rPr>
          <w:sz w:val="18"/>
          <w:szCs w:val="18"/>
          <w:lang w:val="en-US"/>
        </w:rPr>
        <w:t>Substitute for inheritance tax</w:t>
      </w:r>
    </w:p>
    <w:p w14:paraId="1FB5563F" w14:textId="423D5D3A" w:rsidR="000A6EB1" w:rsidRPr="009A2079" w:rsidRDefault="009A2079" w:rsidP="00016981">
      <w:pPr>
        <w:pStyle w:val="ListParagraph"/>
        <w:numPr>
          <w:ilvl w:val="3"/>
          <w:numId w:val="6"/>
        </w:numPr>
        <w:rPr>
          <w:sz w:val="18"/>
          <w:szCs w:val="18"/>
        </w:rPr>
      </w:pPr>
      <w:r w:rsidRPr="009A2079">
        <w:rPr>
          <w:sz w:val="18"/>
          <w:szCs w:val="18"/>
          <w:lang w:val="en-US"/>
        </w:rPr>
        <w:t>Unrealized gains on property are realized on death</w:t>
      </w:r>
    </w:p>
    <w:p w14:paraId="04D3F659" w14:textId="165D72F3" w:rsidR="002C5A7E" w:rsidRPr="002C5A7E" w:rsidRDefault="002C5A7E" w:rsidP="00016981">
      <w:pPr>
        <w:pStyle w:val="ListParagraph"/>
        <w:numPr>
          <w:ilvl w:val="1"/>
          <w:numId w:val="6"/>
        </w:numPr>
      </w:pPr>
      <w:r>
        <w:t xml:space="preserve">S 54 </w:t>
      </w:r>
      <w:r w:rsidRPr="002C5A7E">
        <w:t>“</w:t>
      </w:r>
      <w:r w:rsidRPr="002C5A7E">
        <w:rPr>
          <w:u w:val="single"/>
        </w:rPr>
        <w:t>adjusted cost base</w:t>
      </w:r>
      <w:r w:rsidRPr="002C5A7E">
        <w:t xml:space="preserve">” to a taxpayer of any property at any time means, except as otherwise provided, </w:t>
      </w:r>
    </w:p>
    <w:p w14:paraId="529E682E" w14:textId="69F012A3" w:rsidR="002C5A7E" w:rsidRPr="002C5A7E" w:rsidRDefault="002C5A7E" w:rsidP="00016981">
      <w:pPr>
        <w:pStyle w:val="ListParagraph"/>
        <w:numPr>
          <w:ilvl w:val="2"/>
          <w:numId w:val="6"/>
        </w:numPr>
      </w:pPr>
      <w:r w:rsidRPr="002C5A7E">
        <w:t>(a) where the property is depreciable property of the taxpayer, the capital cost to the taxpayer of the property as of that time, and</w:t>
      </w:r>
    </w:p>
    <w:p w14:paraId="4CA8F2DB" w14:textId="10FC5D9F" w:rsidR="002C5A7E" w:rsidRPr="002C5A7E" w:rsidRDefault="002C5A7E" w:rsidP="00016981">
      <w:pPr>
        <w:pStyle w:val="ListParagraph"/>
        <w:numPr>
          <w:ilvl w:val="2"/>
          <w:numId w:val="6"/>
        </w:numPr>
      </w:pPr>
      <w:r w:rsidRPr="002C5A7E">
        <w:t>(b) in any other case, the cost to the taxpayer of the property adjusted, as of that time, in accordance with section 53,</w:t>
      </w:r>
      <w:r w:rsidR="00B74F23">
        <w:t xml:space="preserve"> …</w:t>
      </w:r>
    </w:p>
    <w:p w14:paraId="21B43BE3" w14:textId="61C65A94" w:rsidR="00FE3359" w:rsidRDefault="002C5A7E" w:rsidP="00016981">
      <w:pPr>
        <w:pStyle w:val="ListParagraph"/>
        <w:numPr>
          <w:ilvl w:val="2"/>
          <w:numId w:val="6"/>
        </w:numPr>
      </w:pPr>
      <w:r w:rsidRPr="002C5A7E">
        <w:t>(d) in no case shall the adjusted cost base to a taxpayer of any property at any time be less than nil;</w:t>
      </w:r>
    </w:p>
    <w:p w14:paraId="118DD482" w14:textId="406F60B7" w:rsidR="0052689C" w:rsidRDefault="009A2079" w:rsidP="00016981">
      <w:pPr>
        <w:pStyle w:val="ListParagraph"/>
        <w:numPr>
          <w:ilvl w:val="1"/>
          <w:numId w:val="6"/>
        </w:numPr>
      </w:pPr>
      <w:r>
        <w:t>Cost</w:t>
      </w:r>
      <w:r w:rsidR="00A711BC">
        <w:t xml:space="preserve">                                                  (</w:t>
      </w:r>
      <w:r w:rsidR="00DB112A">
        <w:t>interpretation re adjusted cost base definition!)</w:t>
      </w:r>
    </w:p>
    <w:p w14:paraId="5574245A" w14:textId="77777777" w:rsidR="009A2079" w:rsidRPr="009A2079" w:rsidRDefault="009A2079" w:rsidP="00016981">
      <w:pPr>
        <w:pStyle w:val="ListParagraph"/>
        <w:numPr>
          <w:ilvl w:val="2"/>
          <w:numId w:val="6"/>
        </w:numPr>
        <w:rPr>
          <w:sz w:val="18"/>
          <w:szCs w:val="18"/>
        </w:rPr>
      </w:pPr>
      <w:r w:rsidRPr="009A2079">
        <w:rPr>
          <w:sz w:val="18"/>
          <w:szCs w:val="18"/>
        </w:rPr>
        <w:t xml:space="preserve">Is not defined in the </w:t>
      </w:r>
      <w:r w:rsidRPr="009A2079">
        <w:rPr>
          <w:i/>
          <w:iCs/>
          <w:sz w:val="18"/>
          <w:szCs w:val="18"/>
        </w:rPr>
        <w:t>Income Tax Act</w:t>
      </w:r>
    </w:p>
    <w:p w14:paraId="63A369EF" w14:textId="77777777" w:rsidR="009A2079" w:rsidRPr="009A2079" w:rsidRDefault="009A2079" w:rsidP="00016981">
      <w:pPr>
        <w:pStyle w:val="ListParagraph"/>
        <w:numPr>
          <w:ilvl w:val="2"/>
          <w:numId w:val="6"/>
        </w:numPr>
        <w:rPr>
          <w:sz w:val="18"/>
          <w:szCs w:val="18"/>
        </w:rPr>
      </w:pPr>
      <w:r w:rsidRPr="009A2079">
        <w:rPr>
          <w:sz w:val="18"/>
          <w:szCs w:val="18"/>
        </w:rPr>
        <w:t>Generally includes the full amount of any capital expenditure incurred by the taxpayer in connection with acquiring or improving the property</w:t>
      </w:r>
    </w:p>
    <w:p w14:paraId="0F23DC7B" w14:textId="77777777" w:rsidR="009A2079" w:rsidRPr="009A2079" w:rsidRDefault="009A2079" w:rsidP="00016981">
      <w:pPr>
        <w:pStyle w:val="ListParagraph"/>
        <w:numPr>
          <w:ilvl w:val="2"/>
          <w:numId w:val="6"/>
        </w:numPr>
        <w:rPr>
          <w:sz w:val="18"/>
          <w:szCs w:val="18"/>
        </w:rPr>
      </w:pPr>
      <w:r w:rsidRPr="009A2079">
        <w:rPr>
          <w:sz w:val="18"/>
          <w:szCs w:val="18"/>
        </w:rPr>
        <w:t>The capital expenditure must be in money or money’s worth</w:t>
      </w:r>
    </w:p>
    <w:p w14:paraId="6DCE0850" w14:textId="77777777" w:rsidR="009A2079" w:rsidRPr="009A2079" w:rsidRDefault="009A2079" w:rsidP="00016981">
      <w:pPr>
        <w:pStyle w:val="ListParagraph"/>
        <w:numPr>
          <w:ilvl w:val="2"/>
          <w:numId w:val="6"/>
        </w:numPr>
        <w:rPr>
          <w:sz w:val="18"/>
          <w:szCs w:val="18"/>
        </w:rPr>
      </w:pPr>
      <w:r w:rsidRPr="009A2079">
        <w:rPr>
          <w:sz w:val="18"/>
          <w:szCs w:val="18"/>
        </w:rPr>
        <w:t>The cost of property acquired in a barter transaction is the value of the property given-up in exchange</w:t>
      </w:r>
    </w:p>
    <w:p w14:paraId="1421D6A8" w14:textId="77777777" w:rsidR="009A2079" w:rsidRPr="009A2079" w:rsidRDefault="009A2079" w:rsidP="00016981">
      <w:pPr>
        <w:pStyle w:val="ListParagraph"/>
        <w:numPr>
          <w:ilvl w:val="2"/>
          <w:numId w:val="6"/>
        </w:numPr>
        <w:rPr>
          <w:sz w:val="18"/>
          <w:szCs w:val="18"/>
        </w:rPr>
      </w:pPr>
      <w:r w:rsidRPr="009A2079">
        <w:rPr>
          <w:sz w:val="18"/>
          <w:szCs w:val="18"/>
        </w:rPr>
        <w:t>The cost of property acquired as a gift is deemed to be the fair market value of the property – paragraph 69(1)(c)</w:t>
      </w:r>
    </w:p>
    <w:p w14:paraId="7134AC97" w14:textId="76C392BC" w:rsidR="009A2079" w:rsidRPr="001B10F6" w:rsidRDefault="009A2079" w:rsidP="00016981">
      <w:pPr>
        <w:pStyle w:val="ListParagraph"/>
        <w:numPr>
          <w:ilvl w:val="2"/>
          <w:numId w:val="6"/>
        </w:numPr>
        <w:rPr>
          <w:sz w:val="18"/>
          <w:szCs w:val="18"/>
        </w:rPr>
      </w:pPr>
      <w:r w:rsidRPr="009A2079">
        <w:rPr>
          <w:sz w:val="18"/>
          <w:szCs w:val="18"/>
        </w:rPr>
        <w:t>Lottery prizes are deemed to be acquired at a cost equal to fair market value – subsection 52(4)</w:t>
      </w:r>
    </w:p>
    <w:p w14:paraId="47E12A10" w14:textId="71979204" w:rsidR="009A2079" w:rsidRPr="001B10F6" w:rsidRDefault="008B434C" w:rsidP="00016981">
      <w:pPr>
        <w:pStyle w:val="ListParagraph"/>
        <w:numPr>
          <w:ilvl w:val="2"/>
          <w:numId w:val="6"/>
        </w:numPr>
        <w:rPr>
          <w:sz w:val="18"/>
          <w:szCs w:val="18"/>
        </w:rPr>
      </w:pPr>
      <w:r w:rsidRPr="008B434C">
        <w:rPr>
          <w:sz w:val="18"/>
          <w:szCs w:val="18"/>
        </w:rPr>
        <w:t>Where a taxpayer has acquired property from a non-arm’s length person for consideration greater than its fair market value, the taxpayer’s cost of the property is deemed to be the fair market value of the property – subsection 69(1)(a)</w:t>
      </w:r>
    </w:p>
    <w:p w14:paraId="544198AA" w14:textId="77777777" w:rsidR="002E1C61" w:rsidRPr="002E1C61" w:rsidRDefault="002E1C61" w:rsidP="00016981">
      <w:pPr>
        <w:pStyle w:val="ListParagraph"/>
        <w:numPr>
          <w:ilvl w:val="2"/>
          <w:numId w:val="6"/>
        </w:numPr>
        <w:rPr>
          <w:sz w:val="18"/>
          <w:szCs w:val="18"/>
        </w:rPr>
      </w:pPr>
      <w:r w:rsidRPr="002E1C61">
        <w:rPr>
          <w:sz w:val="18"/>
          <w:szCs w:val="18"/>
        </w:rPr>
        <w:t>Where an aggregate purchase price is paid for a group of assets it is necessary to allocate the purchase price between those assets in a reasonable manner</w:t>
      </w:r>
    </w:p>
    <w:p w14:paraId="3E5D7DBA" w14:textId="77777777" w:rsidR="002E1C61" w:rsidRPr="002E1C61" w:rsidRDefault="002E1C61" w:rsidP="00016981">
      <w:pPr>
        <w:pStyle w:val="ListParagraph"/>
        <w:numPr>
          <w:ilvl w:val="3"/>
          <w:numId w:val="6"/>
        </w:numPr>
        <w:rPr>
          <w:sz w:val="18"/>
          <w:szCs w:val="18"/>
        </w:rPr>
      </w:pPr>
      <w:r w:rsidRPr="002E1C61">
        <w:rPr>
          <w:sz w:val="18"/>
          <w:szCs w:val="18"/>
        </w:rPr>
        <w:t>Section 68</w:t>
      </w:r>
    </w:p>
    <w:p w14:paraId="5EC984B5" w14:textId="4CAB7510" w:rsidR="002E1C61" w:rsidRPr="001B10F6" w:rsidRDefault="002E1C61" w:rsidP="00016981">
      <w:pPr>
        <w:pStyle w:val="ListParagraph"/>
        <w:numPr>
          <w:ilvl w:val="3"/>
          <w:numId w:val="6"/>
        </w:numPr>
        <w:rPr>
          <w:sz w:val="18"/>
          <w:szCs w:val="18"/>
        </w:rPr>
      </w:pPr>
      <w:r w:rsidRPr="002E1C61">
        <w:rPr>
          <w:i/>
          <w:iCs/>
          <w:sz w:val="18"/>
          <w:szCs w:val="18"/>
        </w:rPr>
        <w:t>The Queen v. Golden</w:t>
      </w:r>
      <w:r w:rsidRPr="002E1C61">
        <w:rPr>
          <w:sz w:val="18"/>
          <w:szCs w:val="18"/>
        </w:rPr>
        <w:t>, 86 DTC 6138 (SCC)</w:t>
      </w:r>
    </w:p>
    <w:p w14:paraId="42E88D4A" w14:textId="09331443" w:rsidR="009A2079" w:rsidRPr="007D5A9A" w:rsidRDefault="006319C7" w:rsidP="00016981">
      <w:pPr>
        <w:pStyle w:val="ListParagraph"/>
        <w:numPr>
          <w:ilvl w:val="0"/>
          <w:numId w:val="6"/>
        </w:numPr>
        <w:rPr>
          <w:b/>
          <w:bCs/>
          <w:sz w:val="24"/>
          <w:szCs w:val="24"/>
        </w:rPr>
      </w:pPr>
      <w:r w:rsidRPr="007D5A9A">
        <w:rPr>
          <w:b/>
          <w:bCs/>
          <w:sz w:val="24"/>
          <w:szCs w:val="24"/>
        </w:rPr>
        <w:t>Identical properties</w:t>
      </w:r>
    </w:p>
    <w:p w14:paraId="11500EBA" w14:textId="77777777" w:rsidR="006319C7" w:rsidRPr="006319C7" w:rsidRDefault="006319C7" w:rsidP="00016981">
      <w:pPr>
        <w:pStyle w:val="ListParagraph"/>
        <w:numPr>
          <w:ilvl w:val="1"/>
          <w:numId w:val="6"/>
        </w:numPr>
      </w:pPr>
      <w:r w:rsidRPr="006319C7">
        <w:t>S. 47 – acb of identical properties is averaged</w:t>
      </w:r>
    </w:p>
    <w:p w14:paraId="37322CB4" w14:textId="73241945" w:rsidR="006319C7" w:rsidRDefault="006319C7" w:rsidP="00016981">
      <w:pPr>
        <w:pStyle w:val="ListParagraph"/>
        <w:numPr>
          <w:ilvl w:val="1"/>
          <w:numId w:val="6"/>
        </w:numPr>
        <w:rPr>
          <w:sz w:val="18"/>
          <w:szCs w:val="18"/>
        </w:rPr>
      </w:pPr>
      <w:r w:rsidRPr="006319C7">
        <w:rPr>
          <w:sz w:val="18"/>
          <w:szCs w:val="18"/>
        </w:rPr>
        <w:t>Taxpayer deemed to dispose of each previously-acquired property for PD = acb and immediately re-acquire it at a cost = acb of old property + acb of new property / number of properties</w:t>
      </w:r>
    </w:p>
    <w:p w14:paraId="3C59A240" w14:textId="77777777" w:rsidR="00AA0E4B" w:rsidRPr="00AA0E4B" w:rsidRDefault="00AA0E4B" w:rsidP="00016981">
      <w:pPr>
        <w:pStyle w:val="ListParagraph"/>
        <w:numPr>
          <w:ilvl w:val="1"/>
          <w:numId w:val="6"/>
        </w:numPr>
        <w:rPr>
          <w:sz w:val="18"/>
          <w:szCs w:val="18"/>
        </w:rPr>
      </w:pPr>
      <w:r w:rsidRPr="00AA0E4B">
        <w:rPr>
          <w:b/>
          <w:bCs/>
          <w:sz w:val="18"/>
          <w:szCs w:val="18"/>
        </w:rPr>
        <w:t>Example</w:t>
      </w:r>
      <w:r w:rsidRPr="00AA0E4B">
        <w:rPr>
          <w:sz w:val="18"/>
          <w:szCs w:val="18"/>
        </w:rPr>
        <w:t xml:space="preserve">: </w:t>
      </w:r>
    </w:p>
    <w:p w14:paraId="55B23702" w14:textId="77777777" w:rsidR="00AA0E4B" w:rsidRPr="00AA0E4B" w:rsidRDefault="00AA0E4B" w:rsidP="00016981">
      <w:pPr>
        <w:pStyle w:val="ListParagraph"/>
        <w:numPr>
          <w:ilvl w:val="2"/>
          <w:numId w:val="6"/>
        </w:numPr>
        <w:rPr>
          <w:sz w:val="18"/>
          <w:szCs w:val="18"/>
        </w:rPr>
      </w:pPr>
      <w:r w:rsidRPr="00AA0E4B">
        <w:rPr>
          <w:sz w:val="18"/>
          <w:szCs w:val="18"/>
        </w:rPr>
        <w:t>2017 – TP buys 1,000 shares for $25/share</w:t>
      </w:r>
    </w:p>
    <w:p w14:paraId="30F525B0" w14:textId="77777777" w:rsidR="00AA0E4B" w:rsidRPr="00AA0E4B" w:rsidRDefault="00AA0E4B" w:rsidP="00016981">
      <w:pPr>
        <w:pStyle w:val="ListParagraph"/>
        <w:numPr>
          <w:ilvl w:val="2"/>
          <w:numId w:val="6"/>
        </w:numPr>
        <w:rPr>
          <w:sz w:val="18"/>
          <w:szCs w:val="18"/>
        </w:rPr>
      </w:pPr>
      <w:r w:rsidRPr="00AA0E4B">
        <w:rPr>
          <w:sz w:val="18"/>
          <w:szCs w:val="18"/>
        </w:rPr>
        <w:t>2019 – TP buys 2,000 shares for $50/share</w:t>
      </w:r>
    </w:p>
    <w:p w14:paraId="4AEA5557" w14:textId="6818EB21" w:rsidR="006319C7" w:rsidRPr="00AA0E4B" w:rsidRDefault="00AA0E4B" w:rsidP="00016981">
      <w:pPr>
        <w:pStyle w:val="ListParagraph"/>
        <w:numPr>
          <w:ilvl w:val="2"/>
          <w:numId w:val="6"/>
        </w:numPr>
        <w:rPr>
          <w:sz w:val="18"/>
          <w:szCs w:val="18"/>
        </w:rPr>
      </w:pPr>
      <w:r w:rsidRPr="00AA0E4B">
        <w:rPr>
          <w:sz w:val="18"/>
          <w:szCs w:val="18"/>
        </w:rPr>
        <w:lastRenderedPageBreak/>
        <w:t>TP deemed to dispose of 1,000 shares for PD = $25,000 and to have acquired 3,000 shares at a cost of $25,000 + $100,000/3,000 = $41.66/share</w:t>
      </w:r>
    </w:p>
    <w:p w14:paraId="079D002C" w14:textId="19B4E4D8" w:rsidR="006319C7" w:rsidRPr="006148C2" w:rsidRDefault="007D5A9A" w:rsidP="00016981">
      <w:pPr>
        <w:pStyle w:val="ListParagraph"/>
        <w:numPr>
          <w:ilvl w:val="0"/>
          <w:numId w:val="6"/>
        </w:numPr>
        <w:rPr>
          <w:b/>
          <w:bCs/>
          <w:sz w:val="26"/>
          <w:szCs w:val="26"/>
          <w:highlight w:val="yellow"/>
        </w:rPr>
      </w:pPr>
      <w:r w:rsidRPr="006148C2">
        <w:rPr>
          <w:b/>
          <w:bCs/>
          <w:sz w:val="26"/>
          <w:szCs w:val="26"/>
          <w:highlight w:val="yellow"/>
        </w:rPr>
        <w:t>Personal Use Property</w:t>
      </w:r>
    </w:p>
    <w:p w14:paraId="23ECB18F" w14:textId="1B9B3835" w:rsidR="007D5A9A" w:rsidRDefault="007D5A9A" w:rsidP="00016981">
      <w:pPr>
        <w:pStyle w:val="ListParagraph"/>
        <w:numPr>
          <w:ilvl w:val="1"/>
          <w:numId w:val="6"/>
        </w:numPr>
      </w:pPr>
      <w:r>
        <w:t xml:space="preserve">S 54 </w:t>
      </w:r>
      <w:r w:rsidRPr="007D5A9A">
        <w:t xml:space="preserve">“personal-use property” of a taxpayer is defined to </w:t>
      </w:r>
      <w:r w:rsidRPr="009F59B2">
        <w:rPr>
          <w:u w:val="single"/>
        </w:rPr>
        <w:t>include</w:t>
      </w:r>
    </w:p>
    <w:p w14:paraId="6CC6FF5A" w14:textId="2D9E1086" w:rsidR="007D5A9A" w:rsidRPr="007D5A9A" w:rsidRDefault="007D5A9A" w:rsidP="00016981">
      <w:pPr>
        <w:pStyle w:val="ListParagraph"/>
        <w:numPr>
          <w:ilvl w:val="2"/>
          <w:numId w:val="6"/>
        </w:numPr>
      </w:pPr>
      <w:r w:rsidRPr="007D5A9A">
        <w:t xml:space="preserve">property owned by the taxpayer that is used </w:t>
      </w:r>
      <w:r w:rsidRPr="007D5A9A">
        <w:rPr>
          <w:u w:val="single"/>
        </w:rPr>
        <w:t>primarily for the personal use</w:t>
      </w:r>
      <w:r w:rsidRPr="007D5A9A">
        <w:t xml:space="preserve"> or enjoyment of the taxpayer or a person related to the taxpayer,</w:t>
      </w:r>
    </w:p>
    <w:p w14:paraId="293F1E40" w14:textId="77777777" w:rsidR="007D5A9A" w:rsidRPr="007D5A9A" w:rsidRDefault="007D5A9A" w:rsidP="00016981">
      <w:pPr>
        <w:pStyle w:val="ListParagraph"/>
        <w:numPr>
          <w:ilvl w:val="2"/>
          <w:numId w:val="6"/>
        </w:numPr>
      </w:pPr>
      <w:r w:rsidRPr="007D5A9A">
        <w:t>any debt owing to the taxpayer in respect of the disposition of property that was the taxpayer's personal-use property, and</w:t>
      </w:r>
    </w:p>
    <w:p w14:paraId="2DC08D3C" w14:textId="77777777" w:rsidR="007F6A1D" w:rsidRPr="007F6A1D" w:rsidRDefault="007F6A1D" w:rsidP="00016981">
      <w:pPr>
        <w:pStyle w:val="ListParagraph"/>
        <w:numPr>
          <w:ilvl w:val="1"/>
          <w:numId w:val="6"/>
        </w:numPr>
      </w:pPr>
      <w:r w:rsidRPr="007F6A1D">
        <w:rPr>
          <w:b/>
          <w:bCs/>
        </w:rPr>
        <w:t xml:space="preserve">Subsection 46(1) - </w:t>
      </w:r>
      <w:r w:rsidRPr="007F6A1D">
        <w:rPr>
          <w:b/>
          <w:bCs/>
          <w:i/>
          <w:iCs/>
        </w:rPr>
        <w:t xml:space="preserve">De minimis </w:t>
      </w:r>
      <w:r w:rsidRPr="007F6A1D">
        <w:rPr>
          <w:b/>
          <w:bCs/>
        </w:rPr>
        <w:t>rule:</w:t>
      </w:r>
    </w:p>
    <w:p w14:paraId="4EF70CD0" w14:textId="77777777" w:rsidR="007F6A1D" w:rsidRPr="007F6A1D" w:rsidRDefault="007F6A1D" w:rsidP="00016981">
      <w:pPr>
        <w:pStyle w:val="ListParagraph"/>
        <w:numPr>
          <w:ilvl w:val="2"/>
          <w:numId w:val="6"/>
        </w:numPr>
      </w:pPr>
      <w:r w:rsidRPr="007F6A1D">
        <w:t xml:space="preserve">Where a taxpayer disposes of a personal-use property, the </w:t>
      </w:r>
      <w:r w:rsidRPr="007F6A1D">
        <w:rPr>
          <w:b/>
          <w:bCs/>
          <w:u w:val="single"/>
        </w:rPr>
        <w:t xml:space="preserve">adjusted cost base of the personal-use property is deemed to be the </w:t>
      </w:r>
      <w:r w:rsidRPr="007F6A1D">
        <w:rPr>
          <w:b/>
          <w:bCs/>
          <w:sz w:val="24"/>
          <w:szCs w:val="24"/>
          <w:u w:val="single"/>
        </w:rPr>
        <w:t>greater</w:t>
      </w:r>
      <w:r w:rsidRPr="007F6A1D">
        <w:rPr>
          <w:b/>
          <w:bCs/>
          <w:u w:val="single"/>
        </w:rPr>
        <w:t xml:space="preserve"> of </w:t>
      </w:r>
      <w:r w:rsidRPr="007F6A1D">
        <w:rPr>
          <w:b/>
          <w:bCs/>
          <w:sz w:val="24"/>
          <w:szCs w:val="24"/>
          <w:u w:val="single"/>
        </w:rPr>
        <w:t>$1,000</w:t>
      </w:r>
      <w:r w:rsidRPr="007F6A1D">
        <w:rPr>
          <w:b/>
          <w:bCs/>
          <w:u w:val="single"/>
        </w:rPr>
        <w:t xml:space="preserve"> and its adjusted cost base otherwise determined</w:t>
      </w:r>
      <w:r w:rsidRPr="007F6A1D">
        <w:t>; and the taxpayer's proceeds of disposition are deemed to be the greater of $1,000 and the taxpayer's proceeds of disposition of the property otherwise determined</w:t>
      </w:r>
    </w:p>
    <w:p w14:paraId="5DA8D28A" w14:textId="43C25231" w:rsidR="00F8496A" w:rsidRDefault="00F8496A" w:rsidP="00016981">
      <w:pPr>
        <w:pStyle w:val="ListParagraph"/>
        <w:numPr>
          <w:ilvl w:val="1"/>
          <w:numId w:val="6"/>
        </w:numPr>
      </w:pPr>
      <w:r w:rsidRPr="00F8496A">
        <w:t xml:space="preserve">A </w:t>
      </w:r>
      <w:r w:rsidRPr="00436F1F">
        <w:rPr>
          <w:b/>
          <w:bCs/>
          <w:sz w:val="24"/>
          <w:szCs w:val="24"/>
          <w:u w:val="single"/>
        </w:rPr>
        <w:t>loss</w:t>
      </w:r>
      <w:r w:rsidRPr="00F8496A">
        <w:t xml:space="preserve"> from the disposition of </w:t>
      </w:r>
      <w:r w:rsidRPr="0011408B">
        <w:rPr>
          <w:u w:val="single"/>
        </w:rPr>
        <w:t>personal-use property</w:t>
      </w:r>
      <w:r w:rsidRPr="00F8496A">
        <w:t xml:space="preserve"> (</w:t>
      </w:r>
      <w:r w:rsidRPr="0011408B">
        <w:rPr>
          <w:b/>
          <w:bCs/>
          <w:i/>
          <w:iCs/>
          <w:u w:val="single"/>
        </w:rPr>
        <w:t>other than</w:t>
      </w:r>
      <w:r w:rsidRPr="00F8496A">
        <w:rPr>
          <w:i/>
          <w:iCs/>
          <w:u w:val="single"/>
        </w:rPr>
        <w:t xml:space="preserve"> listed personal property</w:t>
      </w:r>
      <w:r w:rsidRPr="00F8496A">
        <w:t xml:space="preserve">) is deemed to be </w:t>
      </w:r>
      <w:r w:rsidR="009E30CA">
        <w:rPr>
          <w:b/>
          <w:bCs/>
          <w:sz w:val="24"/>
          <w:szCs w:val="24"/>
          <w:u w:val="single"/>
        </w:rPr>
        <w:t>zero (nil)</w:t>
      </w:r>
      <w:r w:rsidRPr="00F8496A">
        <w:t xml:space="preserve"> – subparagraph 40(2)(g)(iii)</w:t>
      </w:r>
    </w:p>
    <w:p w14:paraId="64C3220A" w14:textId="07AB0AD2" w:rsidR="00F8496A" w:rsidRPr="00F8496A" w:rsidRDefault="001F624B" w:rsidP="00016981">
      <w:pPr>
        <w:pStyle w:val="ListParagraph"/>
        <w:numPr>
          <w:ilvl w:val="2"/>
          <w:numId w:val="6"/>
        </w:numPr>
      </w:pPr>
      <w:r>
        <w:t>Cannot have loss for PUP except for LPP</w:t>
      </w:r>
    </w:p>
    <w:p w14:paraId="3E570475" w14:textId="379AC725" w:rsidR="002931CD" w:rsidRPr="002931CD" w:rsidRDefault="002931CD" w:rsidP="00016981">
      <w:pPr>
        <w:pStyle w:val="ListParagraph"/>
        <w:numPr>
          <w:ilvl w:val="1"/>
          <w:numId w:val="6"/>
        </w:numPr>
      </w:pPr>
      <w:r w:rsidRPr="002931CD">
        <w:rPr>
          <w:b/>
          <w:bCs/>
          <w:sz w:val="24"/>
          <w:szCs w:val="24"/>
          <w:highlight w:val="yellow"/>
          <w:u w:val="single"/>
        </w:rPr>
        <w:t>Partial Dispositions</w:t>
      </w:r>
    </w:p>
    <w:p w14:paraId="58F05B51" w14:textId="77777777" w:rsidR="002931CD" w:rsidRPr="002931CD" w:rsidRDefault="002931CD" w:rsidP="00016981">
      <w:pPr>
        <w:pStyle w:val="ListParagraph"/>
        <w:numPr>
          <w:ilvl w:val="2"/>
          <w:numId w:val="6"/>
        </w:numPr>
      </w:pPr>
      <w:r w:rsidRPr="002931CD">
        <w:t xml:space="preserve">S. 43(1) – </w:t>
      </w:r>
      <w:r w:rsidRPr="002931CD">
        <w:rPr>
          <w:b/>
          <w:bCs/>
        </w:rPr>
        <w:t>general rule for partial dispositions</w:t>
      </w:r>
      <w:r w:rsidRPr="002931CD">
        <w:t>: acb of part disposed of is the portion of the acb of the whole “</w:t>
      </w:r>
      <w:r w:rsidRPr="002931CD">
        <w:rPr>
          <w:b/>
          <w:bCs/>
          <w:u w:val="single"/>
        </w:rPr>
        <w:t>reasonably attributable</w:t>
      </w:r>
      <w:r w:rsidRPr="002931CD">
        <w:t>” to the part – normally, proportionate to FMV (</w:t>
      </w:r>
      <w:r w:rsidRPr="002931CD">
        <w:rPr>
          <w:u w:val="single"/>
        </w:rPr>
        <w:t>fair market value</w:t>
      </w:r>
      <w:r w:rsidRPr="002931CD">
        <w:t>)</w:t>
      </w:r>
    </w:p>
    <w:p w14:paraId="5842148F" w14:textId="77777777" w:rsidR="002931CD" w:rsidRPr="002931CD" w:rsidRDefault="002931CD" w:rsidP="00016981">
      <w:pPr>
        <w:pStyle w:val="ListParagraph"/>
        <w:numPr>
          <w:ilvl w:val="2"/>
          <w:numId w:val="6"/>
        </w:numPr>
      </w:pPr>
      <w:r w:rsidRPr="00FA7BC0">
        <w:rPr>
          <w:b/>
          <w:bCs/>
          <w:i/>
          <w:iCs/>
        </w:rPr>
        <w:t>For PUP</w:t>
      </w:r>
      <w:r w:rsidRPr="00FA7BC0">
        <w:rPr>
          <w:b/>
          <w:bCs/>
        </w:rPr>
        <w:t>,</w:t>
      </w:r>
      <w:r w:rsidRPr="002931CD">
        <w:t xml:space="preserve"> s. 46(2)(a) – acb of part disposed of is greater of</w:t>
      </w:r>
    </w:p>
    <w:p w14:paraId="7A1B9F57" w14:textId="77777777" w:rsidR="002931CD" w:rsidRPr="002931CD" w:rsidRDefault="002931CD" w:rsidP="00016981">
      <w:pPr>
        <w:pStyle w:val="ListParagraph"/>
        <w:numPr>
          <w:ilvl w:val="3"/>
          <w:numId w:val="6"/>
        </w:numPr>
      </w:pPr>
      <w:r w:rsidRPr="002931CD">
        <w:t>Acb otherwise determined (s. 43(1)); and</w:t>
      </w:r>
    </w:p>
    <w:p w14:paraId="10BCD44E" w14:textId="77777777" w:rsidR="002931CD" w:rsidRPr="002931CD" w:rsidRDefault="002931CD" w:rsidP="00016981">
      <w:pPr>
        <w:pStyle w:val="ListParagraph"/>
        <w:numPr>
          <w:ilvl w:val="3"/>
          <w:numId w:val="6"/>
        </w:numPr>
      </w:pPr>
      <w:r w:rsidRPr="002931CD">
        <w:t>Proportion of $1,000 that acb otherwise determined bears to acb of whole property</w:t>
      </w:r>
    </w:p>
    <w:p w14:paraId="37296604" w14:textId="77777777" w:rsidR="002931CD" w:rsidRPr="002931CD" w:rsidRDefault="002931CD" w:rsidP="00016981">
      <w:pPr>
        <w:pStyle w:val="ListParagraph"/>
        <w:numPr>
          <w:ilvl w:val="3"/>
          <w:numId w:val="6"/>
        </w:numPr>
      </w:pPr>
      <w:r w:rsidRPr="002931CD">
        <w:t>S. 46(2)(b) – PD of part disposed of is the greater of the PD otherwise determined and the amount determined under s. 46(2)(a)</w:t>
      </w:r>
    </w:p>
    <w:p w14:paraId="7F406BC6" w14:textId="77777777" w:rsidR="006148C2" w:rsidRPr="006148C2" w:rsidRDefault="006148C2" w:rsidP="00016981">
      <w:pPr>
        <w:pStyle w:val="ListParagraph"/>
        <w:numPr>
          <w:ilvl w:val="1"/>
          <w:numId w:val="6"/>
        </w:numPr>
      </w:pPr>
      <w:r w:rsidRPr="006148C2">
        <w:rPr>
          <w:b/>
          <w:bCs/>
        </w:rPr>
        <w:t xml:space="preserve">Personal Use Property – </w:t>
      </w:r>
      <w:r w:rsidRPr="006148C2">
        <w:rPr>
          <w:b/>
          <w:bCs/>
          <w:sz w:val="24"/>
          <w:szCs w:val="24"/>
          <w:highlight w:val="yellow"/>
          <w:u w:val="single"/>
        </w:rPr>
        <w:t>Sets</w:t>
      </w:r>
    </w:p>
    <w:p w14:paraId="5FFE7349" w14:textId="77777777" w:rsidR="006148C2" w:rsidRPr="006148C2" w:rsidRDefault="006148C2" w:rsidP="00016981">
      <w:pPr>
        <w:pStyle w:val="ListParagraph"/>
        <w:numPr>
          <w:ilvl w:val="2"/>
          <w:numId w:val="6"/>
        </w:numPr>
      </w:pPr>
      <w:r w:rsidRPr="006148C2">
        <w:t xml:space="preserve">S. 46(3) – Where a number of PUPs which would </w:t>
      </w:r>
      <w:r w:rsidRPr="006148C2">
        <w:rPr>
          <w:u w:val="single"/>
        </w:rPr>
        <w:t>normally be disposed of as a set in one disposition</w:t>
      </w:r>
      <w:r w:rsidRPr="006148C2">
        <w:t xml:space="preserve"> are disposed of in </w:t>
      </w:r>
      <w:r w:rsidRPr="006148C2">
        <w:rPr>
          <w:u w:val="single"/>
        </w:rPr>
        <w:t>multiple dispositions to the same person or group of persons not dealing at AL</w:t>
      </w:r>
      <w:r w:rsidRPr="006148C2">
        <w:t xml:space="preserve"> and FMV of set&gt;$1,000:</w:t>
      </w:r>
    </w:p>
    <w:p w14:paraId="3F999794" w14:textId="77777777" w:rsidR="006148C2" w:rsidRPr="006148C2" w:rsidRDefault="006148C2" w:rsidP="00016981">
      <w:pPr>
        <w:pStyle w:val="ListParagraph"/>
        <w:numPr>
          <w:ilvl w:val="2"/>
          <w:numId w:val="6"/>
        </w:numPr>
      </w:pPr>
      <w:r w:rsidRPr="006148C2">
        <w:rPr>
          <w:b/>
          <w:bCs/>
          <w:u w:val="single"/>
        </w:rPr>
        <w:t>Properties deemed to be a single PUP</w:t>
      </w:r>
      <w:r w:rsidRPr="006148C2">
        <w:t xml:space="preserve"> and each disposition a </w:t>
      </w:r>
      <w:r w:rsidRPr="006148C2">
        <w:rPr>
          <w:u w:val="single"/>
        </w:rPr>
        <w:t>partial disposition</w:t>
      </w:r>
    </w:p>
    <w:p w14:paraId="0258DD5D" w14:textId="77777777" w:rsidR="006148C2" w:rsidRPr="006148C2" w:rsidRDefault="006148C2" w:rsidP="00016981">
      <w:pPr>
        <w:pStyle w:val="ListParagraph"/>
        <w:numPr>
          <w:ilvl w:val="2"/>
          <w:numId w:val="6"/>
        </w:numPr>
        <w:rPr>
          <w:b/>
          <w:bCs/>
          <w:sz w:val="24"/>
          <w:szCs w:val="24"/>
        </w:rPr>
      </w:pPr>
      <w:r w:rsidRPr="006148C2">
        <w:rPr>
          <w:b/>
          <w:bCs/>
          <w:sz w:val="24"/>
          <w:szCs w:val="24"/>
        </w:rPr>
        <w:t>Result – Aggregate acb for the set is deemed to be $1,000</w:t>
      </w:r>
    </w:p>
    <w:p w14:paraId="4BBBE7BE" w14:textId="29FDBCD2" w:rsidR="007D5A9A" w:rsidRDefault="006148C2" w:rsidP="00016981">
      <w:pPr>
        <w:pStyle w:val="ListParagraph"/>
        <w:numPr>
          <w:ilvl w:val="2"/>
          <w:numId w:val="6"/>
        </w:numPr>
      </w:pPr>
      <w:r w:rsidRPr="006148C2">
        <w:t xml:space="preserve">See </w:t>
      </w:r>
      <w:r w:rsidRPr="006148C2">
        <w:rPr>
          <w:i/>
          <w:iCs/>
        </w:rPr>
        <w:t xml:space="preserve">Plamondon – </w:t>
      </w:r>
      <w:r w:rsidRPr="006148C2">
        <w:t>disposition of collection of 2,158 insects</w:t>
      </w:r>
    </w:p>
    <w:p w14:paraId="064196CA" w14:textId="5761A819" w:rsidR="006148C2" w:rsidRDefault="002841DE" w:rsidP="00016981">
      <w:pPr>
        <w:pStyle w:val="ListParagraph"/>
        <w:numPr>
          <w:ilvl w:val="3"/>
          <w:numId w:val="6"/>
        </w:numPr>
      </w:pPr>
      <w:r>
        <w:t xml:space="preserve">Court agreed that it was PUP but held that </w:t>
      </w:r>
      <w:r w:rsidRPr="002841DE">
        <w:t>provision does not apply, each insect has an adjusted cost base of $1k – because it was appraised separately</w:t>
      </w:r>
    </w:p>
    <w:p w14:paraId="587AB00E" w14:textId="1A1158C3" w:rsidR="002841DE" w:rsidRPr="006C1C64" w:rsidRDefault="00B01F32" w:rsidP="00016981">
      <w:pPr>
        <w:pStyle w:val="ListParagraph"/>
        <w:numPr>
          <w:ilvl w:val="0"/>
          <w:numId w:val="6"/>
        </w:numPr>
        <w:rPr>
          <w:b/>
          <w:bCs/>
          <w:sz w:val="26"/>
          <w:szCs w:val="26"/>
          <w:highlight w:val="yellow"/>
          <w:u w:val="single"/>
        </w:rPr>
      </w:pPr>
      <w:r w:rsidRPr="006C1C64">
        <w:rPr>
          <w:b/>
          <w:bCs/>
          <w:sz w:val="26"/>
          <w:szCs w:val="26"/>
          <w:highlight w:val="yellow"/>
          <w:u w:val="single"/>
        </w:rPr>
        <w:t>Listed Personal Property</w:t>
      </w:r>
    </w:p>
    <w:p w14:paraId="33C3D8B5" w14:textId="03A9376E" w:rsidR="006C1C64" w:rsidRPr="006C1C64" w:rsidRDefault="006C1C64" w:rsidP="00016981">
      <w:pPr>
        <w:pStyle w:val="ListParagraph"/>
        <w:numPr>
          <w:ilvl w:val="1"/>
          <w:numId w:val="6"/>
        </w:numPr>
      </w:pPr>
      <w:r>
        <w:t xml:space="preserve">Difference: </w:t>
      </w:r>
      <w:r w:rsidRPr="006C1C64">
        <w:rPr>
          <w:b/>
          <w:bCs/>
          <w:u w:val="single"/>
          <w:lang w:val="en-US"/>
        </w:rPr>
        <w:t>You can recognize losses on listed personal property!!!!</w:t>
      </w:r>
      <w:r w:rsidR="000A6C93">
        <w:rPr>
          <w:b/>
          <w:bCs/>
          <w:u w:val="single"/>
          <w:lang w:val="en-US"/>
        </w:rPr>
        <w:t xml:space="preserve"> (s 41(1))</w:t>
      </w:r>
    </w:p>
    <w:p w14:paraId="2686FCD2" w14:textId="1582E607" w:rsidR="00B01F32" w:rsidRDefault="008C62A8" w:rsidP="00016981">
      <w:pPr>
        <w:pStyle w:val="ListParagraph"/>
        <w:numPr>
          <w:ilvl w:val="2"/>
          <w:numId w:val="6"/>
        </w:numPr>
      </w:pPr>
      <w:r>
        <w:t>3(b)</w:t>
      </w:r>
    </w:p>
    <w:p w14:paraId="59BF44BA" w14:textId="4B248EE6" w:rsidR="00807E57" w:rsidRDefault="00807E57" w:rsidP="00016981">
      <w:pPr>
        <w:pStyle w:val="ListParagraph"/>
        <w:numPr>
          <w:ilvl w:val="2"/>
          <w:numId w:val="6"/>
        </w:numPr>
      </w:pPr>
      <w:r>
        <w:t>Gains – losses / 2 (same as capital property)</w:t>
      </w:r>
      <w:r w:rsidR="00C01E1E">
        <w:t xml:space="preserve"> – s 41(1)</w:t>
      </w:r>
    </w:p>
    <w:p w14:paraId="215F8955" w14:textId="77777777" w:rsidR="0046477E" w:rsidRPr="0046477E" w:rsidRDefault="0046477E" w:rsidP="00016981">
      <w:pPr>
        <w:pStyle w:val="ListParagraph"/>
        <w:numPr>
          <w:ilvl w:val="1"/>
          <w:numId w:val="6"/>
        </w:numPr>
      </w:pPr>
      <w:r>
        <w:t xml:space="preserve">S 54 </w:t>
      </w:r>
      <w:r w:rsidRPr="0046477E">
        <w:t xml:space="preserve">“listed personal property” of a taxpayer means the taxpayer's personal-use property that is all or any portion of, or any interest in or right to, any </w:t>
      </w:r>
    </w:p>
    <w:p w14:paraId="692451C0" w14:textId="40B26ABF" w:rsidR="0046477E" w:rsidRPr="0046477E" w:rsidRDefault="0046477E" w:rsidP="00016981">
      <w:pPr>
        <w:pStyle w:val="ListParagraph"/>
        <w:numPr>
          <w:ilvl w:val="2"/>
          <w:numId w:val="6"/>
        </w:numPr>
      </w:pPr>
      <w:r w:rsidRPr="0046477E">
        <w:lastRenderedPageBreak/>
        <w:t>(a) print, etching, drawing, painting, sculpture, or other similar work of art,</w:t>
      </w:r>
    </w:p>
    <w:p w14:paraId="316124B8" w14:textId="17B5F802" w:rsidR="0046477E" w:rsidRPr="0046477E" w:rsidRDefault="0046477E" w:rsidP="00016981">
      <w:pPr>
        <w:pStyle w:val="ListParagraph"/>
        <w:numPr>
          <w:ilvl w:val="2"/>
          <w:numId w:val="6"/>
        </w:numPr>
      </w:pPr>
      <w:r w:rsidRPr="0046477E">
        <w:t>(b) jewellery,</w:t>
      </w:r>
    </w:p>
    <w:p w14:paraId="76CA64E2" w14:textId="3AF8174E" w:rsidR="0046477E" w:rsidRPr="0046477E" w:rsidRDefault="0046477E" w:rsidP="00016981">
      <w:pPr>
        <w:pStyle w:val="ListParagraph"/>
        <w:numPr>
          <w:ilvl w:val="2"/>
          <w:numId w:val="6"/>
        </w:numPr>
      </w:pPr>
      <w:r w:rsidRPr="0046477E">
        <w:t>(c) rare folio, rare manuscript, or rare book,</w:t>
      </w:r>
    </w:p>
    <w:p w14:paraId="4D8D1B3A" w14:textId="0B369230" w:rsidR="0046477E" w:rsidRPr="0046477E" w:rsidRDefault="0046477E" w:rsidP="00016981">
      <w:pPr>
        <w:pStyle w:val="ListParagraph"/>
        <w:numPr>
          <w:ilvl w:val="2"/>
          <w:numId w:val="6"/>
        </w:numPr>
      </w:pPr>
      <w:r w:rsidRPr="0046477E">
        <w:t>(d) st</w:t>
      </w:r>
      <w:r>
        <w:t>a</w:t>
      </w:r>
      <w:r w:rsidRPr="0046477E">
        <w:t>mp, or</w:t>
      </w:r>
    </w:p>
    <w:p w14:paraId="395A53EA" w14:textId="4792E4B9" w:rsidR="0046477E" w:rsidRPr="0046477E" w:rsidRDefault="0046477E" w:rsidP="00016981">
      <w:pPr>
        <w:pStyle w:val="ListParagraph"/>
        <w:numPr>
          <w:ilvl w:val="2"/>
          <w:numId w:val="6"/>
        </w:numPr>
      </w:pPr>
      <w:r w:rsidRPr="0046477E">
        <w:t>(e) coin;</w:t>
      </w:r>
    </w:p>
    <w:p w14:paraId="1B4A593C" w14:textId="77777777" w:rsidR="00C01E1E" w:rsidRPr="00D243CE" w:rsidRDefault="00C01E1E" w:rsidP="00016981">
      <w:pPr>
        <w:pStyle w:val="ListParagraph"/>
        <w:numPr>
          <w:ilvl w:val="1"/>
          <w:numId w:val="6"/>
        </w:numPr>
        <w:rPr>
          <w:b/>
          <w:bCs/>
        </w:rPr>
      </w:pPr>
      <w:r w:rsidRPr="00D243CE">
        <w:rPr>
          <w:b/>
          <w:bCs/>
        </w:rPr>
        <w:t>Subsection 41(1)</w:t>
      </w:r>
    </w:p>
    <w:p w14:paraId="0E4E0527" w14:textId="54D357ED" w:rsidR="00C01E1E" w:rsidRPr="00C01E1E" w:rsidRDefault="00C01E1E" w:rsidP="00016981">
      <w:pPr>
        <w:pStyle w:val="ListParagraph"/>
        <w:numPr>
          <w:ilvl w:val="2"/>
          <w:numId w:val="6"/>
        </w:numPr>
        <w:rPr>
          <w:sz w:val="18"/>
          <w:szCs w:val="18"/>
        </w:rPr>
      </w:pPr>
      <w:r w:rsidRPr="00C01E1E">
        <w:rPr>
          <w:sz w:val="18"/>
          <w:szCs w:val="18"/>
        </w:rPr>
        <w:t xml:space="preserve">For the purposes of this Part, a </w:t>
      </w:r>
      <w:r w:rsidRPr="00433EB7">
        <w:t xml:space="preserve">taxpayer's taxable net gain for a taxation year from dispositions of listed personal property is </w:t>
      </w:r>
      <w:r w:rsidRPr="00433EB7">
        <w:rPr>
          <w:u w:val="single"/>
        </w:rPr>
        <w:t>1</w:t>
      </w:r>
      <w:r w:rsidRPr="00C01E1E">
        <w:rPr>
          <w:u w:val="single"/>
        </w:rPr>
        <w:t>/2 of the amount determined</w:t>
      </w:r>
      <w:r w:rsidRPr="00C01E1E">
        <w:t xml:space="preserve"> </w:t>
      </w:r>
      <w:r w:rsidRPr="00C01E1E">
        <w:rPr>
          <w:sz w:val="18"/>
          <w:szCs w:val="18"/>
        </w:rPr>
        <w:t>under subsection (2) to be the taxpayer's net gain for the year from dispositions of such property.</w:t>
      </w:r>
    </w:p>
    <w:p w14:paraId="7FC8E340" w14:textId="47EE2AC1" w:rsidR="008C62A8" w:rsidRDefault="00FF5F6C" w:rsidP="00016981">
      <w:pPr>
        <w:pStyle w:val="ListParagraph"/>
        <w:numPr>
          <w:ilvl w:val="0"/>
          <w:numId w:val="6"/>
        </w:numPr>
        <w:rPr>
          <w:b/>
          <w:bCs/>
          <w:sz w:val="26"/>
          <w:szCs w:val="26"/>
        </w:rPr>
      </w:pPr>
      <w:r w:rsidRPr="00FF5F6C">
        <w:rPr>
          <w:b/>
          <w:bCs/>
          <w:sz w:val="26"/>
          <w:szCs w:val="26"/>
        </w:rPr>
        <w:t>Deemed dispositions</w:t>
      </w:r>
    </w:p>
    <w:p w14:paraId="3CCCA861" w14:textId="7C88AD8D" w:rsidR="00FF5F6C" w:rsidRPr="00641987" w:rsidRDefault="00FF5F6C" w:rsidP="00016981">
      <w:pPr>
        <w:pStyle w:val="ListParagraph"/>
        <w:numPr>
          <w:ilvl w:val="1"/>
          <w:numId w:val="6"/>
        </w:numPr>
        <w:rPr>
          <w:b/>
          <w:bCs/>
          <w:sz w:val="26"/>
          <w:szCs w:val="26"/>
        </w:rPr>
      </w:pPr>
      <w:r w:rsidRPr="00641987">
        <w:rPr>
          <w:b/>
          <w:bCs/>
        </w:rPr>
        <w:t>Change in use</w:t>
      </w:r>
      <w:r>
        <w:t xml:space="preserve"> – s 45(1</w:t>
      </w:r>
      <w:r w:rsidR="00641987">
        <w:t>)</w:t>
      </w:r>
      <w:r w:rsidR="00D83E97">
        <w:t xml:space="preserve">          </w:t>
      </w:r>
      <w:r w:rsidR="00D83E97" w:rsidRPr="00D83E97">
        <w:rPr>
          <w:sz w:val="18"/>
          <w:szCs w:val="18"/>
        </w:rPr>
        <w:t>(also called change of use for word search)</w:t>
      </w:r>
    </w:p>
    <w:p w14:paraId="046DDF9C" w14:textId="3587A68B" w:rsidR="00641987" w:rsidRPr="00641987" w:rsidRDefault="00641987" w:rsidP="00016981">
      <w:pPr>
        <w:pStyle w:val="ListParagraph"/>
        <w:numPr>
          <w:ilvl w:val="2"/>
          <w:numId w:val="6"/>
        </w:numPr>
        <w:rPr>
          <w:b/>
          <w:bCs/>
          <w:sz w:val="26"/>
          <w:szCs w:val="26"/>
        </w:rPr>
      </w:pPr>
      <w:r>
        <w:t>Deemed disposition for FMV</w:t>
      </w:r>
    </w:p>
    <w:p w14:paraId="300CF9A4" w14:textId="5995EE1B" w:rsidR="00641987" w:rsidRPr="00641987" w:rsidRDefault="00641987" w:rsidP="00016981">
      <w:pPr>
        <w:pStyle w:val="ListParagraph"/>
        <w:numPr>
          <w:ilvl w:val="2"/>
          <w:numId w:val="6"/>
        </w:numPr>
        <w:rPr>
          <w:b/>
          <w:bCs/>
          <w:sz w:val="26"/>
          <w:szCs w:val="26"/>
        </w:rPr>
      </w:pPr>
      <w:r>
        <w:t>45(2) election not to change use</w:t>
      </w:r>
    </w:p>
    <w:p w14:paraId="45EC61A3" w14:textId="77777777" w:rsidR="00641987" w:rsidRPr="00641987" w:rsidRDefault="00641987" w:rsidP="00016981">
      <w:pPr>
        <w:pStyle w:val="ListParagraph"/>
        <w:numPr>
          <w:ilvl w:val="1"/>
          <w:numId w:val="6"/>
        </w:numPr>
      </w:pPr>
      <w:r w:rsidRPr="00641987">
        <w:t xml:space="preserve">Deemed disposition of capital property </w:t>
      </w:r>
      <w:r w:rsidRPr="00641987">
        <w:rPr>
          <w:b/>
          <w:bCs/>
          <w:u w:val="single"/>
        </w:rPr>
        <w:t>on death</w:t>
      </w:r>
      <w:r w:rsidRPr="00641987">
        <w:t xml:space="preserve">  – subsection 70(5)</w:t>
      </w:r>
    </w:p>
    <w:p w14:paraId="186A95BD" w14:textId="77777777" w:rsidR="00641987" w:rsidRPr="00641987" w:rsidRDefault="00641987" w:rsidP="00016981">
      <w:pPr>
        <w:pStyle w:val="ListParagraph"/>
        <w:numPr>
          <w:ilvl w:val="1"/>
          <w:numId w:val="6"/>
        </w:numPr>
      </w:pPr>
      <w:r w:rsidRPr="00641987">
        <w:t xml:space="preserve">Deemed disposition of capital property </w:t>
      </w:r>
      <w:r w:rsidRPr="00641987">
        <w:rPr>
          <w:u w:val="single"/>
        </w:rPr>
        <w:t>held by a trust every twenty-one years</w:t>
      </w:r>
      <w:r w:rsidRPr="00641987">
        <w:t xml:space="preserve"> – subsection 104(4)</w:t>
      </w:r>
    </w:p>
    <w:p w14:paraId="4BFF403D" w14:textId="77777777" w:rsidR="00641987" w:rsidRPr="00641987" w:rsidRDefault="00641987" w:rsidP="00016981">
      <w:pPr>
        <w:pStyle w:val="ListParagraph"/>
        <w:numPr>
          <w:ilvl w:val="1"/>
          <w:numId w:val="6"/>
        </w:numPr>
      </w:pPr>
      <w:r w:rsidRPr="00641987">
        <w:t>Deemed disposition of capital property on immigration or emigration – section 128.1</w:t>
      </w:r>
    </w:p>
    <w:p w14:paraId="7D08CCC6" w14:textId="02E0EE69" w:rsidR="00641987" w:rsidRDefault="00097573" w:rsidP="00016981">
      <w:pPr>
        <w:pStyle w:val="ListParagraph"/>
        <w:numPr>
          <w:ilvl w:val="0"/>
          <w:numId w:val="6"/>
        </w:numPr>
        <w:rPr>
          <w:b/>
          <w:bCs/>
          <w:sz w:val="26"/>
          <w:szCs w:val="26"/>
        </w:rPr>
      </w:pPr>
      <w:r>
        <w:rPr>
          <w:b/>
          <w:bCs/>
          <w:sz w:val="26"/>
          <w:szCs w:val="26"/>
        </w:rPr>
        <w:t>Reserve for future proceeds</w:t>
      </w:r>
    </w:p>
    <w:p w14:paraId="52EEA9CE" w14:textId="77777777" w:rsidR="00097573" w:rsidRPr="00097573" w:rsidRDefault="00097573" w:rsidP="00016981">
      <w:pPr>
        <w:pStyle w:val="ListParagraph"/>
        <w:numPr>
          <w:ilvl w:val="1"/>
          <w:numId w:val="6"/>
        </w:numPr>
      </w:pPr>
      <w:r w:rsidRPr="00097573">
        <w:t xml:space="preserve">If a taxpayer </w:t>
      </w:r>
      <w:r w:rsidRPr="00097573">
        <w:rPr>
          <w:b/>
          <w:bCs/>
          <w:u w:val="single"/>
        </w:rPr>
        <w:t>sells a capital property but does not receive the full purchase price in the year of disposition</w:t>
      </w:r>
      <w:r w:rsidRPr="00097573">
        <w:t xml:space="preserve"> the taxpayer can delay the recognition of the full capital gain until the remainder of the price is paid – subparagraph  40(1)(a)(iii) </w:t>
      </w:r>
    </w:p>
    <w:p w14:paraId="28F52638" w14:textId="7E15B984" w:rsidR="00097573" w:rsidRPr="007D51A8" w:rsidRDefault="00097573" w:rsidP="00016981">
      <w:pPr>
        <w:pStyle w:val="ListParagraph"/>
        <w:numPr>
          <w:ilvl w:val="1"/>
          <w:numId w:val="6"/>
        </w:numPr>
      </w:pPr>
      <w:r w:rsidRPr="00097573">
        <w:t xml:space="preserve">The </w:t>
      </w:r>
      <w:r w:rsidRPr="00097573">
        <w:rPr>
          <w:b/>
          <w:bCs/>
        </w:rPr>
        <w:t>maximum</w:t>
      </w:r>
      <w:r w:rsidRPr="00097573">
        <w:t xml:space="preserve"> deferral period is </w:t>
      </w:r>
      <w:r w:rsidRPr="00097573">
        <w:rPr>
          <w:u w:val="single"/>
        </w:rPr>
        <w:t>four years</w:t>
      </w:r>
      <w:r w:rsidRPr="00097573">
        <w:t xml:space="preserve"> – clause</w:t>
      </w:r>
      <w:r w:rsidRPr="00097573">
        <w:rPr>
          <w:lang w:val="pt-BR"/>
        </w:rPr>
        <w:t xml:space="preserve"> 40(1)(a)(iii)(D)</w:t>
      </w:r>
    </w:p>
    <w:p w14:paraId="227B077F" w14:textId="73A6CD1E" w:rsidR="007D51A8" w:rsidRPr="007D51A8" w:rsidRDefault="007D51A8" w:rsidP="007D51A8">
      <w:pPr>
        <w:pStyle w:val="ListParagraph"/>
        <w:numPr>
          <w:ilvl w:val="2"/>
          <w:numId w:val="6"/>
        </w:numPr>
        <w:rPr>
          <w:sz w:val="20"/>
          <w:szCs w:val="20"/>
        </w:rPr>
      </w:pPr>
      <w:r w:rsidRPr="007D51A8">
        <w:rPr>
          <w:sz w:val="20"/>
          <w:szCs w:val="20"/>
          <w:lang w:val="pt-BR"/>
        </w:rPr>
        <w:t>Four years of actual deferrals (i.e. year 1 is current year, then deferral available to year 2, 3, 4, 5)</w:t>
      </w:r>
    </w:p>
    <w:p w14:paraId="7CF3E338" w14:textId="77777777" w:rsidR="00B715B5" w:rsidRDefault="00097573" w:rsidP="00016981">
      <w:pPr>
        <w:pStyle w:val="ListParagraph"/>
        <w:numPr>
          <w:ilvl w:val="1"/>
          <w:numId w:val="6"/>
        </w:numPr>
      </w:pPr>
      <w:r w:rsidRPr="00097573">
        <w:t>The amount of the reserve taken in the preceding year is taken into account in determining the taxpayer’s gain on the property in the current taxation year – subparagraph  40(1)(a)(ii)</w:t>
      </w:r>
    </w:p>
    <w:p w14:paraId="093E680E" w14:textId="517B2980" w:rsidR="00B715B5" w:rsidRPr="00097573" w:rsidRDefault="00D210C8" w:rsidP="00016981">
      <w:pPr>
        <w:pStyle w:val="ListParagraph"/>
        <w:numPr>
          <w:ilvl w:val="1"/>
          <w:numId w:val="6"/>
        </w:numPr>
      </w:pPr>
      <w:r w:rsidRPr="00D210C8">
        <w:t xml:space="preserve">Clause 40(1)(a)(iii)(C) – Reasonable reserve is equal to the proportion of the gain which equals the proportion of the proceeds of disposition that are not payable until after the end of the taxation year </w:t>
      </w:r>
    </w:p>
    <w:p w14:paraId="591C0574" w14:textId="2639340A" w:rsidR="00AE1EBF" w:rsidRDefault="00B715B5" w:rsidP="00016981">
      <w:pPr>
        <w:pStyle w:val="ListParagraph"/>
        <w:numPr>
          <w:ilvl w:val="2"/>
          <w:numId w:val="6"/>
        </w:numPr>
      </w:pPr>
      <w:r w:rsidRPr="00B715B5">
        <w:t>Clause 40(1)(a)(iii)(D) – sets a limit on the reasonable reserve of 1/5 of the gain x (4 - # of years after disposition)</w:t>
      </w:r>
    </w:p>
    <w:p w14:paraId="7B8E32C1" w14:textId="5332C048" w:rsidR="00711F91" w:rsidRDefault="00711F91" w:rsidP="00016981">
      <w:pPr>
        <w:pStyle w:val="ListParagraph"/>
        <w:numPr>
          <w:ilvl w:val="2"/>
          <w:numId w:val="6"/>
        </w:numPr>
      </w:pPr>
      <w:r>
        <w:t>Reasonable reserve lesser of those two values</w:t>
      </w:r>
    </w:p>
    <w:p w14:paraId="16D9FCEF" w14:textId="7CAC461B" w:rsidR="00AE1EBF" w:rsidRDefault="005B27EE" w:rsidP="00016981">
      <w:pPr>
        <w:pStyle w:val="ListParagraph"/>
        <w:numPr>
          <w:ilvl w:val="1"/>
          <w:numId w:val="6"/>
        </w:numPr>
        <w:rPr>
          <w:highlight w:val="yellow"/>
        </w:rPr>
      </w:pPr>
      <w:r w:rsidRPr="00326EDA">
        <w:rPr>
          <w:highlight w:val="yellow"/>
        </w:rPr>
        <w:t>See examples slide 27-30</w:t>
      </w:r>
    </w:p>
    <w:p w14:paraId="1124AF9D" w14:textId="5C06415A" w:rsidR="00C21140" w:rsidRPr="00C21140" w:rsidRDefault="00C21140" w:rsidP="00016981">
      <w:pPr>
        <w:pStyle w:val="ListParagraph"/>
        <w:numPr>
          <w:ilvl w:val="1"/>
          <w:numId w:val="6"/>
        </w:numPr>
        <w:rPr>
          <w:highlight w:val="yellow"/>
        </w:rPr>
      </w:pPr>
      <w:r>
        <w:rPr>
          <w:highlight w:val="yellow"/>
        </w:rPr>
        <w:t>SEE CED example – proceeds due in future year (same one)</w:t>
      </w:r>
    </w:p>
    <w:p w14:paraId="5994F9D6" w14:textId="183A004F" w:rsidR="005B27EE" w:rsidRPr="009A1480" w:rsidRDefault="00C21140" w:rsidP="00016981">
      <w:pPr>
        <w:pStyle w:val="ListParagraph"/>
        <w:numPr>
          <w:ilvl w:val="0"/>
          <w:numId w:val="6"/>
        </w:numPr>
        <w:rPr>
          <w:b/>
          <w:bCs/>
          <w:sz w:val="24"/>
          <w:szCs w:val="24"/>
        </w:rPr>
      </w:pPr>
      <w:r w:rsidRPr="009A1480">
        <w:rPr>
          <w:b/>
          <w:bCs/>
          <w:sz w:val="24"/>
          <w:szCs w:val="24"/>
        </w:rPr>
        <w:t>Rollovers</w:t>
      </w:r>
    </w:p>
    <w:p w14:paraId="3AD21AFB" w14:textId="7BCBE90C" w:rsidR="00E44B0C" w:rsidRDefault="00E44B0C" w:rsidP="00016981">
      <w:pPr>
        <w:pStyle w:val="ListParagraph"/>
        <w:numPr>
          <w:ilvl w:val="1"/>
          <w:numId w:val="6"/>
        </w:numPr>
      </w:pPr>
      <w:r>
        <w:t>Exceptions to general rules in s 69(1) dealing with non-arm’s length transfers</w:t>
      </w:r>
    </w:p>
    <w:p w14:paraId="58B86CD7" w14:textId="67440C95" w:rsidR="00993DB3" w:rsidRPr="00993DB3" w:rsidRDefault="00993DB3" w:rsidP="00016981">
      <w:pPr>
        <w:pStyle w:val="ListParagraph"/>
        <w:numPr>
          <w:ilvl w:val="1"/>
          <w:numId w:val="6"/>
        </w:numPr>
        <w:rPr>
          <w:b/>
          <w:bCs/>
          <w:u w:val="single"/>
        </w:rPr>
      </w:pPr>
      <w:r w:rsidRPr="00993DB3">
        <w:rPr>
          <w:b/>
          <w:bCs/>
          <w:u w:val="single"/>
        </w:rPr>
        <w:t>rollover treatment meaning that there is no immediate tax liability that arises as a result of the transfer of property from one spouse to another</w:t>
      </w:r>
    </w:p>
    <w:p w14:paraId="042A902C" w14:textId="7A89E829" w:rsidR="00C21140" w:rsidRDefault="00E44B0C" w:rsidP="00016981">
      <w:pPr>
        <w:pStyle w:val="ListParagraph"/>
        <w:numPr>
          <w:ilvl w:val="1"/>
          <w:numId w:val="6"/>
        </w:numPr>
      </w:pPr>
      <w:r>
        <w:t>Spousal rollover: 73(1)</w:t>
      </w:r>
    </w:p>
    <w:p w14:paraId="179C62AF" w14:textId="551E94AF" w:rsidR="007D182A" w:rsidRDefault="007D182A" w:rsidP="00016981">
      <w:pPr>
        <w:pStyle w:val="ListParagraph"/>
        <w:numPr>
          <w:ilvl w:val="1"/>
          <w:numId w:val="6"/>
        </w:numPr>
      </w:pPr>
      <w:r>
        <w:t>Other rollovers (see end of capital gains slides)</w:t>
      </w:r>
    </w:p>
    <w:p w14:paraId="1D436D09" w14:textId="77777777" w:rsidR="007D182A" w:rsidRPr="007D182A" w:rsidRDefault="007D182A" w:rsidP="00016981">
      <w:pPr>
        <w:pStyle w:val="ListParagraph"/>
        <w:numPr>
          <w:ilvl w:val="1"/>
          <w:numId w:val="6"/>
        </w:numPr>
        <w:rPr>
          <w:sz w:val="18"/>
          <w:szCs w:val="18"/>
        </w:rPr>
      </w:pPr>
      <w:r w:rsidRPr="007D182A">
        <w:rPr>
          <w:sz w:val="18"/>
          <w:szCs w:val="18"/>
        </w:rPr>
        <w:t>Transfers by individuals 65 years of age and older to a joint spouse or partner trust or an alter-ego trust – subsection 73(1), subparagraphs 73(1.01)(c)(ii) and (iii) and subsection 73(1.02)</w:t>
      </w:r>
    </w:p>
    <w:p w14:paraId="3EBAC5D1" w14:textId="77777777" w:rsidR="007D182A" w:rsidRPr="007D182A" w:rsidRDefault="007D182A" w:rsidP="00016981">
      <w:pPr>
        <w:pStyle w:val="ListParagraph"/>
        <w:numPr>
          <w:ilvl w:val="1"/>
          <w:numId w:val="6"/>
        </w:numPr>
        <w:rPr>
          <w:sz w:val="18"/>
          <w:szCs w:val="18"/>
        </w:rPr>
      </w:pPr>
      <w:r w:rsidRPr="007D182A">
        <w:rPr>
          <w:sz w:val="18"/>
          <w:szCs w:val="18"/>
        </w:rPr>
        <w:t>Transfers of farm or fishing property by a transferor to his or her Canadian resident child –  subsection 73(3)</w:t>
      </w:r>
    </w:p>
    <w:p w14:paraId="1E43AAB6" w14:textId="77777777" w:rsidR="007D182A" w:rsidRPr="007D182A" w:rsidRDefault="007D182A" w:rsidP="00016981">
      <w:pPr>
        <w:pStyle w:val="ListParagraph"/>
        <w:numPr>
          <w:ilvl w:val="1"/>
          <w:numId w:val="6"/>
        </w:numPr>
        <w:rPr>
          <w:sz w:val="18"/>
          <w:szCs w:val="18"/>
        </w:rPr>
      </w:pPr>
      <w:r w:rsidRPr="007D182A">
        <w:rPr>
          <w:sz w:val="18"/>
          <w:szCs w:val="18"/>
        </w:rPr>
        <w:lastRenderedPageBreak/>
        <w:t>Transfers of shares in a family fishing or farming corporation or an interest in a family fishing or farming partnership by a transferor to his or her Canadian resident child – subsections 73(4) and (4.1)</w:t>
      </w:r>
    </w:p>
    <w:p w14:paraId="60594A1C" w14:textId="5B9D355D" w:rsidR="007D182A" w:rsidRPr="00574267" w:rsidRDefault="007D182A" w:rsidP="00016981">
      <w:pPr>
        <w:pStyle w:val="ListParagraph"/>
        <w:numPr>
          <w:ilvl w:val="1"/>
          <w:numId w:val="6"/>
        </w:numPr>
        <w:rPr>
          <w:sz w:val="18"/>
          <w:szCs w:val="18"/>
        </w:rPr>
      </w:pPr>
      <w:r w:rsidRPr="007D182A">
        <w:rPr>
          <w:sz w:val="18"/>
          <w:szCs w:val="18"/>
        </w:rPr>
        <w:t>Transfer of capital property to a corporation in exchange for shares of the corporation – subsection 85(1)</w:t>
      </w:r>
    </w:p>
    <w:p w14:paraId="38FA779F" w14:textId="39BD9D47" w:rsidR="00993DB3" w:rsidRPr="009A1480" w:rsidRDefault="009A1480" w:rsidP="00016981">
      <w:pPr>
        <w:pStyle w:val="ListParagraph"/>
        <w:numPr>
          <w:ilvl w:val="0"/>
          <w:numId w:val="6"/>
        </w:numPr>
        <w:rPr>
          <w:b/>
          <w:bCs/>
          <w:sz w:val="26"/>
          <w:szCs w:val="26"/>
          <w:highlight w:val="yellow"/>
          <w:u w:val="single"/>
        </w:rPr>
      </w:pPr>
      <w:r w:rsidRPr="009A1480">
        <w:rPr>
          <w:b/>
          <w:bCs/>
          <w:sz w:val="26"/>
          <w:szCs w:val="26"/>
          <w:highlight w:val="yellow"/>
          <w:u w:val="single"/>
        </w:rPr>
        <w:t xml:space="preserve">Principle residence </w:t>
      </w:r>
      <w:r w:rsidR="007C2496">
        <w:rPr>
          <w:b/>
          <w:bCs/>
          <w:sz w:val="26"/>
          <w:szCs w:val="26"/>
          <w:highlight w:val="yellow"/>
          <w:u w:val="single"/>
        </w:rPr>
        <w:t>exemption</w:t>
      </w:r>
      <w:r w:rsidR="00225C75">
        <w:rPr>
          <w:b/>
          <w:bCs/>
          <w:sz w:val="26"/>
          <w:szCs w:val="26"/>
          <w:highlight w:val="yellow"/>
          <w:u w:val="single"/>
        </w:rPr>
        <w:t xml:space="preserve"> – s 40(2)(b)</w:t>
      </w:r>
    </w:p>
    <w:p w14:paraId="0BD2F65E" w14:textId="77777777" w:rsidR="009A1480" w:rsidRPr="009A1480" w:rsidRDefault="009A1480" w:rsidP="00016981">
      <w:pPr>
        <w:pStyle w:val="ListParagraph"/>
        <w:numPr>
          <w:ilvl w:val="1"/>
          <w:numId w:val="6"/>
        </w:numPr>
      </w:pPr>
      <w:r w:rsidRPr="009A1480">
        <w:t>If the individual would otherwise realizes a capital gain on the disposition of a residential property owned by them,  the individual may be able to reduce or eliminate this gain by designating the property as his or her principal residence for any or all of the years during which the property was owned</w:t>
      </w:r>
    </w:p>
    <w:p w14:paraId="6F91AC47" w14:textId="77777777" w:rsidR="009A1480" w:rsidRPr="009A1480" w:rsidRDefault="009A1480" w:rsidP="00016981">
      <w:pPr>
        <w:pStyle w:val="ListParagraph"/>
        <w:numPr>
          <w:ilvl w:val="1"/>
          <w:numId w:val="6"/>
        </w:numPr>
      </w:pPr>
      <w:r w:rsidRPr="009A1480">
        <w:t xml:space="preserve">In effect, </w:t>
      </w:r>
      <w:r w:rsidRPr="009A1480">
        <w:rPr>
          <w:u w:val="single"/>
        </w:rPr>
        <w:t>this normally exempts the full amount of the gain from tax</w:t>
      </w:r>
    </w:p>
    <w:p w14:paraId="6B4962AA" w14:textId="65E83B6F" w:rsidR="00B71A4E" w:rsidRPr="00B71A4E" w:rsidRDefault="00225C75" w:rsidP="00016981">
      <w:pPr>
        <w:pStyle w:val="ListParagraph"/>
        <w:numPr>
          <w:ilvl w:val="1"/>
          <w:numId w:val="6"/>
        </w:numPr>
        <w:rPr>
          <w:b/>
          <w:bCs/>
        </w:rPr>
      </w:pPr>
      <w:r>
        <w:rPr>
          <w:b/>
          <w:bCs/>
          <w:lang w:val="en-US"/>
        </w:rPr>
        <w:t>Criteria</w:t>
      </w:r>
      <w:r w:rsidR="00B71A4E" w:rsidRPr="00B71A4E">
        <w:rPr>
          <w:b/>
          <w:bCs/>
          <w:lang w:val="en-US"/>
        </w:rPr>
        <w:t>:</w:t>
      </w:r>
    </w:p>
    <w:p w14:paraId="0AAD0393" w14:textId="77777777" w:rsidR="00B71A4E" w:rsidRPr="00B71A4E" w:rsidRDefault="00B71A4E" w:rsidP="00016981">
      <w:pPr>
        <w:pStyle w:val="ListParagraph"/>
        <w:numPr>
          <w:ilvl w:val="2"/>
          <w:numId w:val="6"/>
        </w:numPr>
      </w:pPr>
      <w:r w:rsidRPr="00B71A4E">
        <w:rPr>
          <w:lang w:val="en-US"/>
        </w:rPr>
        <w:t xml:space="preserve">Taxpayer must be </w:t>
      </w:r>
      <w:r w:rsidRPr="00561D7C">
        <w:rPr>
          <w:u w:val="single"/>
          <w:lang w:val="en-US"/>
        </w:rPr>
        <w:t>individual</w:t>
      </w:r>
      <w:r w:rsidRPr="00B71A4E">
        <w:rPr>
          <w:lang w:val="en-US"/>
        </w:rPr>
        <w:t xml:space="preserve"> (corporation can’t claim it)</w:t>
      </w:r>
    </w:p>
    <w:p w14:paraId="108D6788" w14:textId="24824DCF" w:rsidR="009A1480" w:rsidRDefault="00B71A4E" w:rsidP="00016981">
      <w:pPr>
        <w:pStyle w:val="ListParagraph"/>
        <w:numPr>
          <w:ilvl w:val="2"/>
          <w:numId w:val="6"/>
        </w:numPr>
      </w:pPr>
      <w:r>
        <w:t xml:space="preserve">Must be a </w:t>
      </w:r>
      <w:r w:rsidRPr="00561D7C">
        <w:rPr>
          <w:b/>
          <w:bCs/>
        </w:rPr>
        <w:t>principal residence</w:t>
      </w:r>
      <w:r w:rsidR="006C5EE8" w:rsidRPr="006C5EE8">
        <w:rPr>
          <w:sz w:val="18"/>
          <w:szCs w:val="18"/>
        </w:rPr>
        <w:t xml:space="preserve"> (see definition below – multiple properties can fit it)</w:t>
      </w:r>
    </w:p>
    <w:p w14:paraId="301D2B37" w14:textId="77777777" w:rsidR="00F45BA6" w:rsidRPr="00F45BA6" w:rsidRDefault="00F45BA6" w:rsidP="00016981">
      <w:pPr>
        <w:pStyle w:val="ListParagraph"/>
        <w:numPr>
          <w:ilvl w:val="2"/>
          <w:numId w:val="6"/>
        </w:numPr>
      </w:pPr>
      <w:r w:rsidRPr="00F45BA6">
        <w:rPr>
          <w:lang w:val="en-US"/>
        </w:rPr>
        <w:t xml:space="preserve">Must be </w:t>
      </w:r>
      <w:r w:rsidRPr="00561D7C">
        <w:rPr>
          <w:u w:val="single"/>
          <w:lang w:val="en-US"/>
        </w:rPr>
        <w:t>inhabited by taxpayer, spouse, children</w:t>
      </w:r>
    </w:p>
    <w:p w14:paraId="4D2CBC4D" w14:textId="135ACA05" w:rsidR="00F45BA6" w:rsidRPr="00A822B6" w:rsidRDefault="00F45BA6" w:rsidP="00016981">
      <w:pPr>
        <w:pStyle w:val="ListParagraph"/>
        <w:numPr>
          <w:ilvl w:val="3"/>
          <w:numId w:val="6"/>
        </w:numPr>
      </w:pPr>
      <w:r w:rsidRPr="00F45BA6">
        <w:rPr>
          <w:lang w:val="en-US"/>
        </w:rPr>
        <w:t>Must be occupied at some point, not necessarily habitually</w:t>
      </w:r>
    </w:p>
    <w:p w14:paraId="1D04E88D" w14:textId="3941DC6D" w:rsidR="00F45BA6" w:rsidRPr="00F45BA6" w:rsidRDefault="00A822B6" w:rsidP="00016981">
      <w:pPr>
        <w:pStyle w:val="ListParagraph"/>
        <w:numPr>
          <w:ilvl w:val="3"/>
          <w:numId w:val="6"/>
        </w:numPr>
      </w:pPr>
      <w:r>
        <w:rPr>
          <w:lang w:val="en-US"/>
        </w:rPr>
        <w:t>Does not need to be primary residence (e.g. can be cottage)</w:t>
      </w:r>
    </w:p>
    <w:p w14:paraId="654E12A6" w14:textId="77777777" w:rsidR="00F45BA6" w:rsidRPr="00F45BA6" w:rsidRDefault="00F45BA6" w:rsidP="00016981">
      <w:pPr>
        <w:pStyle w:val="ListParagraph"/>
        <w:numPr>
          <w:ilvl w:val="2"/>
          <w:numId w:val="6"/>
        </w:numPr>
      </w:pPr>
      <w:r w:rsidRPr="00F45BA6">
        <w:rPr>
          <w:lang w:val="en-US"/>
        </w:rPr>
        <w:t xml:space="preserve">Property must be </w:t>
      </w:r>
      <w:r w:rsidRPr="00E85235">
        <w:rPr>
          <w:b/>
          <w:bCs/>
          <w:lang w:val="en-US"/>
        </w:rPr>
        <w:t>owned</w:t>
      </w:r>
      <w:r w:rsidRPr="00F45BA6">
        <w:rPr>
          <w:lang w:val="en-US"/>
        </w:rPr>
        <w:t xml:space="preserve"> by taxpayer</w:t>
      </w:r>
    </w:p>
    <w:p w14:paraId="21BE734E" w14:textId="77777777" w:rsidR="00F45BA6" w:rsidRPr="00F45BA6" w:rsidRDefault="00F45BA6" w:rsidP="00016981">
      <w:pPr>
        <w:pStyle w:val="ListParagraph"/>
        <w:numPr>
          <w:ilvl w:val="3"/>
          <w:numId w:val="6"/>
        </w:numPr>
      </w:pPr>
      <w:r w:rsidRPr="00F45BA6">
        <w:rPr>
          <w:u w:val="single"/>
          <w:lang w:val="en-US"/>
        </w:rPr>
        <w:t>Joint ownership counts as ownership</w:t>
      </w:r>
    </w:p>
    <w:p w14:paraId="14967A55" w14:textId="5F7129BB" w:rsidR="00F45BA6" w:rsidRPr="00F45BA6" w:rsidRDefault="00F45BA6" w:rsidP="00016981">
      <w:pPr>
        <w:pStyle w:val="ListParagraph"/>
        <w:numPr>
          <w:ilvl w:val="2"/>
          <w:numId w:val="6"/>
        </w:numPr>
      </w:pPr>
      <w:r w:rsidRPr="00F45BA6">
        <w:rPr>
          <w:u w:val="single"/>
          <w:lang w:val="en-US"/>
        </w:rPr>
        <w:t xml:space="preserve">Property has to be designated as </w:t>
      </w:r>
      <w:r w:rsidR="00A822B6">
        <w:rPr>
          <w:u w:val="single"/>
          <w:lang w:val="en-US"/>
        </w:rPr>
        <w:t>principal</w:t>
      </w:r>
      <w:r w:rsidRPr="00F45BA6">
        <w:rPr>
          <w:u w:val="single"/>
          <w:lang w:val="en-US"/>
        </w:rPr>
        <w:t xml:space="preserve"> residence</w:t>
      </w:r>
      <w:r w:rsidR="00A822B6">
        <w:rPr>
          <w:u w:val="single"/>
          <w:lang w:val="en-US"/>
        </w:rPr>
        <w:t xml:space="preserve"> on tax return</w:t>
      </w:r>
    </w:p>
    <w:p w14:paraId="5EFF3ECC" w14:textId="48DEB49C" w:rsidR="00F45BA6" w:rsidRPr="00730822" w:rsidRDefault="00F45BA6" w:rsidP="00016981">
      <w:pPr>
        <w:pStyle w:val="ListParagraph"/>
        <w:numPr>
          <w:ilvl w:val="3"/>
          <w:numId w:val="6"/>
        </w:numPr>
      </w:pPr>
      <w:r w:rsidRPr="00F45BA6">
        <w:rPr>
          <w:lang w:val="en-US"/>
        </w:rPr>
        <w:t xml:space="preserve">Can only </w:t>
      </w:r>
      <w:r w:rsidRPr="00F45BA6">
        <w:rPr>
          <w:b/>
          <w:bCs/>
          <w:lang w:val="en-US"/>
        </w:rPr>
        <w:t xml:space="preserve">designate ONE principal residence </w:t>
      </w:r>
      <w:r w:rsidRPr="00730822">
        <w:rPr>
          <w:i/>
          <w:iCs/>
          <w:sz w:val="24"/>
          <w:szCs w:val="24"/>
          <w:u w:val="single"/>
          <w:lang w:val="en-US"/>
        </w:rPr>
        <w:t>per family</w:t>
      </w:r>
      <w:r w:rsidRPr="00F45BA6">
        <w:rPr>
          <w:lang w:val="en-US"/>
        </w:rPr>
        <w:t xml:space="preserve"> per year (even though multiple residences may be eligible)</w:t>
      </w:r>
    </w:p>
    <w:p w14:paraId="22C3942C" w14:textId="0D317F03" w:rsidR="00730822" w:rsidRPr="00F45BA6" w:rsidRDefault="00730822" w:rsidP="00730822">
      <w:pPr>
        <w:pStyle w:val="ListParagraph"/>
        <w:numPr>
          <w:ilvl w:val="4"/>
          <w:numId w:val="6"/>
        </w:numPr>
      </w:pPr>
      <w:r w:rsidRPr="00730822">
        <w:t xml:space="preserve">no other property can have been designated as a principal residence for the particular year </w:t>
      </w:r>
      <w:r w:rsidRPr="00730822">
        <w:rPr>
          <w:u w:val="single"/>
        </w:rPr>
        <w:t>by the individual or the individual's spouse, common-law partner or minor child</w:t>
      </w:r>
    </w:p>
    <w:p w14:paraId="56956569" w14:textId="77777777" w:rsidR="00F45BA6" w:rsidRPr="00F45BA6" w:rsidRDefault="00F45BA6" w:rsidP="00016981">
      <w:pPr>
        <w:pStyle w:val="ListParagraph"/>
        <w:numPr>
          <w:ilvl w:val="3"/>
          <w:numId w:val="6"/>
        </w:numPr>
      </w:pPr>
      <w:r w:rsidRPr="00F45BA6">
        <w:rPr>
          <w:lang w:val="en-US"/>
        </w:rPr>
        <w:t>Must see which is advantageous to designate for a particular year</w:t>
      </w:r>
    </w:p>
    <w:p w14:paraId="00155075" w14:textId="77777777" w:rsidR="00B71A4E" w:rsidRPr="00B71A4E" w:rsidRDefault="00B71A4E" w:rsidP="00016981">
      <w:pPr>
        <w:pStyle w:val="ListParagraph"/>
        <w:numPr>
          <w:ilvl w:val="2"/>
          <w:numId w:val="6"/>
        </w:numPr>
      </w:pPr>
      <w:r w:rsidRPr="00B71A4E">
        <w:t>A “</w:t>
      </w:r>
      <w:r w:rsidRPr="00B71A4E">
        <w:rPr>
          <w:b/>
          <w:bCs/>
        </w:rPr>
        <w:t>principal residence</w:t>
      </w:r>
      <w:r w:rsidRPr="00B71A4E">
        <w:t>” of the taxpayer is defined in section 54 to be a housing unit, leasehold interest or share of a cooperative housing corporation</w:t>
      </w:r>
      <w:r w:rsidR="00F45BA6">
        <w:t xml:space="preserve"> – must be “ordinarily inhabited”</w:t>
      </w:r>
    </w:p>
    <w:p w14:paraId="4CBC5532" w14:textId="77777777" w:rsidR="00F45BA6" w:rsidRDefault="00B71A4E" w:rsidP="00016981">
      <w:pPr>
        <w:pStyle w:val="ListParagraph"/>
        <w:numPr>
          <w:ilvl w:val="3"/>
          <w:numId w:val="6"/>
        </w:numPr>
      </w:pPr>
      <w:r w:rsidRPr="00B71A4E">
        <w:t>A “housing unit” includes  a house, duplex, apartment building or condominium, cottage, mobile home, trailer or houseboat</w:t>
      </w:r>
    </w:p>
    <w:p w14:paraId="3C581F65" w14:textId="69E84FD9" w:rsidR="00A3675E" w:rsidRPr="00A3675E" w:rsidRDefault="00F45BA6" w:rsidP="00016981">
      <w:pPr>
        <w:pStyle w:val="ListParagraph"/>
        <w:numPr>
          <w:ilvl w:val="3"/>
          <w:numId w:val="6"/>
        </w:numPr>
        <w:rPr>
          <w:i/>
          <w:iCs/>
          <w:u w:val="single"/>
        </w:rPr>
      </w:pPr>
      <w:r w:rsidRPr="00F45BA6">
        <w:rPr>
          <w:lang w:val="en-US"/>
        </w:rPr>
        <w:t xml:space="preserve">(e) </w:t>
      </w:r>
      <w:r w:rsidRPr="00F45BA6">
        <w:rPr>
          <w:b/>
          <w:bCs/>
          <w:lang w:val="en-US"/>
        </w:rPr>
        <w:t>includes</w:t>
      </w:r>
      <w:r w:rsidRPr="00F45BA6">
        <w:rPr>
          <w:lang w:val="en-US"/>
        </w:rPr>
        <w:t xml:space="preserve"> </w:t>
      </w:r>
      <w:r w:rsidR="00A3675E">
        <w:rPr>
          <w:lang w:val="en-US"/>
        </w:rPr>
        <w:t>land</w:t>
      </w:r>
      <w:r w:rsidRPr="00F45BA6">
        <w:rPr>
          <w:lang w:val="en-US"/>
        </w:rPr>
        <w:t xml:space="preserve"> </w:t>
      </w:r>
      <w:r w:rsidRPr="00F45BA6">
        <w:rPr>
          <w:u w:val="single"/>
          <w:lang w:val="en-US"/>
        </w:rPr>
        <w:t>reasonably regarded</w:t>
      </w:r>
      <w:r w:rsidRPr="00F45BA6">
        <w:rPr>
          <w:lang w:val="en-US"/>
        </w:rPr>
        <w:t xml:space="preserve"> as c</w:t>
      </w:r>
      <w:r w:rsidRPr="00F45BA6">
        <w:rPr>
          <w:u w:val="single"/>
          <w:lang w:val="en-US"/>
        </w:rPr>
        <w:t>ontributing to use/enjoyment of property</w:t>
      </w:r>
      <w:r w:rsidRPr="00F45BA6">
        <w:rPr>
          <w:lang w:val="en-US"/>
        </w:rPr>
        <w:t xml:space="preserve"> </w:t>
      </w:r>
      <w:r w:rsidRPr="00F45BA6">
        <w:rPr>
          <w:b/>
          <w:bCs/>
          <w:i/>
          <w:iCs/>
          <w:lang w:val="en-US"/>
        </w:rPr>
        <w:t>except</w:t>
      </w:r>
      <w:r w:rsidRPr="00F45BA6">
        <w:rPr>
          <w:i/>
          <w:iCs/>
          <w:u w:val="single"/>
          <w:lang w:val="en-US"/>
        </w:rPr>
        <w:t xml:space="preserve"> more than half-hectre of land</w:t>
      </w:r>
    </w:p>
    <w:p w14:paraId="70CE2709" w14:textId="6D88FF09" w:rsidR="00A3675E" w:rsidRPr="00A3675E" w:rsidRDefault="00A3675E" w:rsidP="00016981">
      <w:pPr>
        <w:pStyle w:val="ListParagraph"/>
        <w:numPr>
          <w:ilvl w:val="4"/>
          <w:numId w:val="6"/>
        </w:numPr>
        <w:rPr>
          <w:u w:val="single"/>
        </w:rPr>
      </w:pPr>
      <w:r w:rsidRPr="00A3675E">
        <w:t xml:space="preserve">If the total area of the land </w:t>
      </w:r>
      <w:r w:rsidRPr="00A3675E">
        <w:rPr>
          <w:b/>
          <w:bCs/>
          <w:u w:val="single"/>
        </w:rPr>
        <w:t>exceeds one-half hectare</w:t>
      </w:r>
      <w:r w:rsidRPr="00A3675E">
        <w:t xml:space="preserve">, the excess land is deemed not to have contributed to the use and enjoyment of the housing unit as a residence unless the individual establishes that it was </w:t>
      </w:r>
      <w:r w:rsidRPr="00A3675E">
        <w:rPr>
          <w:b/>
          <w:bCs/>
          <w:i/>
          <w:iCs/>
          <w:sz w:val="24"/>
          <w:szCs w:val="24"/>
          <w:u w:val="single"/>
        </w:rPr>
        <w:t>necessary</w:t>
      </w:r>
      <w:r w:rsidRPr="00A3675E">
        <w:rPr>
          <w:u w:val="single"/>
        </w:rPr>
        <w:t xml:space="preserve"> to such use and enjoyment</w:t>
      </w:r>
    </w:p>
    <w:p w14:paraId="630AEE64" w14:textId="5B83F801" w:rsidR="00F45BA6" w:rsidRDefault="00F45BA6" w:rsidP="00016981">
      <w:pPr>
        <w:pStyle w:val="ListParagraph"/>
        <w:numPr>
          <w:ilvl w:val="5"/>
          <w:numId w:val="6"/>
        </w:numPr>
        <w:rPr>
          <w:lang w:val="en-US"/>
        </w:rPr>
      </w:pPr>
      <w:r w:rsidRPr="00225C75">
        <w:rPr>
          <w:i/>
          <w:iCs/>
          <w:lang w:val="en-US"/>
        </w:rPr>
        <w:t>Stewart estate</w:t>
      </w:r>
      <w:r w:rsidRPr="00F45BA6">
        <w:rPr>
          <w:lang w:val="en-US"/>
        </w:rPr>
        <w:t xml:space="preserve">: Only take into account </w:t>
      </w:r>
      <w:r w:rsidRPr="00F45BA6">
        <w:rPr>
          <w:b/>
          <w:bCs/>
          <w:lang w:val="en-US"/>
        </w:rPr>
        <w:t>objective factors</w:t>
      </w:r>
      <w:r w:rsidRPr="00F45BA6">
        <w:rPr>
          <w:lang w:val="en-US"/>
        </w:rPr>
        <w:t xml:space="preserve"> such as </w:t>
      </w:r>
      <w:r w:rsidRPr="00F45BA6">
        <w:rPr>
          <w:b/>
          <w:bCs/>
          <w:lang w:val="en-US"/>
        </w:rPr>
        <w:t xml:space="preserve">zoning laws </w:t>
      </w:r>
      <w:r w:rsidRPr="00F45BA6">
        <w:rPr>
          <w:lang w:val="en-US"/>
        </w:rPr>
        <w:t xml:space="preserve">or </w:t>
      </w:r>
      <w:r w:rsidRPr="00F45BA6">
        <w:rPr>
          <w:b/>
          <w:bCs/>
          <w:lang w:val="en-US"/>
        </w:rPr>
        <w:t>access</w:t>
      </w:r>
      <w:r w:rsidRPr="00F45BA6">
        <w:rPr>
          <w:lang w:val="en-US"/>
        </w:rPr>
        <w:t xml:space="preserve"> (road)</w:t>
      </w:r>
    </w:p>
    <w:p w14:paraId="43151287" w14:textId="3BACF8F3" w:rsidR="00F45BA6" w:rsidRPr="00A3675E" w:rsidRDefault="00F45BA6" w:rsidP="00016981">
      <w:pPr>
        <w:pStyle w:val="ListParagraph"/>
        <w:numPr>
          <w:ilvl w:val="6"/>
          <w:numId w:val="6"/>
        </w:numPr>
      </w:pPr>
      <w:r w:rsidRPr="00F45BA6">
        <w:rPr>
          <w:lang w:val="en-US"/>
        </w:rPr>
        <w:t xml:space="preserve">For use and enjoyment, taxpayer </w:t>
      </w:r>
      <w:r w:rsidR="00805A3F">
        <w:rPr>
          <w:lang w:val="en-US"/>
        </w:rPr>
        <w:t xml:space="preserve">claimed they </w:t>
      </w:r>
      <w:r w:rsidRPr="00F45BA6">
        <w:rPr>
          <w:lang w:val="en-US"/>
        </w:rPr>
        <w:t>needed landscape, forests, etc. (</w:t>
      </w:r>
      <w:r w:rsidRPr="00F45BA6">
        <w:rPr>
          <w:u w:val="single"/>
          <w:lang w:val="en-US"/>
        </w:rPr>
        <w:t xml:space="preserve">aesthetic arguments </w:t>
      </w:r>
      <w:r w:rsidRPr="00F45BA6">
        <w:rPr>
          <w:b/>
          <w:bCs/>
          <w:u w:val="single"/>
          <w:lang w:val="en-US"/>
        </w:rPr>
        <w:t>rejected</w:t>
      </w:r>
      <w:r w:rsidR="00225C75">
        <w:rPr>
          <w:lang w:val="en-US"/>
        </w:rPr>
        <w:t>)</w:t>
      </w:r>
    </w:p>
    <w:p w14:paraId="75D765B4" w14:textId="17E8B8B8" w:rsidR="00A3675E" w:rsidRPr="00A3675E" w:rsidRDefault="00A3675E" w:rsidP="00016981">
      <w:pPr>
        <w:pStyle w:val="ListParagraph"/>
        <w:numPr>
          <w:ilvl w:val="5"/>
          <w:numId w:val="6"/>
        </w:numPr>
      </w:pPr>
      <w:r w:rsidRPr="00A3675E">
        <w:rPr>
          <w:i/>
          <w:iCs/>
          <w:lang w:val="en-US"/>
        </w:rPr>
        <w:t>Cassidy</w:t>
      </w:r>
      <w:r>
        <w:rPr>
          <w:lang w:val="en-US"/>
        </w:rPr>
        <w:t xml:space="preserve">; </w:t>
      </w:r>
      <w:r w:rsidRPr="00A3675E">
        <w:rPr>
          <w:i/>
          <w:iCs/>
          <w:lang w:val="en-US"/>
        </w:rPr>
        <w:t>Yates</w:t>
      </w:r>
      <w:r>
        <w:rPr>
          <w:lang w:val="en-US"/>
        </w:rPr>
        <w:t xml:space="preserve"> (also stand for this)</w:t>
      </w:r>
    </w:p>
    <w:p w14:paraId="53400EC8" w14:textId="7B5389BB" w:rsidR="00A3675E" w:rsidRPr="00F45BA6" w:rsidRDefault="00E64105" w:rsidP="00016981">
      <w:pPr>
        <w:pStyle w:val="ListParagraph"/>
        <w:numPr>
          <w:ilvl w:val="4"/>
          <w:numId w:val="6"/>
        </w:numPr>
      </w:pPr>
      <w:r w:rsidRPr="00E64105">
        <w:rPr>
          <w:u w:val="single"/>
        </w:rPr>
        <w:t>If only a portion</w:t>
      </w:r>
      <w:r w:rsidRPr="00E64105">
        <w:t xml:space="preserve"> of the property qualifies as a principal residence, it will be </w:t>
      </w:r>
      <w:r w:rsidRPr="00E64105">
        <w:rPr>
          <w:u w:val="single"/>
        </w:rPr>
        <w:t xml:space="preserve">necessary to calculate the gain on such </w:t>
      </w:r>
      <w:r w:rsidRPr="00E64105">
        <w:rPr>
          <w:u w:val="single"/>
        </w:rPr>
        <w:lastRenderedPageBreak/>
        <w:t>portion separately</w:t>
      </w:r>
      <w:r w:rsidRPr="00E64105">
        <w:t xml:space="preserve"> from the gain on the remaining portion which does not qualify as the individual's principal residence</w:t>
      </w:r>
    </w:p>
    <w:p w14:paraId="2A1AB057" w14:textId="0E500242" w:rsidR="009A6298" w:rsidRPr="00CD2BAC" w:rsidRDefault="00595DC5" w:rsidP="00016981">
      <w:pPr>
        <w:pStyle w:val="ListParagraph"/>
        <w:numPr>
          <w:ilvl w:val="1"/>
          <w:numId w:val="6"/>
        </w:numPr>
        <w:rPr>
          <w:b/>
          <w:bCs/>
          <w:sz w:val="24"/>
          <w:szCs w:val="24"/>
        </w:rPr>
      </w:pPr>
      <w:r w:rsidRPr="00CD2BAC">
        <w:rPr>
          <w:b/>
          <w:bCs/>
          <w:sz w:val="24"/>
          <w:szCs w:val="24"/>
        </w:rPr>
        <w:t>SPECIAL EQUATION – SEE SLIDES</w:t>
      </w:r>
      <w:r w:rsidR="005C0048">
        <w:rPr>
          <w:b/>
          <w:bCs/>
          <w:sz w:val="24"/>
          <w:szCs w:val="24"/>
        </w:rPr>
        <w:t xml:space="preserve"> </w:t>
      </w:r>
      <w:r w:rsidR="005C0048" w:rsidRPr="00D83E97">
        <w:rPr>
          <w:b/>
          <w:bCs/>
          <w:sz w:val="24"/>
          <w:szCs w:val="24"/>
          <w:u w:val="single"/>
        </w:rPr>
        <w:t>40</w:t>
      </w:r>
      <w:r w:rsidR="005C0048">
        <w:rPr>
          <w:b/>
          <w:bCs/>
          <w:sz w:val="24"/>
          <w:szCs w:val="24"/>
        </w:rPr>
        <w:t xml:space="preserve"> CAPITAL GAINS</w:t>
      </w:r>
    </w:p>
    <w:p w14:paraId="180E9DF6" w14:textId="41C23498" w:rsidR="00595DC5" w:rsidRPr="003D5D01" w:rsidRDefault="00CD2BAC" w:rsidP="00016981">
      <w:pPr>
        <w:pStyle w:val="ListParagraph"/>
        <w:numPr>
          <w:ilvl w:val="0"/>
          <w:numId w:val="6"/>
        </w:numPr>
        <w:rPr>
          <w:b/>
          <w:bCs/>
          <w:sz w:val="26"/>
          <w:szCs w:val="26"/>
          <w:u w:val="single"/>
        </w:rPr>
      </w:pPr>
      <w:r w:rsidRPr="003D5D01">
        <w:rPr>
          <w:b/>
          <w:bCs/>
          <w:sz w:val="26"/>
          <w:szCs w:val="26"/>
          <w:u w:val="single"/>
        </w:rPr>
        <w:t>Allowable capital losses</w:t>
      </w:r>
    </w:p>
    <w:p w14:paraId="4AC1B1DA" w14:textId="77777777" w:rsidR="00CD2BAC" w:rsidRPr="00CD2BAC" w:rsidRDefault="00CD2BAC" w:rsidP="00016981">
      <w:pPr>
        <w:pStyle w:val="ListParagraph"/>
        <w:numPr>
          <w:ilvl w:val="1"/>
          <w:numId w:val="6"/>
        </w:numPr>
      </w:pPr>
      <w:r w:rsidRPr="00CD2BAC">
        <w:t xml:space="preserve">Defined in paragraph 38(b) </w:t>
      </w:r>
    </w:p>
    <w:p w14:paraId="03D0CF0B" w14:textId="77777777" w:rsidR="00CD2BAC" w:rsidRPr="00CD2BAC" w:rsidRDefault="00CD2BAC" w:rsidP="00016981">
      <w:pPr>
        <w:pStyle w:val="ListParagraph"/>
        <w:numPr>
          <w:ilvl w:val="1"/>
          <w:numId w:val="6"/>
        </w:numPr>
      </w:pPr>
      <w:r w:rsidRPr="00CD2BAC">
        <w:t xml:space="preserve">One-half of the taxpayer’s capital loss in the year from the disposition of the property </w:t>
      </w:r>
    </w:p>
    <w:p w14:paraId="57B03B86" w14:textId="77777777" w:rsidR="00CD2BAC" w:rsidRPr="00CD2BAC" w:rsidRDefault="00CD2BAC" w:rsidP="00016981">
      <w:pPr>
        <w:pStyle w:val="ListParagraph"/>
        <w:numPr>
          <w:ilvl w:val="1"/>
          <w:numId w:val="6"/>
        </w:numPr>
      </w:pPr>
      <w:r w:rsidRPr="00CD2BAC">
        <w:rPr>
          <w:b/>
          <w:bCs/>
        </w:rPr>
        <w:t>Capital Loss</w:t>
      </w:r>
    </w:p>
    <w:p w14:paraId="1EE875BA" w14:textId="77777777" w:rsidR="00CD2BAC" w:rsidRPr="00CD2BAC" w:rsidRDefault="00CD2BAC" w:rsidP="00016981">
      <w:pPr>
        <w:pStyle w:val="ListParagraph"/>
        <w:numPr>
          <w:ilvl w:val="2"/>
          <w:numId w:val="6"/>
        </w:numPr>
      </w:pPr>
      <w:r w:rsidRPr="00CD2BAC">
        <w:t>Defined in paragraph 39(1)(b)</w:t>
      </w:r>
    </w:p>
    <w:p w14:paraId="56F91638" w14:textId="77777777" w:rsidR="00CD2BAC" w:rsidRPr="00CD2BAC" w:rsidRDefault="00CD2BAC" w:rsidP="00016981">
      <w:pPr>
        <w:pStyle w:val="ListParagraph"/>
        <w:numPr>
          <w:ilvl w:val="2"/>
          <w:numId w:val="6"/>
        </w:numPr>
      </w:pPr>
      <w:r w:rsidRPr="00CD2BAC">
        <w:t>“[T]he taxpayer's capital loss for a taxation year from the disposition of any property is the taxpayer's loss for the year...(to the extent of the amount thereof that would not [otherwise] be deductible in computing the taxpayer's income for the year or any other taxation year) from the disposition of any property...other than..(i) depreciable property”</w:t>
      </w:r>
    </w:p>
    <w:p w14:paraId="79AE878C" w14:textId="77777777" w:rsidR="00061A9C" w:rsidRPr="00061A9C" w:rsidRDefault="00061A9C" w:rsidP="00016981">
      <w:pPr>
        <w:pStyle w:val="ListParagraph"/>
        <w:numPr>
          <w:ilvl w:val="1"/>
          <w:numId w:val="6"/>
        </w:numPr>
      </w:pPr>
      <w:r w:rsidRPr="00061A9C">
        <w:rPr>
          <w:b/>
          <w:bCs/>
        </w:rPr>
        <w:t>Loss</w:t>
      </w:r>
    </w:p>
    <w:p w14:paraId="3792ED69" w14:textId="77777777" w:rsidR="00061A9C" w:rsidRPr="00061A9C" w:rsidRDefault="00061A9C" w:rsidP="00016981">
      <w:pPr>
        <w:pStyle w:val="ListParagraph"/>
        <w:numPr>
          <w:ilvl w:val="2"/>
          <w:numId w:val="6"/>
        </w:numPr>
      </w:pPr>
      <w:r w:rsidRPr="00061A9C">
        <w:t>Defined in paragraph 40(1)(b)</w:t>
      </w:r>
    </w:p>
    <w:p w14:paraId="1AAAB02F" w14:textId="77777777" w:rsidR="00061A9C" w:rsidRPr="00061A9C" w:rsidRDefault="00061A9C" w:rsidP="00016981">
      <w:pPr>
        <w:pStyle w:val="ListParagraph"/>
        <w:numPr>
          <w:ilvl w:val="2"/>
          <w:numId w:val="6"/>
        </w:numPr>
      </w:pPr>
      <w:r w:rsidRPr="00061A9C">
        <w:t xml:space="preserve">The amount, if any, by which the taxpayer’s </w:t>
      </w:r>
      <w:r w:rsidRPr="00061A9C">
        <w:rPr>
          <w:u w:val="single"/>
        </w:rPr>
        <w:t>adjusted cost base</w:t>
      </w:r>
      <w:r w:rsidRPr="00061A9C">
        <w:t xml:space="preserve"> </w:t>
      </w:r>
      <w:r w:rsidRPr="00061A9C">
        <w:rPr>
          <w:b/>
          <w:bCs/>
        </w:rPr>
        <w:t>plus</w:t>
      </w:r>
      <w:r w:rsidRPr="00061A9C">
        <w:t xml:space="preserve"> any outlay or </w:t>
      </w:r>
      <w:r w:rsidRPr="00061A9C">
        <w:rPr>
          <w:u w:val="single"/>
        </w:rPr>
        <w:t>expense</w:t>
      </w:r>
      <w:r w:rsidRPr="00061A9C">
        <w:t xml:space="preserve"> made or </w:t>
      </w:r>
      <w:r w:rsidRPr="00061A9C">
        <w:rPr>
          <w:u w:val="single"/>
        </w:rPr>
        <w:t>incurred for the purpose of making the disposition</w:t>
      </w:r>
      <w:r w:rsidRPr="00061A9C">
        <w:t xml:space="preserve"> exceeds the proceeds of disposition</w:t>
      </w:r>
    </w:p>
    <w:p w14:paraId="52687300" w14:textId="19C35EC7" w:rsidR="00CD2BAC" w:rsidRPr="00F85305" w:rsidRDefault="003D5D01" w:rsidP="00016981">
      <w:pPr>
        <w:pStyle w:val="ListParagraph"/>
        <w:numPr>
          <w:ilvl w:val="0"/>
          <w:numId w:val="6"/>
        </w:numPr>
        <w:rPr>
          <w:b/>
          <w:bCs/>
          <w:sz w:val="24"/>
          <w:szCs w:val="24"/>
        </w:rPr>
      </w:pPr>
      <w:r w:rsidRPr="00F85305">
        <w:rPr>
          <w:b/>
          <w:bCs/>
          <w:sz w:val="24"/>
          <w:szCs w:val="24"/>
        </w:rPr>
        <w:t>Allowable business investment loss</w:t>
      </w:r>
    </w:p>
    <w:p w14:paraId="6E80A6C8" w14:textId="77777777" w:rsidR="003D5D01" w:rsidRPr="003D5D01" w:rsidRDefault="003D5D01" w:rsidP="00016981">
      <w:pPr>
        <w:pStyle w:val="ListParagraph"/>
        <w:numPr>
          <w:ilvl w:val="1"/>
          <w:numId w:val="6"/>
        </w:numPr>
      </w:pPr>
      <w:r w:rsidRPr="003D5D01">
        <w:rPr>
          <w:b/>
          <w:bCs/>
        </w:rPr>
        <w:t xml:space="preserve">Allowable business investment loss (ABIL ) </w:t>
      </w:r>
    </w:p>
    <w:p w14:paraId="588B3CF8" w14:textId="77777777" w:rsidR="003D5D01" w:rsidRPr="003D5D01" w:rsidRDefault="003D5D01" w:rsidP="00016981">
      <w:pPr>
        <w:pStyle w:val="ListParagraph"/>
        <w:numPr>
          <w:ilvl w:val="2"/>
          <w:numId w:val="6"/>
        </w:numPr>
      </w:pPr>
      <w:r w:rsidRPr="003D5D01">
        <w:t>Defined in paragraph 38(c)</w:t>
      </w:r>
    </w:p>
    <w:p w14:paraId="70AEC8BD" w14:textId="77777777" w:rsidR="003D5D01" w:rsidRPr="003D5D01" w:rsidRDefault="003D5D01" w:rsidP="00016981">
      <w:pPr>
        <w:pStyle w:val="ListParagraph"/>
        <w:numPr>
          <w:ilvl w:val="2"/>
          <w:numId w:val="6"/>
        </w:numPr>
      </w:pPr>
      <w:r w:rsidRPr="003D5D01">
        <w:t>One-half of the taxpayer’s business investment loss from the disposition of the property</w:t>
      </w:r>
    </w:p>
    <w:p w14:paraId="7C57E1E8" w14:textId="77777777" w:rsidR="003D5D01" w:rsidRPr="003D5D01" w:rsidRDefault="003D5D01" w:rsidP="00016981">
      <w:pPr>
        <w:pStyle w:val="ListParagraph"/>
        <w:numPr>
          <w:ilvl w:val="1"/>
          <w:numId w:val="6"/>
        </w:numPr>
      </w:pPr>
      <w:r w:rsidRPr="003D5D01">
        <w:rPr>
          <w:b/>
          <w:bCs/>
        </w:rPr>
        <w:t xml:space="preserve">Business investment loss </w:t>
      </w:r>
    </w:p>
    <w:p w14:paraId="52828D2C" w14:textId="77777777" w:rsidR="003D5D01" w:rsidRPr="003D5D01" w:rsidRDefault="003D5D01" w:rsidP="00016981">
      <w:pPr>
        <w:pStyle w:val="ListParagraph"/>
        <w:numPr>
          <w:ilvl w:val="2"/>
          <w:numId w:val="6"/>
        </w:numPr>
      </w:pPr>
      <w:r w:rsidRPr="003D5D01">
        <w:t>Defined in paragraph 39(1)(c)</w:t>
      </w:r>
    </w:p>
    <w:p w14:paraId="756EAF9E" w14:textId="77777777" w:rsidR="003D5D01" w:rsidRPr="003D5D01" w:rsidRDefault="003D5D01" w:rsidP="00016981">
      <w:pPr>
        <w:pStyle w:val="ListParagraph"/>
        <w:numPr>
          <w:ilvl w:val="2"/>
          <w:numId w:val="6"/>
        </w:numPr>
      </w:pPr>
      <w:r w:rsidRPr="003D5D01">
        <w:t xml:space="preserve">The taxpayer’s </w:t>
      </w:r>
      <w:r w:rsidRPr="003D5D01">
        <w:rPr>
          <w:u w:val="single"/>
        </w:rPr>
        <w:t>capital loss from the arm’s length disposition of  share or debt of a small business corporation</w:t>
      </w:r>
    </w:p>
    <w:p w14:paraId="7717BF79" w14:textId="27093B91" w:rsidR="003D5D01" w:rsidRPr="00F85305" w:rsidRDefault="00F85305" w:rsidP="00016981">
      <w:pPr>
        <w:pStyle w:val="ListParagraph"/>
        <w:numPr>
          <w:ilvl w:val="0"/>
          <w:numId w:val="6"/>
        </w:numPr>
        <w:rPr>
          <w:b/>
          <w:bCs/>
          <w:sz w:val="24"/>
          <w:szCs w:val="24"/>
        </w:rPr>
      </w:pPr>
      <w:r w:rsidRPr="00F85305">
        <w:rPr>
          <w:b/>
          <w:bCs/>
          <w:sz w:val="24"/>
          <w:szCs w:val="24"/>
        </w:rPr>
        <w:t>Net Capital Losses</w:t>
      </w:r>
    </w:p>
    <w:p w14:paraId="0E6585AE" w14:textId="77777777" w:rsidR="00A06CCF" w:rsidRPr="00A06CCF" w:rsidRDefault="00A06CCF" w:rsidP="00016981">
      <w:pPr>
        <w:pStyle w:val="ListParagraph"/>
        <w:numPr>
          <w:ilvl w:val="1"/>
          <w:numId w:val="6"/>
        </w:numPr>
      </w:pPr>
      <w:r w:rsidRPr="00A06CCF">
        <w:t>“net capital loss” of a taxpayer for a taxation year is defined in subsection 111(8)</w:t>
      </w:r>
    </w:p>
    <w:p w14:paraId="67C61C2E" w14:textId="77777777" w:rsidR="00A06CCF" w:rsidRPr="00A06CCF" w:rsidRDefault="00A06CCF" w:rsidP="00016981">
      <w:pPr>
        <w:pStyle w:val="ListParagraph"/>
        <w:numPr>
          <w:ilvl w:val="1"/>
          <w:numId w:val="6"/>
        </w:numPr>
      </w:pPr>
      <w:r w:rsidRPr="00A06CCF">
        <w:t>Includes the unused portion of any allowable business investment loss realized in a taxation year more than 10 years ago</w:t>
      </w:r>
    </w:p>
    <w:p w14:paraId="363404DA" w14:textId="77777777" w:rsidR="00A06CCF" w:rsidRPr="00A06CCF" w:rsidRDefault="00A06CCF" w:rsidP="00016981">
      <w:pPr>
        <w:pStyle w:val="ListParagraph"/>
        <w:numPr>
          <w:ilvl w:val="1"/>
          <w:numId w:val="6"/>
        </w:numPr>
      </w:pPr>
      <w:r w:rsidRPr="00A06CCF">
        <w:t xml:space="preserve">Can be </w:t>
      </w:r>
      <w:r w:rsidRPr="00A06CCF">
        <w:rPr>
          <w:b/>
          <w:bCs/>
        </w:rPr>
        <w:t xml:space="preserve">carried </w:t>
      </w:r>
      <w:r w:rsidRPr="00A06CCF">
        <w:rPr>
          <w:b/>
          <w:bCs/>
          <w:u w:val="single"/>
        </w:rPr>
        <w:t>back 3 years</w:t>
      </w:r>
      <w:r w:rsidRPr="00A06CCF">
        <w:t xml:space="preserve"> or </w:t>
      </w:r>
      <w:r w:rsidRPr="00A06CCF">
        <w:rPr>
          <w:b/>
          <w:bCs/>
          <w:u w:val="single"/>
        </w:rPr>
        <w:t>forward indefinitely</w:t>
      </w:r>
      <w:r w:rsidRPr="00A06CCF">
        <w:t xml:space="preserve"> – paragraph 111(1)(c)</w:t>
      </w:r>
    </w:p>
    <w:p w14:paraId="04AAE781" w14:textId="77777777" w:rsidR="00A06CCF" w:rsidRPr="00A06CCF" w:rsidRDefault="00A06CCF" w:rsidP="00016981">
      <w:pPr>
        <w:pStyle w:val="ListParagraph"/>
        <w:numPr>
          <w:ilvl w:val="1"/>
          <w:numId w:val="6"/>
        </w:numPr>
      </w:pPr>
      <w:r w:rsidRPr="00A06CCF">
        <w:t>Are only deductible against taxable capital gains – subsection 111(1.1)</w:t>
      </w:r>
    </w:p>
    <w:p w14:paraId="2B7FFE35" w14:textId="77777777" w:rsidR="00A06CCF" w:rsidRPr="00A06CCF" w:rsidRDefault="00A06CCF" w:rsidP="00016981">
      <w:pPr>
        <w:pStyle w:val="ListParagraph"/>
        <w:numPr>
          <w:ilvl w:val="1"/>
          <w:numId w:val="6"/>
        </w:numPr>
      </w:pPr>
      <w:r w:rsidRPr="00A06CCF">
        <w:t>Losses from older years must be used before net capital losses from more recent years – paragraph 111(3)(b)</w:t>
      </w:r>
    </w:p>
    <w:p w14:paraId="283EF8A7" w14:textId="58BF7CD1" w:rsidR="00F85305" w:rsidRPr="00237958" w:rsidRDefault="00237958" w:rsidP="00016981">
      <w:pPr>
        <w:pStyle w:val="ListParagraph"/>
        <w:numPr>
          <w:ilvl w:val="0"/>
          <w:numId w:val="6"/>
        </w:numPr>
        <w:rPr>
          <w:b/>
          <w:bCs/>
          <w:sz w:val="24"/>
          <w:szCs w:val="24"/>
        </w:rPr>
      </w:pPr>
      <w:r w:rsidRPr="00237958">
        <w:rPr>
          <w:b/>
          <w:bCs/>
          <w:sz w:val="24"/>
          <w:szCs w:val="24"/>
        </w:rPr>
        <w:t>Superficial Losses</w:t>
      </w:r>
      <w:r w:rsidR="00A02077">
        <w:rPr>
          <w:b/>
          <w:bCs/>
          <w:sz w:val="24"/>
          <w:szCs w:val="24"/>
        </w:rPr>
        <w:t xml:space="preserve"> – </w:t>
      </w:r>
      <w:r w:rsidR="00A02077" w:rsidRPr="00A02077">
        <w:rPr>
          <w:sz w:val="23"/>
          <w:szCs w:val="23"/>
        </w:rPr>
        <w:t>reacquiring identical property within period of 30 days</w:t>
      </w:r>
    </w:p>
    <w:p w14:paraId="621DB83F" w14:textId="77777777" w:rsidR="00237958" w:rsidRPr="00237958" w:rsidRDefault="00237958" w:rsidP="00016981">
      <w:pPr>
        <w:pStyle w:val="ListParagraph"/>
        <w:numPr>
          <w:ilvl w:val="1"/>
          <w:numId w:val="6"/>
        </w:numPr>
        <w:rPr>
          <w:b/>
          <w:bCs/>
        </w:rPr>
      </w:pPr>
      <w:r w:rsidRPr="00237958">
        <w:rPr>
          <w:b/>
          <w:bCs/>
        </w:rPr>
        <w:t>Designed to prevent TP from realizing a loss when there is no genuine disposition</w:t>
      </w:r>
    </w:p>
    <w:p w14:paraId="29323D1A" w14:textId="77777777" w:rsidR="00237958" w:rsidRPr="00237958" w:rsidRDefault="00237958" w:rsidP="00016981">
      <w:pPr>
        <w:pStyle w:val="ListParagraph"/>
        <w:numPr>
          <w:ilvl w:val="1"/>
          <w:numId w:val="6"/>
        </w:numPr>
      </w:pPr>
      <w:r w:rsidRPr="00237958">
        <w:t>S. 54 – “Superficial loss ‘ is a loss where:</w:t>
      </w:r>
    </w:p>
    <w:p w14:paraId="075EDDB9" w14:textId="77777777" w:rsidR="00237958" w:rsidRPr="00237958" w:rsidRDefault="00237958" w:rsidP="00016981">
      <w:pPr>
        <w:pStyle w:val="ListParagraph"/>
        <w:numPr>
          <w:ilvl w:val="2"/>
          <w:numId w:val="6"/>
        </w:numPr>
      </w:pPr>
      <w:r w:rsidRPr="00237958">
        <w:t xml:space="preserve">During the period </w:t>
      </w:r>
      <w:r w:rsidRPr="00237958">
        <w:rPr>
          <w:b/>
          <w:bCs/>
          <w:u w:val="single"/>
        </w:rPr>
        <w:t>30 days before and ending 30 days after the disposition,  the TP or an “affiliated person” acquired identical property</w:t>
      </w:r>
      <w:r w:rsidRPr="00237958">
        <w:t>; and</w:t>
      </w:r>
    </w:p>
    <w:p w14:paraId="5D6CBC6D" w14:textId="77777777" w:rsidR="00237958" w:rsidRPr="00237958" w:rsidRDefault="00237958" w:rsidP="00016981">
      <w:pPr>
        <w:pStyle w:val="ListParagraph"/>
        <w:numPr>
          <w:ilvl w:val="2"/>
          <w:numId w:val="6"/>
        </w:numPr>
      </w:pPr>
      <w:r w:rsidRPr="00237958">
        <w:t>The TP or affiliated person owned the property at the end of the period</w:t>
      </w:r>
    </w:p>
    <w:p w14:paraId="2F85809C" w14:textId="77777777" w:rsidR="00237958" w:rsidRPr="00237958" w:rsidRDefault="00237958" w:rsidP="00016981">
      <w:pPr>
        <w:pStyle w:val="ListParagraph"/>
        <w:numPr>
          <w:ilvl w:val="2"/>
          <w:numId w:val="6"/>
        </w:numPr>
      </w:pPr>
      <w:r w:rsidRPr="00237958">
        <w:t>Spouse and CL partner are affiliated (s. 251.1); children are not</w:t>
      </w:r>
    </w:p>
    <w:p w14:paraId="2FA3A070" w14:textId="77777777" w:rsidR="00237958" w:rsidRPr="00237958" w:rsidRDefault="00237958" w:rsidP="00016981">
      <w:pPr>
        <w:pStyle w:val="ListParagraph"/>
        <w:numPr>
          <w:ilvl w:val="2"/>
          <w:numId w:val="6"/>
        </w:numPr>
      </w:pPr>
      <w:r w:rsidRPr="00237958">
        <w:t xml:space="preserve">S. 40(2)(g)(i) – </w:t>
      </w:r>
      <w:r w:rsidRPr="004602C4">
        <w:rPr>
          <w:b/>
          <w:bCs/>
        </w:rPr>
        <w:t>superficial loss is deemed to be nil</w:t>
      </w:r>
    </w:p>
    <w:p w14:paraId="334EB245" w14:textId="77777777" w:rsidR="00237958" w:rsidRPr="00237958" w:rsidRDefault="00237958" w:rsidP="00016981">
      <w:pPr>
        <w:pStyle w:val="ListParagraph"/>
        <w:numPr>
          <w:ilvl w:val="2"/>
          <w:numId w:val="6"/>
        </w:numPr>
      </w:pPr>
      <w:r w:rsidRPr="00237958">
        <w:t>Identical property is question of fact</w:t>
      </w:r>
    </w:p>
    <w:p w14:paraId="6D19C2C7" w14:textId="77777777" w:rsidR="00237958" w:rsidRPr="00237958" w:rsidRDefault="00237958" w:rsidP="00016981">
      <w:pPr>
        <w:pStyle w:val="ListParagraph"/>
        <w:numPr>
          <w:ilvl w:val="2"/>
          <w:numId w:val="6"/>
        </w:numPr>
      </w:pPr>
      <w:r w:rsidRPr="00237958">
        <w:lastRenderedPageBreak/>
        <w:t>Denied loss added to acb of substituted property (s. 53(1)(f)) – “pregnant” until disposed of to non-affiliated person</w:t>
      </w:r>
    </w:p>
    <w:p w14:paraId="2D0A901E" w14:textId="33EA4047" w:rsidR="00237958" w:rsidRDefault="00237958" w:rsidP="00936F0A"/>
    <w:p w14:paraId="3CB09FF6" w14:textId="32A0A0C4" w:rsidR="00936F0A" w:rsidRDefault="00936F0A" w:rsidP="00936F0A">
      <w:pPr>
        <w:pStyle w:val="Heading1"/>
      </w:pPr>
      <w:bookmarkStart w:id="7" w:name="_Toc37877925"/>
      <w:r>
        <w:t>Income From Business or Property</w:t>
      </w:r>
      <w:bookmarkEnd w:id="7"/>
    </w:p>
    <w:p w14:paraId="3890847B" w14:textId="740E6AA3" w:rsidR="00936F0A" w:rsidRDefault="00936F0A" w:rsidP="00936F0A">
      <w:pPr>
        <w:pStyle w:val="ListParagraph"/>
        <w:numPr>
          <w:ilvl w:val="0"/>
          <w:numId w:val="7"/>
        </w:numPr>
      </w:pPr>
      <w:r>
        <w:t>3(a) general inclusion or business or property income</w:t>
      </w:r>
    </w:p>
    <w:p w14:paraId="3AA12B45" w14:textId="029D87B7" w:rsidR="00936F0A" w:rsidRPr="00A6735F" w:rsidRDefault="00936F0A" w:rsidP="00936F0A">
      <w:pPr>
        <w:pStyle w:val="ListParagraph"/>
        <w:numPr>
          <w:ilvl w:val="0"/>
          <w:numId w:val="7"/>
        </w:numPr>
        <w:rPr>
          <w:sz w:val="24"/>
          <w:szCs w:val="24"/>
          <w:highlight w:val="yellow"/>
        </w:rPr>
      </w:pPr>
      <w:r w:rsidRPr="00A6735F">
        <w:rPr>
          <w:sz w:val="24"/>
          <w:szCs w:val="24"/>
          <w:highlight w:val="yellow"/>
        </w:rPr>
        <w:t xml:space="preserve">9(1) Subject to this Part, a taxpayer's </w:t>
      </w:r>
      <w:r w:rsidRPr="00A6735F">
        <w:rPr>
          <w:sz w:val="24"/>
          <w:szCs w:val="24"/>
          <w:highlight w:val="yellow"/>
          <w:u w:val="single"/>
        </w:rPr>
        <w:t>income</w:t>
      </w:r>
      <w:r w:rsidRPr="00A6735F">
        <w:rPr>
          <w:sz w:val="24"/>
          <w:szCs w:val="24"/>
          <w:highlight w:val="yellow"/>
        </w:rPr>
        <w:t xml:space="preserve"> for a taxation year from a business or property is the taxpayer's </w:t>
      </w:r>
      <w:r w:rsidRPr="00A6735F">
        <w:rPr>
          <w:b/>
          <w:bCs/>
          <w:sz w:val="24"/>
          <w:szCs w:val="24"/>
          <w:highlight w:val="yellow"/>
          <w:u w:val="single"/>
        </w:rPr>
        <w:t>profit</w:t>
      </w:r>
      <w:r w:rsidRPr="00A6735F">
        <w:rPr>
          <w:sz w:val="24"/>
          <w:szCs w:val="24"/>
          <w:highlight w:val="yellow"/>
        </w:rPr>
        <w:t xml:space="preserve"> from that business or property for the year.</w:t>
      </w:r>
    </w:p>
    <w:p w14:paraId="568DE65F" w14:textId="1731E1BA" w:rsidR="00A6735F" w:rsidRPr="00A6735F" w:rsidRDefault="00A6735F" w:rsidP="00A6735F">
      <w:pPr>
        <w:pStyle w:val="ListParagraph"/>
        <w:numPr>
          <w:ilvl w:val="2"/>
          <w:numId w:val="7"/>
        </w:numPr>
        <w:rPr>
          <w:b/>
          <w:bCs/>
          <w:sz w:val="26"/>
          <w:szCs w:val="26"/>
          <w:u w:val="single"/>
        </w:rPr>
      </w:pPr>
      <w:r w:rsidRPr="00A6735F">
        <w:rPr>
          <w:b/>
          <w:bCs/>
          <w:sz w:val="26"/>
          <w:szCs w:val="26"/>
          <w:u w:val="single"/>
        </w:rPr>
        <w:t>What is profit?</w:t>
      </w:r>
    </w:p>
    <w:p w14:paraId="1563F1CB" w14:textId="37D7380C" w:rsidR="00A6735F" w:rsidRDefault="00A6735F" w:rsidP="00A6735F">
      <w:pPr>
        <w:pStyle w:val="ListParagraph"/>
        <w:numPr>
          <w:ilvl w:val="3"/>
          <w:numId w:val="7"/>
        </w:numPr>
      </w:pPr>
      <w:r>
        <w:t>“Profit” not defined in ITA</w:t>
      </w:r>
    </w:p>
    <w:p w14:paraId="363FA63A" w14:textId="1A66403C" w:rsidR="00A6735F" w:rsidRDefault="00A6735F" w:rsidP="00A6735F">
      <w:pPr>
        <w:pStyle w:val="ListParagraph"/>
        <w:numPr>
          <w:ilvl w:val="3"/>
          <w:numId w:val="7"/>
        </w:numPr>
      </w:pPr>
      <w:r w:rsidRPr="00A33347">
        <w:rPr>
          <w:i/>
          <w:iCs/>
        </w:rPr>
        <w:t>Candarel</w:t>
      </w:r>
      <w:r>
        <w:t>:</w:t>
      </w:r>
      <w:r w:rsidR="00A32CAE">
        <w:t xml:space="preserve"> (everything below)</w:t>
      </w:r>
    </w:p>
    <w:p w14:paraId="42D8E2BA" w14:textId="77777777" w:rsidR="00A6735F" w:rsidRPr="009B57C3" w:rsidRDefault="00A6735F" w:rsidP="00A6735F">
      <w:pPr>
        <w:pStyle w:val="ListParagraph"/>
        <w:numPr>
          <w:ilvl w:val="3"/>
          <w:numId w:val="7"/>
        </w:numPr>
        <w:rPr>
          <w:u w:val="single"/>
        </w:rPr>
      </w:pPr>
      <w:r w:rsidRPr="009B57C3">
        <w:rPr>
          <w:u w:val="single"/>
        </w:rPr>
        <w:t>the profit from a trade or business is the difference between the receipts from the trade or business less the expenditures laid out to earn those receipts</w:t>
      </w:r>
    </w:p>
    <w:p w14:paraId="157EC361" w14:textId="77777777" w:rsidR="00A6735F" w:rsidRDefault="00A6735F" w:rsidP="00A6735F">
      <w:pPr>
        <w:pStyle w:val="ListParagraph"/>
        <w:numPr>
          <w:ilvl w:val="3"/>
          <w:numId w:val="7"/>
        </w:numPr>
      </w:pPr>
      <w:r w:rsidRPr="00A33347">
        <w:t xml:space="preserve">Profit is a </w:t>
      </w:r>
      <w:r w:rsidRPr="00CF777F">
        <w:t>determination of law</w:t>
      </w:r>
      <w:r w:rsidRPr="00A33347">
        <w:t xml:space="preserve">, to be determined in accordance with the provisions of the </w:t>
      </w:r>
      <w:r w:rsidRPr="00A33347">
        <w:rPr>
          <w:i/>
          <w:iCs/>
        </w:rPr>
        <w:t>Income Tax Act</w:t>
      </w:r>
      <w:r>
        <w:t xml:space="preserve"> – not purely factual determination</w:t>
      </w:r>
    </w:p>
    <w:p w14:paraId="3B1A107E" w14:textId="77777777" w:rsidR="00A6735F" w:rsidRDefault="00A6735F" w:rsidP="00A6735F">
      <w:pPr>
        <w:pStyle w:val="ListParagraph"/>
        <w:numPr>
          <w:ilvl w:val="4"/>
          <w:numId w:val="7"/>
        </w:numPr>
      </w:pPr>
      <w:r w:rsidRPr="00A33347">
        <w:t>In the determination of profit regard may be had to “well-accepted principles of business (or accounting) practice” or “ordinary commercial principles”</w:t>
      </w:r>
      <w:r>
        <w:t xml:space="preserve"> </w:t>
      </w:r>
      <w:r w:rsidRPr="00902B89">
        <w:rPr>
          <w:sz w:val="20"/>
          <w:szCs w:val="20"/>
        </w:rPr>
        <w:t>– GAAP is an “interpretative aid”</w:t>
      </w:r>
    </w:p>
    <w:p w14:paraId="71F78AB6" w14:textId="77777777" w:rsidR="00A6735F" w:rsidRPr="0010098A" w:rsidRDefault="00A6735F" w:rsidP="00A6735F">
      <w:pPr>
        <w:pStyle w:val="ListParagraph"/>
        <w:numPr>
          <w:ilvl w:val="4"/>
          <w:numId w:val="7"/>
        </w:numPr>
      </w:pPr>
      <w:r>
        <w:t>But w</w:t>
      </w:r>
      <w:r w:rsidRPr="0010098A">
        <w:t xml:space="preserve">ell-accepted principles of business (or accounting) practice are not determinative of the issue and are subject to modification in accordance with the provisions of the </w:t>
      </w:r>
      <w:r w:rsidRPr="0010098A">
        <w:rPr>
          <w:i/>
          <w:iCs/>
        </w:rPr>
        <w:t xml:space="preserve">Income Tax Act </w:t>
      </w:r>
      <w:r w:rsidRPr="0010098A">
        <w:t>or other established rules of law</w:t>
      </w:r>
    </w:p>
    <w:p w14:paraId="40915942" w14:textId="77777777" w:rsidR="00A6735F" w:rsidRPr="00407969" w:rsidRDefault="00A6735F" w:rsidP="00A6735F">
      <w:pPr>
        <w:pStyle w:val="ListParagraph"/>
        <w:numPr>
          <w:ilvl w:val="3"/>
          <w:numId w:val="7"/>
        </w:numPr>
      </w:pPr>
      <w:r w:rsidRPr="00407969">
        <w:rPr>
          <w:u w:val="single"/>
        </w:rPr>
        <w:t xml:space="preserve">principle goal in the determination of profit is to achieve an </w:t>
      </w:r>
      <w:r w:rsidRPr="00407969">
        <w:rPr>
          <w:b/>
          <w:bCs/>
          <w:i/>
          <w:iCs/>
          <w:u w:val="single"/>
        </w:rPr>
        <w:t>accurate</w:t>
      </w:r>
      <w:r w:rsidRPr="00407969">
        <w:rPr>
          <w:b/>
          <w:bCs/>
          <w:u w:val="single"/>
        </w:rPr>
        <w:t xml:space="preserve"> picture of income  </w:t>
      </w:r>
    </w:p>
    <w:p w14:paraId="231A1D9B" w14:textId="77777777" w:rsidR="00A6735F" w:rsidRPr="00407969" w:rsidRDefault="00A6735F" w:rsidP="00A6735F">
      <w:pPr>
        <w:pStyle w:val="ListParagraph"/>
        <w:numPr>
          <w:ilvl w:val="3"/>
          <w:numId w:val="7"/>
        </w:numPr>
      </w:pPr>
      <w:r w:rsidRPr="00407969">
        <w:rPr>
          <w:b/>
          <w:bCs/>
          <w:i/>
          <w:iCs/>
          <w:u w:val="single"/>
        </w:rPr>
        <w:t>not</w:t>
      </w:r>
      <w:r w:rsidRPr="00407969">
        <w:rPr>
          <w:u w:val="single"/>
        </w:rPr>
        <w:t xml:space="preserve"> necessary to show a causal connection between an expenditure and a receipt.  An expenditure may be properly deductible even if it produces no income (i.e. creates a loss).</w:t>
      </w:r>
    </w:p>
    <w:p w14:paraId="3BEE9AFA" w14:textId="77777777" w:rsidR="00A6735F" w:rsidRPr="00F65DB9" w:rsidRDefault="00A6735F" w:rsidP="00A6735F">
      <w:pPr>
        <w:pStyle w:val="ListParagraph"/>
        <w:numPr>
          <w:ilvl w:val="3"/>
          <w:numId w:val="7"/>
        </w:numPr>
      </w:pPr>
      <w:r w:rsidRPr="00F65DB9">
        <w:t>Where there is more than one approach to the calculation of profit, the taxpayer is free to choose any approach that is not inconsistent with the law and yields an accurate picture of income</w:t>
      </w:r>
    </w:p>
    <w:p w14:paraId="1659FDA2" w14:textId="0757369F" w:rsidR="00A6735F" w:rsidRPr="00A6735F" w:rsidRDefault="00A6735F" w:rsidP="00A6735F">
      <w:pPr>
        <w:pStyle w:val="ListParagraph"/>
        <w:numPr>
          <w:ilvl w:val="4"/>
          <w:numId w:val="7"/>
        </w:numPr>
        <w:rPr>
          <w:sz w:val="18"/>
          <w:szCs w:val="18"/>
        </w:rPr>
      </w:pPr>
      <w:r w:rsidRPr="00F65DB9">
        <w:rPr>
          <w:sz w:val="18"/>
          <w:szCs w:val="18"/>
        </w:rPr>
        <w:t>Where the approach taken by the taxpayer is consistent well-accepted principles of business (or accounting) practice, is not inconsistent with the law and presents an accurate picture of income, the burden of proof is on the Minister to show that a different method would yield a more accurate picture of income</w:t>
      </w:r>
    </w:p>
    <w:p w14:paraId="7EE15FE2" w14:textId="06BCDC3E" w:rsidR="00A6735F" w:rsidRPr="00175469" w:rsidRDefault="00A6735F" w:rsidP="00A6735F">
      <w:pPr>
        <w:pStyle w:val="ListParagraph"/>
        <w:numPr>
          <w:ilvl w:val="1"/>
          <w:numId w:val="7"/>
        </w:numPr>
        <w:rPr>
          <w:b/>
          <w:bCs/>
          <w:sz w:val="24"/>
          <w:szCs w:val="24"/>
          <w:u w:val="single"/>
        </w:rPr>
      </w:pPr>
      <w:r w:rsidRPr="00175469">
        <w:rPr>
          <w:b/>
          <w:bCs/>
          <w:sz w:val="24"/>
          <w:szCs w:val="24"/>
          <w:u w:val="single"/>
          <w:lang w:val="en-US"/>
        </w:rPr>
        <w:t>Realization Principle</w:t>
      </w:r>
    </w:p>
    <w:p w14:paraId="27286940" w14:textId="77777777" w:rsidR="00A6735F" w:rsidRPr="000D7B2C" w:rsidRDefault="00A6735F" w:rsidP="00A6735F">
      <w:pPr>
        <w:pStyle w:val="ListParagraph"/>
        <w:numPr>
          <w:ilvl w:val="2"/>
          <w:numId w:val="7"/>
        </w:numPr>
        <w:rPr>
          <w:sz w:val="18"/>
          <w:szCs w:val="18"/>
        </w:rPr>
      </w:pPr>
      <w:r w:rsidRPr="00B74864">
        <w:rPr>
          <w:sz w:val="18"/>
          <w:szCs w:val="18"/>
        </w:rPr>
        <w:t xml:space="preserve">9(1) </w:t>
      </w:r>
      <w:r w:rsidRPr="000D7B2C">
        <w:rPr>
          <w:sz w:val="18"/>
          <w:szCs w:val="18"/>
        </w:rPr>
        <w:t xml:space="preserve">a taxpayer's income for a taxation year from a business or property is the taxpayer's </w:t>
      </w:r>
      <w:r w:rsidRPr="000D7B2C">
        <w:rPr>
          <w:sz w:val="18"/>
          <w:szCs w:val="18"/>
          <w:u w:val="single"/>
        </w:rPr>
        <w:t>profit</w:t>
      </w:r>
      <w:r w:rsidRPr="000D7B2C">
        <w:rPr>
          <w:sz w:val="18"/>
          <w:szCs w:val="18"/>
        </w:rPr>
        <w:t xml:space="preserve"> from that business or property for the year.</w:t>
      </w:r>
    </w:p>
    <w:p w14:paraId="545A7160" w14:textId="77777777" w:rsidR="00A6735F" w:rsidRPr="00B74864" w:rsidRDefault="00A6735F" w:rsidP="00A6735F">
      <w:pPr>
        <w:pStyle w:val="ListParagraph"/>
        <w:numPr>
          <w:ilvl w:val="2"/>
          <w:numId w:val="7"/>
        </w:numPr>
      </w:pPr>
      <w:r w:rsidRPr="00B74864">
        <w:t>In computing a taxpayer’s profit for the year it is necessary to determine what items of income (revenue) need to be included in computing profit</w:t>
      </w:r>
    </w:p>
    <w:p w14:paraId="2CBC4166" w14:textId="14A61A59" w:rsidR="00A6735F" w:rsidRDefault="00A6735F" w:rsidP="00A6735F">
      <w:pPr>
        <w:pStyle w:val="ListParagraph"/>
        <w:numPr>
          <w:ilvl w:val="2"/>
          <w:numId w:val="7"/>
        </w:numPr>
        <w:rPr>
          <w:b/>
          <w:bCs/>
          <w:u w:val="single"/>
        </w:rPr>
      </w:pPr>
      <w:r w:rsidRPr="002D5109">
        <w:t xml:space="preserve">Generally income must be included in computing profit when it is realized and income is realized once it has the </w:t>
      </w:r>
      <w:r w:rsidRPr="006F5003">
        <w:rPr>
          <w:b/>
          <w:bCs/>
          <w:sz w:val="24"/>
          <w:szCs w:val="24"/>
          <w:u w:val="single"/>
        </w:rPr>
        <w:t>“quality of income”</w:t>
      </w:r>
      <w:r w:rsidR="00A02077">
        <w:rPr>
          <w:sz w:val="24"/>
          <w:szCs w:val="24"/>
        </w:rPr>
        <w:t xml:space="preserve"> (</w:t>
      </w:r>
      <w:r w:rsidR="00A02077">
        <w:rPr>
          <w:i/>
          <w:iCs/>
          <w:sz w:val="24"/>
          <w:szCs w:val="24"/>
        </w:rPr>
        <w:t>Kenneth</w:t>
      </w:r>
      <w:r w:rsidR="00A02077">
        <w:rPr>
          <w:sz w:val="24"/>
          <w:szCs w:val="24"/>
        </w:rPr>
        <w:t>)</w:t>
      </w:r>
    </w:p>
    <w:p w14:paraId="4D25B182" w14:textId="77777777" w:rsidR="00A6735F" w:rsidRPr="00F06BFC" w:rsidRDefault="00A6735F" w:rsidP="00A6735F">
      <w:pPr>
        <w:pStyle w:val="ListParagraph"/>
        <w:numPr>
          <w:ilvl w:val="3"/>
          <w:numId w:val="7"/>
        </w:numPr>
      </w:pPr>
      <w:r w:rsidRPr="00F06BFC">
        <w:lastRenderedPageBreak/>
        <w:t xml:space="preserve">An amount has the “quality of income” when the </w:t>
      </w:r>
      <w:r w:rsidRPr="00F06BFC">
        <w:rPr>
          <w:b/>
          <w:bCs/>
          <w:u w:val="single"/>
        </w:rPr>
        <w:t>taxpayer’s right to it is absolute and under no restriction</w:t>
      </w:r>
      <w:r w:rsidRPr="00F06BFC">
        <w:t>, contractual or otherwise, as to its disposition, use or enjoyment</w:t>
      </w:r>
      <w:r>
        <w:t xml:space="preserve"> (</w:t>
      </w:r>
      <w:r>
        <w:rPr>
          <w:i/>
          <w:iCs/>
        </w:rPr>
        <w:t>Kenneth</w:t>
      </w:r>
      <w:r>
        <w:t>)</w:t>
      </w:r>
    </w:p>
    <w:p w14:paraId="3A179EB2" w14:textId="77777777" w:rsidR="00A6735F" w:rsidRPr="00614FF3" w:rsidRDefault="00A6735F" w:rsidP="00A6735F">
      <w:pPr>
        <w:pStyle w:val="ListParagraph"/>
        <w:numPr>
          <w:ilvl w:val="4"/>
          <w:numId w:val="7"/>
        </w:numPr>
      </w:pPr>
      <w:r w:rsidRPr="00614FF3">
        <w:t>An amount may also have the “quality of income” even where the taxpayer has not physically received the amount but has only “realized” it in accordance with accrual accounting methods</w:t>
      </w:r>
      <w:r>
        <w:t xml:space="preserve"> (</w:t>
      </w:r>
      <w:r>
        <w:rPr>
          <w:i/>
          <w:iCs/>
        </w:rPr>
        <w:t>Ikea</w:t>
      </w:r>
      <w:r>
        <w:t>)</w:t>
      </w:r>
    </w:p>
    <w:p w14:paraId="372FDDAB" w14:textId="77777777" w:rsidR="00A6735F" w:rsidRPr="00175469" w:rsidRDefault="00A6735F" w:rsidP="00A6735F">
      <w:pPr>
        <w:pStyle w:val="ListParagraph"/>
        <w:numPr>
          <w:ilvl w:val="2"/>
          <w:numId w:val="7"/>
        </w:numPr>
        <w:rPr>
          <w:b/>
          <w:bCs/>
          <w:u w:val="single"/>
        </w:rPr>
      </w:pPr>
      <w:r w:rsidRPr="00175469">
        <w:rPr>
          <w:b/>
          <w:bCs/>
          <w:u w:val="single"/>
        </w:rPr>
        <w:t>The realization principle has been modified by ss 12-17 ITA</w:t>
      </w:r>
    </w:p>
    <w:p w14:paraId="706C1EAA" w14:textId="3AFDE9C6" w:rsidR="00A6735F" w:rsidRDefault="00A6735F" w:rsidP="00A6735F">
      <w:pPr>
        <w:pStyle w:val="ListParagraph"/>
        <w:numPr>
          <w:ilvl w:val="3"/>
          <w:numId w:val="7"/>
        </w:numPr>
      </w:pPr>
      <w:r w:rsidRPr="00D6630B">
        <w:t>But it’s still generally relevant</w:t>
      </w:r>
    </w:p>
    <w:p w14:paraId="075C6542" w14:textId="64F335A6" w:rsidR="00936F0A" w:rsidRDefault="008609D0" w:rsidP="00936F0A">
      <w:pPr>
        <w:pStyle w:val="ListParagraph"/>
        <w:numPr>
          <w:ilvl w:val="0"/>
          <w:numId w:val="7"/>
        </w:numPr>
      </w:pPr>
      <w:r>
        <w:t>9(2) loss</w:t>
      </w:r>
    </w:p>
    <w:p w14:paraId="615E12F8" w14:textId="37A2AA0C" w:rsidR="008609D0" w:rsidRDefault="008609D0" w:rsidP="00936F0A">
      <w:pPr>
        <w:pStyle w:val="ListParagraph"/>
        <w:numPr>
          <w:ilvl w:val="0"/>
          <w:numId w:val="7"/>
        </w:numPr>
        <w:rPr>
          <w:b/>
          <w:bCs/>
          <w:highlight w:val="yellow"/>
        </w:rPr>
      </w:pPr>
      <w:r w:rsidRPr="00A32CAE">
        <w:rPr>
          <w:b/>
          <w:bCs/>
          <w:highlight w:val="yellow"/>
        </w:rPr>
        <w:t>9(3) income from property does not include capital gain or loss</w:t>
      </w:r>
    </w:p>
    <w:p w14:paraId="76626114" w14:textId="47580866" w:rsidR="00C03C12" w:rsidRPr="00C03C12" w:rsidRDefault="00C03C12" w:rsidP="00936F0A">
      <w:pPr>
        <w:pStyle w:val="ListParagraph"/>
        <w:numPr>
          <w:ilvl w:val="0"/>
          <w:numId w:val="7"/>
        </w:numPr>
        <w:rPr>
          <w:b/>
          <w:bCs/>
        </w:rPr>
      </w:pPr>
      <w:r w:rsidRPr="00C03C12">
        <w:rPr>
          <w:b/>
          <w:bCs/>
        </w:rPr>
        <w:t xml:space="preserve">ALSO TALK ABOUT </w:t>
      </w:r>
      <w:r>
        <w:rPr>
          <w:b/>
          <w:bCs/>
        </w:rPr>
        <w:t>BUSINESS VS PROPERTY INCOME (DIFFERENT IMPLICATIONS)</w:t>
      </w:r>
    </w:p>
    <w:p w14:paraId="388B28D2" w14:textId="3DA4AFD2" w:rsidR="00067215" w:rsidRPr="00791681" w:rsidRDefault="00067215" w:rsidP="00936F0A">
      <w:pPr>
        <w:pStyle w:val="ListParagraph"/>
        <w:numPr>
          <w:ilvl w:val="0"/>
          <w:numId w:val="7"/>
        </w:numPr>
        <w:rPr>
          <w:sz w:val="26"/>
          <w:szCs w:val="26"/>
        </w:rPr>
      </w:pPr>
      <w:r w:rsidRPr="00791681">
        <w:rPr>
          <w:b/>
          <w:bCs/>
          <w:sz w:val="26"/>
          <w:szCs w:val="26"/>
          <w:u w:val="single"/>
        </w:rPr>
        <w:t>Inclusions</w:t>
      </w:r>
      <w:r w:rsidR="00423A09">
        <w:rPr>
          <w:b/>
          <w:bCs/>
          <w:sz w:val="26"/>
          <w:szCs w:val="26"/>
          <w:u w:val="single"/>
        </w:rPr>
        <w:t xml:space="preserve"> – s 12</w:t>
      </w:r>
    </w:p>
    <w:p w14:paraId="217A13FF" w14:textId="77777777" w:rsidR="00791681" w:rsidRPr="00791681" w:rsidRDefault="00215C52" w:rsidP="00791681">
      <w:pPr>
        <w:pStyle w:val="ListParagraph"/>
        <w:numPr>
          <w:ilvl w:val="1"/>
          <w:numId w:val="7"/>
        </w:numPr>
      </w:pPr>
      <w:r>
        <w:t xml:space="preserve">12(1) </w:t>
      </w:r>
      <w:r w:rsidR="00791681" w:rsidRPr="00791681">
        <w:t>There shall be included in computing the income of a taxpayer for a taxation year as income from a business or property such of the following amounts as are applicable:</w:t>
      </w:r>
    </w:p>
    <w:p w14:paraId="635DD7A1" w14:textId="2D2843E2" w:rsidR="00791681" w:rsidRPr="004114FC" w:rsidRDefault="007E360D" w:rsidP="00791681">
      <w:pPr>
        <w:pStyle w:val="ListParagraph"/>
        <w:numPr>
          <w:ilvl w:val="2"/>
          <w:numId w:val="7"/>
        </w:numPr>
      </w:pPr>
      <w:r w:rsidRPr="009D38B1">
        <w:rPr>
          <w:u w:val="single"/>
        </w:rPr>
        <w:t>Unearned amounts</w:t>
      </w:r>
      <w:r>
        <w:t xml:space="preserve"> – </w:t>
      </w:r>
      <w:r w:rsidR="00791681" w:rsidRPr="00791681">
        <w:rPr>
          <w:u w:val="single"/>
        </w:rPr>
        <w:t>Amounts received on account of services not rendered or goods not delivered</w:t>
      </w:r>
      <w:r w:rsidR="00791681" w:rsidRPr="00791681">
        <w:t xml:space="preserve"> before the end of the year </w:t>
      </w:r>
      <w:r w:rsidR="00791681" w:rsidRPr="00791681">
        <w:rPr>
          <w:lang w:val="en-US"/>
        </w:rPr>
        <w:t>– paragraph 12(1)(a)</w:t>
      </w:r>
    </w:p>
    <w:p w14:paraId="7CC10A37" w14:textId="473A5516" w:rsidR="004114FC" w:rsidRPr="004114FC" w:rsidRDefault="004114FC" w:rsidP="004114FC">
      <w:pPr>
        <w:pStyle w:val="ListParagraph"/>
        <w:numPr>
          <w:ilvl w:val="3"/>
          <w:numId w:val="7"/>
        </w:numPr>
      </w:pPr>
      <w:r w:rsidRPr="004114FC">
        <w:t>But NOTE:</w:t>
      </w:r>
      <w:r>
        <w:t xml:space="preserve"> </w:t>
      </w:r>
      <w:r w:rsidRPr="004114FC">
        <w:rPr>
          <w:u w:val="single"/>
        </w:rPr>
        <w:t>deductible reserves</w:t>
      </w:r>
      <w:r w:rsidRPr="004114FC">
        <w:t xml:space="preserve"> under s 20 (4 sections)</w:t>
      </w:r>
    </w:p>
    <w:p w14:paraId="22262BF5" w14:textId="50698FBF" w:rsidR="00791681" w:rsidRPr="001C5AFC" w:rsidRDefault="00791681" w:rsidP="00791681">
      <w:pPr>
        <w:pStyle w:val="ListParagraph"/>
        <w:numPr>
          <w:ilvl w:val="2"/>
          <w:numId w:val="7"/>
        </w:numPr>
      </w:pPr>
      <w:r w:rsidRPr="00791681">
        <w:rPr>
          <w:u w:val="single"/>
          <w:lang w:val="en-US"/>
        </w:rPr>
        <w:t>Amounts receivable for property sold or services rendered</w:t>
      </w:r>
      <w:r w:rsidRPr="00791681">
        <w:rPr>
          <w:lang w:val="en-US"/>
        </w:rPr>
        <w:t xml:space="preserve"> in the course of business – paragraph 12(1)(b)</w:t>
      </w:r>
    </w:p>
    <w:p w14:paraId="7CBC68C7" w14:textId="41271477" w:rsidR="001C5AFC" w:rsidRPr="001C5AFC" w:rsidRDefault="001C5AFC" w:rsidP="001C5AFC">
      <w:pPr>
        <w:pStyle w:val="ListParagraph"/>
        <w:numPr>
          <w:ilvl w:val="3"/>
          <w:numId w:val="7"/>
        </w:numPr>
      </w:pPr>
      <w:r w:rsidRPr="001C5AFC">
        <w:rPr>
          <w:lang w:val="en-US"/>
        </w:rPr>
        <w:t>Right to receive must be absolute (not subject to conditions precedent), although it may be paid at a later  date</w:t>
      </w:r>
      <w:r>
        <w:rPr>
          <w:lang w:val="en-US"/>
        </w:rPr>
        <w:t xml:space="preserve"> (</w:t>
      </w:r>
      <w:r>
        <w:rPr>
          <w:i/>
          <w:iCs/>
          <w:lang w:val="en-US"/>
        </w:rPr>
        <w:t>J Colford Contracting</w:t>
      </w:r>
      <w:r>
        <w:rPr>
          <w:lang w:val="en-US"/>
        </w:rPr>
        <w:t>)</w:t>
      </w:r>
    </w:p>
    <w:p w14:paraId="134902CF" w14:textId="153095C8" w:rsidR="001C5AFC" w:rsidRDefault="001C5AFC" w:rsidP="005262DB">
      <w:pPr>
        <w:pStyle w:val="ListParagraph"/>
        <w:numPr>
          <w:ilvl w:val="4"/>
          <w:numId w:val="7"/>
        </w:numPr>
        <w:rPr>
          <w:sz w:val="18"/>
          <w:szCs w:val="18"/>
        </w:rPr>
      </w:pPr>
      <w:r w:rsidRPr="005262DB">
        <w:rPr>
          <w:sz w:val="18"/>
          <w:szCs w:val="18"/>
        </w:rPr>
        <w:t>E.g. not legally entitled to payment until certificate issued = not “receivable”, but once that certificate is issued it is receivable</w:t>
      </w:r>
      <w:r w:rsidR="005262DB">
        <w:rPr>
          <w:sz w:val="18"/>
          <w:szCs w:val="18"/>
        </w:rPr>
        <w:t xml:space="preserve"> (</w:t>
      </w:r>
      <w:r w:rsidR="005262DB">
        <w:rPr>
          <w:i/>
          <w:iCs/>
          <w:sz w:val="18"/>
          <w:szCs w:val="18"/>
        </w:rPr>
        <w:t>J Colford Contracting</w:t>
      </w:r>
      <w:r w:rsidR="005262DB">
        <w:rPr>
          <w:sz w:val="18"/>
          <w:szCs w:val="18"/>
        </w:rPr>
        <w:t>)</w:t>
      </w:r>
    </w:p>
    <w:p w14:paraId="03EECA24" w14:textId="4D32608D" w:rsidR="005262DB" w:rsidRPr="005262DB" w:rsidRDefault="005262DB" w:rsidP="005262DB">
      <w:pPr>
        <w:pStyle w:val="ListParagraph"/>
        <w:numPr>
          <w:ilvl w:val="3"/>
          <w:numId w:val="7"/>
        </w:numPr>
        <w:rPr>
          <w:sz w:val="18"/>
          <w:szCs w:val="18"/>
        </w:rPr>
      </w:pPr>
      <w:r>
        <w:t>Until an amount is ascertained, it is not receivable (</w:t>
      </w:r>
      <w:r>
        <w:rPr>
          <w:i/>
          <w:iCs/>
        </w:rPr>
        <w:t>Benaby Realties</w:t>
      </w:r>
      <w:r>
        <w:t>)</w:t>
      </w:r>
    </w:p>
    <w:p w14:paraId="20AED78B" w14:textId="3F91F522" w:rsidR="005262DB" w:rsidRPr="000F630B" w:rsidRDefault="005262DB" w:rsidP="005262DB">
      <w:pPr>
        <w:pStyle w:val="ListParagraph"/>
        <w:numPr>
          <w:ilvl w:val="4"/>
          <w:numId w:val="7"/>
        </w:numPr>
        <w:rPr>
          <w:sz w:val="19"/>
          <w:szCs w:val="19"/>
        </w:rPr>
      </w:pPr>
      <w:r w:rsidRPr="000F630B">
        <w:rPr>
          <w:sz w:val="19"/>
          <w:szCs w:val="19"/>
        </w:rPr>
        <w:t>E.g. when you have a legal right to be compensated for expropriation, but actual compensation is not determined</w:t>
      </w:r>
      <w:r w:rsidR="000F630B" w:rsidRPr="000F630B">
        <w:rPr>
          <w:sz w:val="19"/>
          <w:szCs w:val="19"/>
        </w:rPr>
        <w:t xml:space="preserve"> (</w:t>
      </w:r>
      <w:r w:rsidR="000F630B" w:rsidRPr="000F630B">
        <w:rPr>
          <w:i/>
          <w:iCs/>
          <w:sz w:val="19"/>
          <w:szCs w:val="19"/>
        </w:rPr>
        <w:t>Benaby</w:t>
      </w:r>
      <w:r w:rsidR="000F630B" w:rsidRPr="000F630B">
        <w:rPr>
          <w:sz w:val="19"/>
          <w:szCs w:val="19"/>
        </w:rPr>
        <w:t>)</w:t>
      </w:r>
    </w:p>
    <w:p w14:paraId="4114B951" w14:textId="282BBD4B" w:rsidR="000F630B" w:rsidRDefault="000F630B" w:rsidP="000F630B">
      <w:pPr>
        <w:pStyle w:val="ListParagraph"/>
        <w:numPr>
          <w:ilvl w:val="4"/>
          <w:numId w:val="7"/>
        </w:numPr>
      </w:pPr>
      <w:r w:rsidRPr="000F630B">
        <w:t xml:space="preserve">However, </w:t>
      </w:r>
      <w:r>
        <w:t>if it is “sufficiently ascertainable”, it should be included in income (</w:t>
      </w:r>
      <w:r>
        <w:rPr>
          <w:i/>
          <w:iCs/>
        </w:rPr>
        <w:t>West Kootenay</w:t>
      </w:r>
      <w:r>
        <w:t xml:space="preserve">, </w:t>
      </w:r>
      <w:r>
        <w:rPr>
          <w:i/>
          <w:iCs/>
        </w:rPr>
        <w:t>Maritime Telegraph</w:t>
      </w:r>
      <w:r>
        <w:t>)</w:t>
      </w:r>
    </w:p>
    <w:p w14:paraId="37659E8B" w14:textId="1BA8E1A3" w:rsidR="00D067A9" w:rsidRDefault="000F630B" w:rsidP="000F630B">
      <w:pPr>
        <w:pStyle w:val="ListParagraph"/>
        <w:numPr>
          <w:ilvl w:val="5"/>
          <w:numId w:val="7"/>
        </w:numPr>
      </w:pPr>
      <w:r>
        <w:t>TP entitled to payment to electricity it delivered, amounts were sufficiently ascertainable b/c of past data (</w:t>
      </w:r>
      <w:r>
        <w:rPr>
          <w:i/>
          <w:iCs/>
        </w:rPr>
        <w:t>West Kootenay</w:t>
      </w:r>
      <w:r>
        <w:t>)</w:t>
      </w:r>
    </w:p>
    <w:p w14:paraId="38E4E76F" w14:textId="434D8925" w:rsidR="000F630B" w:rsidRDefault="000F630B" w:rsidP="000F630B">
      <w:pPr>
        <w:pStyle w:val="ListParagraph"/>
        <w:numPr>
          <w:ilvl w:val="5"/>
          <w:numId w:val="7"/>
        </w:numPr>
      </w:pPr>
      <w:r>
        <w:rPr>
          <w:i/>
          <w:iCs/>
        </w:rPr>
        <w:t>Maritime</w:t>
      </w:r>
      <w:r>
        <w:t>: same thing for a telecommunications company that billed customers on a monthly basis – need to include an estimate of amounts payable by customers</w:t>
      </w:r>
    </w:p>
    <w:p w14:paraId="45354150" w14:textId="48BFBFDD" w:rsidR="00A02077" w:rsidRPr="004114FC" w:rsidRDefault="00A02077" w:rsidP="00A02077">
      <w:pPr>
        <w:pStyle w:val="ListParagraph"/>
        <w:numPr>
          <w:ilvl w:val="3"/>
          <w:numId w:val="7"/>
        </w:numPr>
      </w:pPr>
      <w:r w:rsidRPr="004114FC">
        <w:t>But NOTE:</w:t>
      </w:r>
      <w:r>
        <w:t xml:space="preserve"> </w:t>
      </w:r>
      <w:r w:rsidRPr="004114FC">
        <w:rPr>
          <w:u w:val="single"/>
        </w:rPr>
        <w:t>deductible reserves</w:t>
      </w:r>
      <w:r w:rsidRPr="004114FC">
        <w:t xml:space="preserve"> under s </w:t>
      </w:r>
      <w:r>
        <w:t>20</w:t>
      </w:r>
    </w:p>
    <w:p w14:paraId="2D712222" w14:textId="77777777" w:rsidR="00791681" w:rsidRPr="00791681" w:rsidRDefault="00791681" w:rsidP="00791681">
      <w:pPr>
        <w:pStyle w:val="ListParagraph"/>
        <w:numPr>
          <w:ilvl w:val="2"/>
          <w:numId w:val="7"/>
        </w:numPr>
      </w:pPr>
      <w:r w:rsidRPr="00791681">
        <w:rPr>
          <w:u w:val="single"/>
          <w:lang w:val="en-US"/>
        </w:rPr>
        <w:t>interest</w:t>
      </w:r>
      <w:r w:rsidRPr="00791681">
        <w:rPr>
          <w:lang w:val="en-US"/>
        </w:rPr>
        <w:t xml:space="preserve"> – paragraph 12(1)(c)</w:t>
      </w:r>
    </w:p>
    <w:p w14:paraId="68373ACE" w14:textId="77777777" w:rsidR="00791681" w:rsidRPr="00791681" w:rsidRDefault="00791681" w:rsidP="00791681">
      <w:pPr>
        <w:pStyle w:val="ListParagraph"/>
        <w:numPr>
          <w:ilvl w:val="2"/>
          <w:numId w:val="7"/>
        </w:numPr>
      </w:pPr>
      <w:r w:rsidRPr="00791681">
        <w:rPr>
          <w:lang w:val="en-US"/>
        </w:rPr>
        <w:t>Amounts deducted in a preceding year as a reserve for doubtful accounts – paragraphs 12(1)(d)</w:t>
      </w:r>
    </w:p>
    <w:p w14:paraId="34A24A16" w14:textId="7CF4521D" w:rsidR="008609D0" w:rsidRPr="000926CF" w:rsidRDefault="00791681" w:rsidP="00320CA9">
      <w:pPr>
        <w:pStyle w:val="ListParagraph"/>
        <w:numPr>
          <w:ilvl w:val="2"/>
          <w:numId w:val="7"/>
        </w:numPr>
      </w:pPr>
      <w:r w:rsidRPr="00791681">
        <w:rPr>
          <w:lang w:val="en-US"/>
        </w:rPr>
        <w:t xml:space="preserve">Amounts </w:t>
      </w:r>
      <w:r w:rsidRPr="006A4903">
        <w:rPr>
          <w:u w:val="single"/>
          <w:lang w:val="en-US"/>
        </w:rPr>
        <w:t>deducted in the immediately preceding</w:t>
      </w:r>
      <w:r w:rsidRPr="00791681">
        <w:rPr>
          <w:lang w:val="en-US"/>
        </w:rPr>
        <w:t xml:space="preserve"> taxation year on account of a </w:t>
      </w:r>
      <w:r w:rsidRPr="006A4903">
        <w:rPr>
          <w:u w:val="single"/>
          <w:lang w:val="en-US"/>
        </w:rPr>
        <w:t>reserve for services not rendered or goods not delivered</w:t>
      </w:r>
      <w:r w:rsidRPr="00791681">
        <w:rPr>
          <w:lang w:val="en-US"/>
        </w:rPr>
        <w:t xml:space="preserve"> </w:t>
      </w:r>
      <w:r w:rsidRPr="008A473E">
        <w:rPr>
          <w:b/>
          <w:bCs/>
          <w:lang w:val="en-US"/>
        </w:rPr>
        <w:t>or</w:t>
      </w:r>
      <w:r w:rsidRPr="00791681">
        <w:rPr>
          <w:lang w:val="en-US"/>
        </w:rPr>
        <w:t xml:space="preserve"> in respect of </w:t>
      </w:r>
      <w:r w:rsidRPr="008A473E">
        <w:rPr>
          <w:u w:val="single"/>
          <w:lang w:val="en-US"/>
        </w:rPr>
        <w:t>reasonably warranty claims</w:t>
      </w:r>
      <w:r w:rsidRPr="00791681">
        <w:rPr>
          <w:lang w:val="en-US"/>
        </w:rPr>
        <w:t xml:space="preserve"> – paragraph 12(1)(e)</w:t>
      </w:r>
    </w:p>
    <w:p w14:paraId="43FF1806" w14:textId="413F20DF" w:rsidR="000926CF" w:rsidRPr="00936F0A" w:rsidRDefault="000926CF" w:rsidP="000926CF">
      <w:pPr>
        <w:pStyle w:val="ListParagraph"/>
        <w:numPr>
          <w:ilvl w:val="3"/>
          <w:numId w:val="7"/>
        </w:numPr>
      </w:pPr>
      <w:r>
        <w:rPr>
          <w:lang w:val="en-US"/>
        </w:rPr>
        <w:lastRenderedPageBreak/>
        <w:t xml:space="preserve">Anything you deducted as a result of a </w:t>
      </w:r>
      <w:r w:rsidR="00DA6CB5">
        <w:rPr>
          <w:lang w:val="en-US"/>
        </w:rPr>
        <w:t>reserve,</w:t>
      </w:r>
      <w:r>
        <w:rPr>
          <w:lang w:val="en-US"/>
        </w:rPr>
        <w:t xml:space="preserve"> you include again the following year (makes sense)</w:t>
      </w:r>
    </w:p>
    <w:p w14:paraId="57116EAC" w14:textId="77777777" w:rsidR="00007996" w:rsidRPr="00007996" w:rsidRDefault="00007996" w:rsidP="00007996">
      <w:pPr>
        <w:pStyle w:val="ListParagraph"/>
        <w:numPr>
          <w:ilvl w:val="2"/>
          <w:numId w:val="7"/>
        </w:numPr>
      </w:pPr>
      <w:r w:rsidRPr="00007996">
        <w:t xml:space="preserve">An amount dependent on the use of or production from property whether or not that amount was an instalment of the sale price of the property (agricultural land) </w:t>
      </w:r>
      <w:r w:rsidRPr="00007996">
        <w:rPr>
          <w:lang w:val="en-US"/>
        </w:rPr>
        <w:t>– paragraph 12(1)(g)</w:t>
      </w:r>
    </w:p>
    <w:p w14:paraId="52CFAADA" w14:textId="77777777" w:rsidR="00007996" w:rsidRPr="00007996" w:rsidRDefault="00007996" w:rsidP="00007996">
      <w:pPr>
        <w:pStyle w:val="ListParagraph"/>
        <w:numPr>
          <w:ilvl w:val="2"/>
          <w:numId w:val="7"/>
        </w:numPr>
      </w:pPr>
      <w:r w:rsidRPr="00007996">
        <w:rPr>
          <w:u w:val="single"/>
          <w:lang w:val="en-US"/>
        </w:rPr>
        <w:t>Amounts recovered on bad debts</w:t>
      </w:r>
      <w:r w:rsidRPr="00007996">
        <w:rPr>
          <w:lang w:val="en-US"/>
        </w:rPr>
        <w:t xml:space="preserve"> – paragraphs 12(1)(i) and (i.1)</w:t>
      </w:r>
    </w:p>
    <w:p w14:paraId="03DA5C65" w14:textId="77777777" w:rsidR="00007996" w:rsidRPr="00007996" w:rsidRDefault="00007996" w:rsidP="00007996">
      <w:pPr>
        <w:pStyle w:val="ListParagraph"/>
        <w:numPr>
          <w:ilvl w:val="2"/>
          <w:numId w:val="7"/>
        </w:numPr>
      </w:pPr>
      <w:r w:rsidRPr="00007996">
        <w:rPr>
          <w:u w:val="single"/>
          <w:lang w:val="en-US"/>
        </w:rPr>
        <w:t>Dividends</w:t>
      </w:r>
      <w:r w:rsidRPr="00007996">
        <w:rPr>
          <w:lang w:val="en-US"/>
        </w:rPr>
        <w:t xml:space="preserve">  – paragraphs 12(1)(j) and (k)</w:t>
      </w:r>
    </w:p>
    <w:p w14:paraId="6B173115" w14:textId="77777777" w:rsidR="00007996" w:rsidRPr="00007996" w:rsidRDefault="00007996" w:rsidP="00007996">
      <w:pPr>
        <w:pStyle w:val="ListParagraph"/>
        <w:numPr>
          <w:ilvl w:val="2"/>
          <w:numId w:val="7"/>
        </w:numPr>
      </w:pPr>
      <w:r w:rsidRPr="00007996">
        <w:rPr>
          <w:u w:val="single"/>
        </w:rPr>
        <w:t>Partnership income</w:t>
      </w:r>
      <w:r w:rsidRPr="00007996">
        <w:rPr>
          <w:lang w:val="en-US"/>
        </w:rPr>
        <w:t xml:space="preserve"> – paragraph 12(1)(l)</w:t>
      </w:r>
    </w:p>
    <w:p w14:paraId="73C2DAC7" w14:textId="77777777" w:rsidR="00007996" w:rsidRPr="00007996" w:rsidRDefault="00007996" w:rsidP="00007996">
      <w:pPr>
        <w:pStyle w:val="ListParagraph"/>
        <w:numPr>
          <w:ilvl w:val="2"/>
          <w:numId w:val="7"/>
        </w:numPr>
      </w:pPr>
      <w:r w:rsidRPr="00007996">
        <w:rPr>
          <w:u w:val="single"/>
        </w:rPr>
        <w:t>Income</w:t>
      </w:r>
      <w:r w:rsidRPr="00007996">
        <w:rPr>
          <w:u w:val="single"/>
          <w:lang w:val="en-US"/>
        </w:rPr>
        <w:t xml:space="preserve"> from trusts</w:t>
      </w:r>
      <w:r w:rsidRPr="00007996">
        <w:rPr>
          <w:lang w:val="en-US"/>
        </w:rPr>
        <w:t xml:space="preserve"> – paragraph 12(1)(m)</w:t>
      </w:r>
    </w:p>
    <w:p w14:paraId="154FF0B8" w14:textId="77777777" w:rsidR="00007996" w:rsidRPr="00007996" w:rsidRDefault="00007996" w:rsidP="00007996">
      <w:pPr>
        <w:pStyle w:val="ListParagraph"/>
        <w:numPr>
          <w:ilvl w:val="2"/>
          <w:numId w:val="7"/>
        </w:numPr>
      </w:pPr>
      <w:r w:rsidRPr="00007996">
        <w:rPr>
          <w:lang w:val="en-US"/>
        </w:rPr>
        <w:t>Inducement or assistance payments – paragraph 12(1)(x)</w:t>
      </w:r>
    </w:p>
    <w:p w14:paraId="710A5A2E" w14:textId="77777777" w:rsidR="00C15128" w:rsidRPr="00C15128" w:rsidRDefault="00C15128" w:rsidP="00C15128">
      <w:pPr>
        <w:pStyle w:val="ListParagraph"/>
        <w:numPr>
          <w:ilvl w:val="0"/>
          <w:numId w:val="7"/>
        </w:numPr>
      </w:pPr>
      <w:r w:rsidRPr="00C15128">
        <w:rPr>
          <w:b/>
          <w:bCs/>
          <w:lang w:val="en-US"/>
        </w:rPr>
        <w:t>Subdivision b – Income or Loss from a Business or Property</w:t>
      </w:r>
    </w:p>
    <w:p w14:paraId="7E037237" w14:textId="77777777" w:rsidR="00C15128" w:rsidRPr="00C15128" w:rsidRDefault="00C15128" w:rsidP="00C15128">
      <w:pPr>
        <w:pStyle w:val="ListParagraph"/>
        <w:numPr>
          <w:ilvl w:val="1"/>
          <w:numId w:val="7"/>
        </w:numPr>
      </w:pPr>
      <w:r w:rsidRPr="00C15128">
        <w:rPr>
          <w:lang w:val="en-US"/>
        </w:rPr>
        <w:t>Section 10 – Inventory Valuation</w:t>
      </w:r>
    </w:p>
    <w:p w14:paraId="6541A6E8" w14:textId="77777777" w:rsidR="00C15128" w:rsidRPr="00C15128" w:rsidRDefault="00C15128" w:rsidP="00C15128">
      <w:pPr>
        <w:pStyle w:val="ListParagraph"/>
        <w:numPr>
          <w:ilvl w:val="1"/>
          <w:numId w:val="7"/>
        </w:numPr>
      </w:pPr>
      <w:r w:rsidRPr="00C15128">
        <w:rPr>
          <w:lang w:val="en-US"/>
        </w:rPr>
        <w:t>Section 13 – Depreciable Property</w:t>
      </w:r>
    </w:p>
    <w:p w14:paraId="22AD0719" w14:textId="77777777" w:rsidR="00C15128" w:rsidRPr="00C15128" w:rsidRDefault="00C15128" w:rsidP="00C15128">
      <w:pPr>
        <w:pStyle w:val="ListParagraph"/>
        <w:numPr>
          <w:ilvl w:val="1"/>
          <w:numId w:val="7"/>
        </w:numPr>
      </w:pPr>
      <w:r w:rsidRPr="00C15128">
        <w:rPr>
          <w:lang w:val="en-US"/>
        </w:rPr>
        <w:t>Section 31 – Restricted Farm Losses</w:t>
      </w:r>
    </w:p>
    <w:p w14:paraId="62F60460" w14:textId="77777777" w:rsidR="00C15128" w:rsidRPr="00C15128" w:rsidRDefault="00C15128" w:rsidP="00C15128">
      <w:pPr>
        <w:pStyle w:val="ListParagraph"/>
        <w:numPr>
          <w:ilvl w:val="1"/>
          <w:numId w:val="7"/>
        </w:numPr>
      </w:pPr>
      <w:r w:rsidRPr="00C15128">
        <w:rPr>
          <w:lang w:val="en-US"/>
        </w:rPr>
        <w:t>Section 37 – Scientific Research and Experimental Development (SR&amp;ED)</w:t>
      </w:r>
    </w:p>
    <w:p w14:paraId="1312BCDB" w14:textId="77777777" w:rsidR="00C15128" w:rsidRPr="00C15128" w:rsidRDefault="00C15128" w:rsidP="00C15128">
      <w:pPr>
        <w:pStyle w:val="ListParagraph"/>
        <w:numPr>
          <w:ilvl w:val="1"/>
          <w:numId w:val="7"/>
        </w:numPr>
      </w:pPr>
      <w:r w:rsidRPr="00C15128">
        <w:rPr>
          <w:lang w:val="en-US"/>
        </w:rPr>
        <w:t>Section 67 – Reasonableness requirement</w:t>
      </w:r>
    </w:p>
    <w:p w14:paraId="50E3D933" w14:textId="77777777" w:rsidR="00C15128" w:rsidRPr="00C15128" w:rsidRDefault="00C15128" w:rsidP="00C15128">
      <w:pPr>
        <w:pStyle w:val="ListParagraph"/>
        <w:numPr>
          <w:ilvl w:val="1"/>
          <w:numId w:val="7"/>
        </w:numPr>
      </w:pPr>
      <w:r w:rsidRPr="00C15128">
        <w:rPr>
          <w:lang w:val="en-US"/>
        </w:rPr>
        <w:t>Section 67.1 – Limitation on expenses for food and entertainment</w:t>
      </w:r>
    </w:p>
    <w:p w14:paraId="501069D8" w14:textId="77777777" w:rsidR="00C15128" w:rsidRPr="00C15128" w:rsidRDefault="00C15128" w:rsidP="00C15128">
      <w:pPr>
        <w:pStyle w:val="ListParagraph"/>
        <w:numPr>
          <w:ilvl w:val="1"/>
          <w:numId w:val="7"/>
        </w:numPr>
      </w:pPr>
      <w:r w:rsidRPr="00C15128">
        <w:rPr>
          <w:lang w:val="en-US"/>
        </w:rPr>
        <w:t xml:space="preserve">Section 67.5 – Non-deductibility of illegal payments </w:t>
      </w:r>
    </w:p>
    <w:p w14:paraId="20B96806" w14:textId="77777777" w:rsidR="00C15128" w:rsidRPr="00C15128" w:rsidRDefault="00C15128" w:rsidP="00C15128">
      <w:pPr>
        <w:pStyle w:val="ListParagraph"/>
        <w:numPr>
          <w:ilvl w:val="1"/>
          <w:numId w:val="7"/>
        </w:numPr>
      </w:pPr>
      <w:r w:rsidRPr="00C15128">
        <w:rPr>
          <w:lang w:val="en-US"/>
        </w:rPr>
        <w:t>Section 67.6 – Non-deductibility of fines and penalties</w:t>
      </w:r>
    </w:p>
    <w:p w14:paraId="681DEF6A" w14:textId="30164169" w:rsidR="00936F0A" w:rsidRDefault="009B6DD9" w:rsidP="009B6DD9">
      <w:pPr>
        <w:pStyle w:val="ListParagraph"/>
        <w:numPr>
          <w:ilvl w:val="0"/>
          <w:numId w:val="7"/>
        </w:numPr>
      </w:pPr>
      <w:r w:rsidRPr="009B6DD9">
        <w:rPr>
          <w:b/>
          <w:bCs/>
          <w:sz w:val="26"/>
          <w:szCs w:val="26"/>
          <w:u w:val="single"/>
        </w:rPr>
        <w:t>Deductions</w:t>
      </w:r>
      <w:r>
        <w:rPr>
          <w:b/>
          <w:bCs/>
          <w:sz w:val="26"/>
          <w:szCs w:val="26"/>
          <w:u w:val="single"/>
        </w:rPr>
        <w:t xml:space="preserve"> – s 18</w:t>
      </w:r>
    </w:p>
    <w:p w14:paraId="33BAFF33" w14:textId="713D4677" w:rsidR="001D0067" w:rsidRPr="00006F6E" w:rsidRDefault="001D0067" w:rsidP="009B6DD9">
      <w:pPr>
        <w:pStyle w:val="ListParagraph"/>
        <w:numPr>
          <w:ilvl w:val="1"/>
          <w:numId w:val="7"/>
        </w:numPr>
        <w:rPr>
          <w:sz w:val="24"/>
          <w:szCs w:val="24"/>
        </w:rPr>
      </w:pPr>
      <w:r w:rsidRPr="00006F6E">
        <w:rPr>
          <w:sz w:val="24"/>
          <w:szCs w:val="24"/>
        </w:rPr>
        <w:t xml:space="preserve">S 9(1) income = </w:t>
      </w:r>
      <w:r w:rsidRPr="00C97269">
        <w:rPr>
          <w:b/>
          <w:bCs/>
          <w:sz w:val="24"/>
          <w:szCs w:val="24"/>
        </w:rPr>
        <w:t>profit</w:t>
      </w:r>
    </w:p>
    <w:p w14:paraId="56C52E4D" w14:textId="1AF3A9D9" w:rsidR="00A33347" w:rsidRDefault="00F62C7A" w:rsidP="00A33347">
      <w:pPr>
        <w:pStyle w:val="ListParagraph"/>
        <w:numPr>
          <w:ilvl w:val="2"/>
          <w:numId w:val="7"/>
        </w:numPr>
      </w:pPr>
      <w:r>
        <w:t>“P</w:t>
      </w:r>
      <w:r w:rsidR="00A33347">
        <w:t>rofit</w:t>
      </w:r>
      <w:r>
        <w:t>”</w:t>
      </w:r>
      <w:r w:rsidR="00A33347">
        <w:t xml:space="preserve"> not defined</w:t>
      </w:r>
      <w:r>
        <w:t xml:space="preserve"> in ITA</w:t>
      </w:r>
    </w:p>
    <w:p w14:paraId="6C835126" w14:textId="630E1169" w:rsidR="00A33347" w:rsidRDefault="00A33347" w:rsidP="00A33347">
      <w:pPr>
        <w:pStyle w:val="ListParagraph"/>
        <w:numPr>
          <w:ilvl w:val="2"/>
          <w:numId w:val="7"/>
        </w:numPr>
      </w:pPr>
      <w:r w:rsidRPr="00A33347">
        <w:rPr>
          <w:i/>
          <w:iCs/>
        </w:rPr>
        <w:t>Candarel</w:t>
      </w:r>
    </w:p>
    <w:p w14:paraId="2DBEE29B" w14:textId="1E46D398" w:rsidR="00A33347" w:rsidRPr="009B57C3" w:rsidRDefault="00A33347" w:rsidP="00A33347">
      <w:pPr>
        <w:pStyle w:val="ListParagraph"/>
        <w:numPr>
          <w:ilvl w:val="3"/>
          <w:numId w:val="7"/>
        </w:numPr>
        <w:rPr>
          <w:u w:val="single"/>
        </w:rPr>
      </w:pPr>
      <w:r w:rsidRPr="009B57C3">
        <w:rPr>
          <w:u w:val="single"/>
        </w:rPr>
        <w:t>the profit from a trade or business is the difference between the receipts from the trade or business less the expenditures laid out to earn those receipts</w:t>
      </w:r>
    </w:p>
    <w:p w14:paraId="1E303A59" w14:textId="631B33F6" w:rsidR="00A33347" w:rsidRDefault="00A33347" w:rsidP="00A33347">
      <w:pPr>
        <w:pStyle w:val="ListParagraph"/>
        <w:numPr>
          <w:ilvl w:val="3"/>
          <w:numId w:val="7"/>
        </w:numPr>
      </w:pPr>
      <w:r w:rsidRPr="00A33347">
        <w:t xml:space="preserve">Profit is a </w:t>
      </w:r>
      <w:r w:rsidRPr="00CF777F">
        <w:t>determination of law</w:t>
      </w:r>
      <w:r w:rsidRPr="00A33347">
        <w:t xml:space="preserve">, to be determined in accordance with the provisions of the </w:t>
      </w:r>
      <w:r w:rsidRPr="00A33347">
        <w:rPr>
          <w:i/>
          <w:iCs/>
        </w:rPr>
        <w:t>Income Tax Act</w:t>
      </w:r>
      <w:r>
        <w:t xml:space="preserve"> – not purely factual determination</w:t>
      </w:r>
    </w:p>
    <w:p w14:paraId="25A54A7F" w14:textId="7EA11304" w:rsidR="00A33347" w:rsidRDefault="00A33347" w:rsidP="00A33347">
      <w:pPr>
        <w:pStyle w:val="ListParagraph"/>
        <w:numPr>
          <w:ilvl w:val="4"/>
          <w:numId w:val="7"/>
        </w:numPr>
      </w:pPr>
      <w:r w:rsidRPr="00A33347">
        <w:t>In the determination of profit regard may be had to “well-accepted principles of business (or accounting) practice” or “ordinary commercial principles”</w:t>
      </w:r>
      <w:r w:rsidR="00902B89">
        <w:t xml:space="preserve"> </w:t>
      </w:r>
      <w:r w:rsidR="00902B89" w:rsidRPr="00902B89">
        <w:rPr>
          <w:sz w:val="20"/>
          <w:szCs w:val="20"/>
        </w:rPr>
        <w:t>– GAAP is an “interpretative aid”</w:t>
      </w:r>
    </w:p>
    <w:p w14:paraId="62010D73" w14:textId="317A0FCF" w:rsidR="0010098A" w:rsidRPr="0010098A" w:rsidRDefault="00341417" w:rsidP="0010098A">
      <w:pPr>
        <w:pStyle w:val="ListParagraph"/>
        <w:numPr>
          <w:ilvl w:val="4"/>
          <w:numId w:val="7"/>
        </w:numPr>
      </w:pPr>
      <w:r>
        <w:t xml:space="preserve">But </w:t>
      </w:r>
      <w:r w:rsidR="0010098A">
        <w:t>w</w:t>
      </w:r>
      <w:r w:rsidR="0010098A" w:rsidRPr="0010098A">
        <w:t xml:space="preserve">ell-accepted principles of business (or accounting) practice are not determinative of the issue and are subject to modification in accordance with the provisions of the </w:t>
      </w:r>
      <w:r w:rsidR="0010098A" w:rsidRPr="0010098A">
        <w:rPr>
          <w:i/>
          <w:iCs/>
        </w:rPr>
        <w:t xml:space="preserve">Income Tax Act </w:t>
      </w:r>
      <w:r w:rsidR="0010098A" w:rsidRPr="0010098A">
        <w:t>or other established rules of law</w:t>
      </w:r>
    </w:p>
    <w:p w14:paraId="0C200A4B" w14:textId="0BEC117E" w:rsidR="00A33347" w:rsidRPr="00407969" w:rsidRDefault="00407969" w:rsidP="002070A2">
      <w:pPr>
        <w:pStyle w:val="ListParagraph"/>
        <w:numPr>
          <w:ilvl w:val="3"/>
          <w:numId w:val="7"/>
        </w:numPr>
      </w:pPr>
      <w:r w:rsidRPr="00407969">
        <w:rPr>
          <w:u w:val="single"/>
        </w:rPr>
        <w:t xml:space="preserve">principle goal in the determination of profit is to achieve an </w:t>
      </w:r>
      <w:r w:rsidRPr="00407969">
        <w:rPr>
          <w:b/>
          <w:bCs/>
          <w:i/>
          <w:iCs/>
          <w:u w:val="single"/>
        </w:rPr>
        <w:t>accurate</w:t>
      </w:r>
      <w:r w:rsidRPr="00407969">
        <w:rPr>
          <w:b/>
          <w:bCs/>
          <w:u w:val="single"/>
        </w:rPr>
        <w:t xml:space="preserve"> picture of income  </w:t>
      </w:r>
    </w:p>
    <w:p w14:paraId="7A67B80E" w14:textId="4D16F245" w:rsidR="00407969" w:rsidRPr="00407969" w:rsidRDefault="00407969" w:rsidP="002070A2">
      <w:pPr>
        <w:pStyle w:val="ListParagraph"/>
        <w:numPr>
          <w:ilvl w:val="3"/>
          <w:numId w:val="7"/>
        </w:numPr>
      </w:pPr>
      <w:r w:rsidRPr="00407969">
        <w:rPr>
          <w:b/>
          <w:bCs/>
          <w:i/>
          <w:iCs/>
          <w:u w:val="single"/>
        </w:rPr>
        <w:t>not</w:t>
      </w:r>
      <w:r w:rsidRPr="00407969">
        <w:rPr>
          <w:u w:val="single"/>
        </w:rPr>
        <w:t xml:space="preserve"> necessary to show a causal connection between an expenditure and a receipt.  An expenditure may be properly deductible even if it produces no income (i.e. creates a loss).</w:t>
      </w:r>
    </w:p>
    <w:p w14:paraId="446762BB" w14:textId="77777777" w:rsidR="00F65DB9" w:rsidRPr="00F65DB9" w:rsidRDefault="00F65DB9" w:rsidP="00F65DB9">
      <w:pPr>
        <w:pStyle w:val="ListParagraph"/>
        <w:numPr>
          <w:ilvl w:val="3"/>
          <w:numId w:val="7"/>
        </w:numPr>
      </w:pPr>
      <w:r w:rsidRPr="00F65DB9">
        <w:t>Where there is more than one approach to the calculation of profit, the taxpayer is free to choose any approach that is not inconsistent with the law and yields an accurate picture of income</w:t>
      </w:r>
    </w:p>
    <w:p w14:paraId="04592E51" w14:textId="683C815D" w:rsidR="00407969" w:rsidRPr="00F1331F" w:rsidRDefault="00F65DB9" w:rsidP="00F1331F">
      <w:pPr>
        <w:pStyle w:val="ListParagraph"/>
        <w:numPr>
          <w:ilvl w:val="4"/>
          <w:numId w:val="7"/>
        </w:numPr>
        <w:rPr>
          <w:sz w:val="18"/>
          <w:szCs w:val="18"/>
        </w:rPr>
      </w:pPr>
      <w:r w:rsidRPr="00F65DB9">
        <w:rPr>
          <w:sz w:val="18"/>
          <w:szCs w:val="18"/>
        </w:rPr>
        <w:lastRenderedPageBreak/>
        <w:t>Where the approach taken by the taxpayer is consistent well-accepted principles of business (or accounting) practice, is not inconsistent with the law and presents an accurate picture of income, the burden of proof is on the Minister to show that a different method would yield a more accurate picture of income</w:t>
      </w:r>
    </w:p>
    <w:p w14:paraId="17FB9D23" w14:textId="31AF6BD9" w:rsidR="00006F6E" w:rsidRPr="00006F6E" w:rsidRDefault="00006F6E" w:rsidP="00006F6E">
      <w:pPr>
        <w:pStyle w:val="ListParagraph"/>
        <w:numPr>
          <w:ilvl w:val="1"/>
          <w:numId w:val="7"/>
        </w:numPr>
        <w:rPr>
          <w:sz w:val="24"/>
          <w:szCs w:val="24"/>
        </w:rPr>
      </w:pPr>
      <w:r w:rsidRPr="00006F6E">
        <w:rPr>
          <w:sz w:val="24"/>
          <w:szCs w:val="24"/>
        </w:rPr>
        <w:t xml:space="preserve">S 67 </w:t>
      </w:r>
      <w:r w:rsidRPr="00006F6E">
        <w:rPr>
          <w:b/>
          <w:bCs/>
          <w:sz w:val="24"/>
          <w:szCs w:val="24"/>
          <w:u w:val="single"/>
        </w:rPr>
        <w:t>reasonableness</w:t>
      </w:r>
      <w:r w:rsidRPr="00006F6E">
        <w:rPr>
          <w:sz w:val="24"/>
          <w:szCs w:val="24"/>
        </w:rPr>
        <w:t xml:space="preserve"> – </w:t>
      </w:r>
      <w:r w:rsidRPr="001F3E37">
        <w:rPr>
          <w:sz w:val="20"/>
          <w:szCs w:val="20"/>
        </w:rPr>
        <w:t xml:space="preserve">In computing income, </w:t>
      </w:r>
      <w:r w:rsidRPr="00703EB6">
        <w:rPr>
          <w:sz w:val="20"/>
          <w:szCs w:val="20"/>
          <w:u w:val="single"/>
        </w:rPr>
        <w:t>no deduction</w:t>
      </w:r>
      <w:r w:rsidRPr="001F3E37">
        <w:rPr>
          <w:sz w:val="20"/>
          <w:szCs w:val="20"/>
        </w:rPr>
        <w:t xml:space="preserve"> shall be made in respect of an outlay or expense in respect of which any amount is otherwise deductible under this Act, </w:t>
      </w:r>
      <w:r w:rsidRPr="00703EB6">
        <w:rPr>
          <w:i/>
          <w:iCs/>
          <w:sz w:val="20"/>
          <w:szCs w:val="20"/>
          <w:u w:val="single"/>
        </w:rPr>
        <w:t>except</w:t>
      </w:r>
      <w:r w:rsidRPr="001F3E37">
        <w:rPr>
          <w:sz w:val="20"/>
          <w:szCs w:val="20"/>
        </w:rPr>
        <w:t xml:space="preserve"> to the extent that the outlay or expense was </w:t>
      </w:r>
      <w:r w:rsidRPr="001F3E37">
        <w:rPr>
          <w:sz w:val="20"/>
          <w:szCs w:val="20"/>
          <w:u w:val="single"/>
        </w:rPr>
        <w:t>reasonable in the circumstances</w:t>
      </w:r>
    </w:p>
    <w:p w14:paraId="70D78ECF" w14:textId="529F03BE" w:rsidR="002D1BF8" w:rsidRPr="002D1BF8" w:rsidRDefault="002D1BF8" w:rsidP="009B6DD9">
      <w:pPr>
        <w:pStyle w:val="ListParagraph"/>
        <w:numPr>
          <w:ilvl w:val="1"/>
          <w:numId w:val="7"/>
        </w:numPr>
        <w:rPr>
          <w:b/>
          <w:bCs/>
          <w:sz w:val="24"/>
          <w:szCs w:val="24"/>
        </w:rPr>
      </w:pPr>
      <w:r w:rsidRPr="002D1BF8">
        <w:rPr>
          <w:b/>
          <w:bCs/>
          <w:sz w:val="24"/>
          <w:szCs w:val="24"/>
        </w:rPr>
        <w:t>Recognition of expenses</w:t>
      </w:r>
    </w:p>
    <w:p w14:paraId="395F6212" w14:textId="5FEED74B" w:rsidR="002D1BF8" w:rsidRPr="002D1BF8" w:rsidRDefault="002D1BF8" w:rsidP="002D1BF8">
      <w:pPr>
        <w:pStyle w:val="ListParagraph"/>
        <w:numPr>
          <w:ilvl w:val="2"/>
          <w:numId w:val="7"/>
        </w:numPr>
      </w:pPr>
      <w:r w:rsidRPr="002D1BF8">
        <w:t>Contingent liabilities are non deductible until contingency is satisfied (</w:t>
      </w:r>
      <w:r w:rsidRPr="002D1BF8">
        <w:rPr>
          <w:i/>
          <w:iCs/>
        </w:rPr>
        <w:t>Guay</w:t>
      </w:r>
      <w:r w:rsidRPr="002D1BF8">
        <w:t>)</w:t>
      </w:r>
    </w:p>
    <w:p w14:paraId="1CA7377F" w14:textId="0FFF01A0" w:rsidR="002D1BF8" w:rsidRPr="002D1BF8" w:rsidRDefault="002D1BF8" w:rsidP="002D1BF8">
      <w:pPr>
        <w:pStyle w:val="ListParagraph"/>
        <w:numPr>
          <w:ilvl w:val="3"/>
          <w:numId w:val="7"/>
        </w:numPr>
        <w:rPr>
          <w:sz w:val="21"/>
          <w:szCs w:val="21"/>
        </w:rPr>
      </w:pPr>
      <w:r w:rsidRPr="002D1BF8">
        <w:rPr>
          <w:sz w:val="21"/>
          <w:szCs w:val="21"/>
        </w:rPr>
        <w:t>The taxpayer, a general contractor, was entitled to withhold 10% from the amount payable to subcontractors (a “holdback”) until an architect or engineer’s certificate was issued</w:t>
      </w:r>
      <w:r>
        <w:rPr>
          <w:sz w:val="21"/>
          <w:szCs w:val="21"/>
        </w:rPr>
        <w:t xml:space="preserve"> (</w:t>
      </w:r>
      <w:r>
        <w:rPr>
          <w:i/>
          <w:iCs/>
          <w:sz w:val="21"/>
          <w:szCs w:val="21"/>
        </w:rPr>
        <w:t>Guay</w:t>
      </w:r>
      <w:r>
        <w:rPr>
          <w:sz w:val="21"/>
          <w:szCs w:val="21"/>
        </w:rPr>
        <w:t>)</w:t>
      </w:r>
    </w:p>
    <w:p w14:paraId="68C650E1" w14:textId="0F37DCFC" w:rsidR="002D1BF8" w:rsidRDefault="002D1BF8" w:rsidP="002D1BF8">
      <w:pPr>
        <w:pStyle w:val="ListParagraph"/>
        <w:numPr>
          <w:ilvl w:val="3"/>
          <w:numId w:val="7"/>
        </w:numPr>
        <w:rPr>
          <w:sz w:val="21"/>
          <w:szCs w:val="21"/>
        </w:rPr>
      </w:pPr>
      <w:r w:rsidRPr="002D1BF8">
        <w:rPr>
          <w:sz w:val="21"/>
          <w:szCs w:val="21"/>
        </w:rPr>
        <w:t>The taxpayer deducted an amount in respect of the holdbacks in computing his income</w:t>
      </w:r>
      <w:r>
        <w:rPr>
          <w:sz w:val="21"/>
          <w:szCs w:val="21"/>
        </w:rPr>
        <w:t xml:space="preserve"> (</w:t>
      </w:r>
      <w:r>
        <w:rPr>
          <w:i/>
          <w:iCs/>
          <w:sz w:val="21"/>
          <w:szCs w:val="21"/>
        </w:rPr>
        <w:t>Guay</w:t>
      </w:r>
      <w:r>
        <w:rPr>
          <w:sz w:val="21"/>
          <w:szCs w:val="21"/>
        </w:rPr>
        <w:t>)</w:t>
      </w:r>
    </w:p>
    <w:p w14:paraId="6D25657E" w14:textId="4AC7D1AA" w:rsidR="00A33EC7" w:rsidRPr="00A33EC7" w:rsidRDefault="00A33EC7" w:rsidP="00A33EC7">
      <w:pPr>
        <w:pStyle w:val="ListParagraph"/>
        <w:numPr>
          <w:ilvl w:val="2"/>
          <w:numId w:val="7"/>
        </w:numPr>
        <w:rPr>
          <w:b/>
          <w:bCs/>
          <w:sz w:val="21"/>
          <w:szCs w:val="21"/>
        </w:rPr>
      </w:pPr>
      <w:r w:rsidRPr="00A33EC7">
        <w:rPr>
          <w:b/>
          <w:bCs/>
          <w:sz w:val="21"/>
          <w:szCs w:val="21"/>
        </w:rPr>
        <w:t>General Categories</w:t>
      </w:r>
    </w:p>
    <w:p w14:paraId="3A109164" w14:textId="77777777" w:rsidR="00DF545A" w:rsidRPr="00DF545A" w:rsidRDefault="00DF545A" w:rsidP="00A33EC7">
      <w:pPr>
        <w:pStyle w:val="ListParagraph"/>
        <w:numPr>
          <w:ilvl w:val="3"/>
          <w:numId w:val="7"/>
        </w:numPr>
        <w:rPr>
          <w:sz w:val="18"/>
          <w:szCs w:val="18"/>
        </w:rPr>
      </w:pPr>
      <w:r w:rsidRPr="00DF545A">
        <w:rPr>
          <w:b/>
          <w:bCs/>
          <w:sz w:val="18"/>
          <w:szCs w:val="18"/>
        </w:rPr>
        <w:t>Current Expense</w:t>
      </w:r>
    </w:p>
    <w:p w14:paraId="28A68EDC" w14:textId="77777777" w:rsidR="00DF545A" w:rsidRPr="00DF545A" w:rsidRDefault="00DF545A" w:rsidP="00A33EC7">
      <w:pPr>
        <w:pStyle w:val="ListParagraph"/>
        <w:numPr>
          <w:ilvl w:val="4"/>
          <w:numId w:val="7"/>
        </w:numPr>
        <w:rPr>
          <w:sz w:val="18"/>
          <w:szCs w:val="18"/>
        </w:rPr>
      </w:pPr>
      <w:r w:rsidRPr="00DF545A">
        <w:rPr>
          <w:sz w:val="18"/>
          <w:szCs w:val="18"/>
        </w:rPr>
        <w:t>Value or benefit relates to current year</w:t>
      </w:r>
    </w:p>
    <w:p w14:paraId="18C3461F" w14:textId="77777777" w:rsidR="00DF545A" w:rsidRPr="00DF545A" w:rsidRDefault="00DF545A" w:rsidP="00A33EC7">
      <w:pPr>
        <w:pStyle w:val="ListParagraph"/>
        <w:numPr>
          <w:ilvl w:val="4"/>
          <w:numId w:val="7"/>
        </w:numPr>
        <w:rPr>
          <w:sz w:val="18"/>
          <w:szCs w:val="18"/>
        </w:rPr>
      </w:pPr>
      <w:r w:rsidRPr="00DF545A">
        <w:rPr>
          <w:sz w:val="18"/>
          <w:szCs w:val="18"/>
        </w:rPr>
        <w:t>Generally relate to a particular item of revenue</w:t>
      </w:r>
    </w:p>
    <w:p w14:paraId="1665CF95" w14:textId="77777777" w:rsidR="00DF545A" w:rsidRPr="00DF545A" w:rsidRDefault="00DF545A" w:rsidP="00A33EC7">
      <w:pPr>
        <w:pStyle w:val="ListParagraph"/>
        <w:numPr>
          <w:ilvl w:val="4"/>
          <w:numId w:val="7"/>
        </w:numPr>
        <w:rPr>
          <w:sz w:val="18"/>
          <w:szCs w:val="18"/>
        </w:rPr>
      </w:pPr>
      <w:r w:rsidRPr="00DF545A">
        <w:rPr>
          <w:b/>
          <w:bCs/>
          <w:i/>
          <w:iCs/>
          <w:sz w:val="18"/>
          <w:szCs w:val="18"/>
        </w:rPr>
        <w:t>Accounting</w:t>
      </w:r>
      <w:r w:rsidRPr="00DF545A">
        <w:rPr>
          <w:sz w:val="18"/>
          <w:szCs w:val="18"/>
        </w:rPr>
        <w:t>: Deductible in the current year</w:t>
      </w:r>
    </w:p>
    <w:p w14:paraId="5AD94312" w14:textId="77777777" w:rsidR="00DF545A" w:rsidRPr="00DF545A" w:rsidRDefault="00DF545A" w:rsidP="00A33EC7">
      <w:pPr>
        <w:pStyle w:val="ListParagraph"/>
        <w:numPr>
          <w:ilvl w:val="4"/>
          <w:numId w:val="7"/>
        </w:numPr>
        <w:rPr>
          <w:sz w:val="18"/>
          <w:szCs w:val="18"/>
        </w:rPr>
      </w:pPr>
      <w:r w:rsidRPr="00DF545A">
        <w:rPr>
          <w:b/>
          <w:bCs/>
          <w:i/>
          <w:iCs/>
          <w:sz w:val="18"/>
          <w:szCs w:val="18"/>
        </w:rPr>
        <w:t>Tax</w:t>
      </w:r>
      <w:r w:rsidRPr="00DF545A">
        <w:rPr>
          <w:sz w:val="18"/>
          <w:szCs w:val="18"/>
        </w:rPr>
        <w:t>: Deductible in the year incurred</w:t>
      </w:r>
    </w:p>
    <w:p w14:paraId="5BEEEF5D" w14:textId="77777777" w:rsidR="00DF545A" w:rsidRPr="00DF545A" w:rsidRDefault="00DF545A" w:rsidP="00A33EC7">
      <w:pPr>
        <w:pStyle w:val="ListParagraph"/>
        <w:numPr>
          <w:ilvl w:val="3"/>
          <w:numId w:val="7"/>
        </w:numPr>
        <w:rPr>
          <w:sz w:val="18"/>
          <w:szCs w:val="18"/>
        </w:rPr>
      </w:pPr>
      <w:r w:rsidRPr="00DF545A">
        <w:rPr>
          <w:b/>
          <w:bCs/>
          <w:sz w:val="18"/>
          <w:szCs w:val="18"/>
        </w:rPr>
        <w:t>Capital Expense</w:t>
      </w:r>
    </w:p>
    <w:p w14:paraId="7861BD37" w14:textId="77777777" w:rsidR="00DF545A" w:rsidRPr="00DF545A" w:rsidRDefault="00DF545A" w:rsidP="00A33EC7">
      <w:pPr>
        <w:pStyle w:val="ListParagraph"/>
        <w:numPr>
          <w:ilvl w:val="4"/>
          <w:numId w:val="7"/>
        </w:numPr>
        <w:rPr>
          <w:sz w:val="18"/>
          <w:szCs w:val="18"/>
        </w:rPr>
      </w:pPr>
      <w:r w:rsidRPr="00DF545A">
        <w:rPr>
          <w:sz w:val="18"/>
          <w:szCs w:val="18"/>
        </w:rPr>
        <w:t>Value or benefit endures for more than one year</w:t>
      </w:r>
    </w:p>
    <w:p w14:paraId="58A4DF8A" w14:textId="77777777" w:rsidR="00DF545A" w:rsidRPr="00DF545A" w:rsidRDefault="00DF545A" w:rsidP="00A33EC7">
      <w:pPr>
        <w:pStyle w:val="ListParagraph"/>
        <w:numPr>
          <w:ilvl w:val="4"/>
          <w:numId w:val="7"/>
        </w:numPr>
        <w:rPr>
          <w:sz w:val="18"/>
          <w:szCs w:val="18"/>
        </w:rPr>
      </w:pPr>
      <w:r w:rsidRPr="00DF545A">
        <w:rPr>
          <w:b/>
          <w:bCs/>
          <w:i/>
          <w:iCs/>
          <w:sz w:val="18"/>
          <w:szCs w:val="18"/>
        </w:rPr>
        <w:t>Accounting</w:t>
      </w:r>
      <w:r w:rsidRPr="00DF545A">
        <w:rPr>
          <w:sz w:val="18"/>
          <w:szCs w:val="18"/>
        </w:rPr>
        <w:t>:  Amortized/Depreciated over their useful life</w:t>
      </w:r>
    </w:p>
    <w:p w14:paraId="48209503" w14:textId="77777777" w:rsidR="00DF545A" w:rsidRPr="00DF545A" w:rsidRDefault="00DF545A" w:rsidP="00A33EC7">
      <w:pPr>
        <w:pStyle w:val="ListParagraph"/>
        <w:numPr>
          <w:ilvl w:val="4"/>
          <w:numId w:val="7"/>
        </w:numPr>
        <w:rPr>
          <w:sz w:val="18"/>
          <w:szCs w:val="18"/>
        </w:rPr>
      </w:pPr>
      <w:r w:rsidRPr="00DF545A">
        <w:rPr>
          <w:b/>
          <w:bCs/>
          <w:i/>
          <w:iCs/>
          <w:sz w:val="18"/>
          <w:szCs w:val="18"/>
        </w:rPr>
        <w:t>Tax</w:t>
      </w:r>
      <w:r w:rsidRPr="00DF545A">
        <w:rPr>
          <w:sz w:val="18"/>
          <w:szCs w:val="18"/>
        </w:rPr>
        <w:t xml:space="preserve">: Deduction denied unless specifically permitted under the </w:t>
      </w:r>
      <w:r w:rsidRPr="00DF545A">
        <w:rPr>
          <w:i/>
          <w:iCs/>
          <w:sz w:val="18"/>
          <w:szCs w:val="18"/>
        </w:rPr>
        <w:t xml:space="preserve">Income Tax Act </w:t>
      </w:r>
      <w:r w:rsidRPr="00DF545A">
        <w:rPr>
          <w:sz w:val="18"/>
          <w:szCs w:val="18"/>
        </w:rPr>
        <w:t>– paragraph 18(1)(b) and section 20</w:t>
      </w:r>
    </w:p>
    <w:p w14:paraId="250172CD" w14:textId="77777777" w:rsidR="00DF545A" w:rsidRPr="00DF545A" w:rsidRDefault="00DF545A" w:rsidP="00A33EC7">
      <w:pPr>
        <w:pStyle w:val="ListParagraph"/>
        <w:numPr>
          <w:ilvl w:val="3"/>
          <w:numId w:val="7"/>
        </w:numPr>
        <w:rPr>
          <w:sz w:val="18"/>
          <w:szCs w:val="18"/>
        </w:rPr>
      </w:pPr>
      <w:r w:rsidRPr="00DF545A">
        <w:rPr>
          <w:b/>
          <w:bCs/>
          <w:sz w:val="18"/>
          <w:szCs w:val="18"/>
        </w:rPr>
        <w:t>Pre-Paid Expense</w:t>
      </w:r>
    </w:p>
    <w:p w14:paraId="439DECBA" w14:textId="77777777" w:rsidR="00DF545A" w:rsidRPr="00DF545A" w:rsidRDefault="00DF545A" w:rsidP="00A33EC7">
      <w:pPr>
        <w:pStyle w:val="ListParagraph"/>
        <w:numPr>
          <w:ilvl w:val="4"/>
          <w:numId w:val="7"/>
        </w:numPr>
        <w:rPr>
          <w:sz w:val="18"/>
          <w:szCs w:val="18"/>
        </w:rPr>
      </w:pPr>
      <w:r w:rsidRPr="00DF545A">
        <w:rPr>
          <w:sz w:val="18"/>
          <w:szCs w:val="18"/>
        </w:rPr>
        <w:t>Expense in respect of a service or good to be received in a future year</w:t>
      </w:r>
    </w:p>
    <w:p w14:paraId="1C8F75A3" w14:textId="77777777" w:rsidR="00DF545A" w:rsidRPr="00DF545A" w:rsidRDefault="00DF545A" w:rsidP="00A33EC7">
      <w:pPr>
        <w:pStyle w:val="ListParagraph"/>
        <w:numPr>
          <w:ilvl w:val="4"/>
          <w:numId w:val="7"/>
        </w:numPr>
        <w:rPr>
          <w:sz w:val="18"/>
          <w:szCs w:val="18"/>
        </w:rPr>
      </w:pPr>
      <w:r w:rsidRPr="00DF545A">
        <w:rPr>
          <w:b/>
          <w:bCs/>
          <w:i/>
          <w:iCs/>
          <w:sz w:val="18"/>
          <w:szCs w:val="18"/>
        </w:rPr>
        <w:t>Accounting</w:t>
      </w:r>
      <w:r w:rsidRPr="00DF545A">
        <w:rPr>
          <w:sz w:val="18"/>
          <w:szCs w:val="18"/>
        </w:rPr>
        <w:t xml:space="preserve">: Amortized over the period to which it relates </w:t>
      </w:r>
    </w:p>
    <w:p w14:paraId="46A0AE6E" w14:textId="77777777" w:rsidR="00DF545A" w:rsidRPr="00DF545A" w:rsidRDefault="00DF545A" w:rsidP="00A33EC7">
      <w:pPr>
        <w:pStyle w:val="ListParagraph"/>
        <w:numPr>
          <w:ilvl w:val="4"/>
          <w:numId w:val="7"/>
        </w:numPr>
        <w:rPr>
          <w:sz w:val="18"/>
          <w:szCs w:val="18"/>
        </w:rPr>
      </w:pPr>
      <w:r w:rsidRPr="00DF545A">
        <w:rPr>
          <w:b/>
          <w:bCs/>
          <w:i/>
          <w:iCs/>
          <w:sz w:val="18"/>
          <w:szCs w:val="18"/>
        </w:rPr>
        <w:t>Tax</w:t>
      </w:r>
      <w:r w:rsidRPr="00DF545A">
        <w:rPr>
          <w:sz w:val="18"/>
          <w:szCs w:val="18"/>
        </w:rPr>
        <w:t>: Deduction for pre-payment of services, interest, taxes, rent and royalties is delayed until the year which it relates to – paragraphs 18(9)(a) and (b)</w:t>
      </w:r>
    </w:p>
    <w:p w14:paraId="76587E5B" w14:textId="3668D491" w:rsidR="00682D85" w:rsidRPr="00A33EC7" w:rsidRDefault="00DF545A" w:rsidP="00A33EC7">
      <w:pPr>
        <w:pStyle w:val="ListParagraph"/>
        <w:numPr>
          <w:ilvl w:val="4"/>
          <w:numId w:val="7"/>
        </w:numPr>
        <w:rPr>
          <w:sz w:val="18"/>
          <w:szCs w:val="18"/>
        </w:rPr>
      </w:pPr>
      <w:r w:rsidRPr="00DF545A">
        <w:rPr>
          <w:sz w:val="18"/>
          <w:szCs w:val="18"/>
        </w:rPr>
        <w:t>CRA generally requires the same treatment for all pre-paid expenses</w:t>
      </w:r>
    </w:p>
    <w:p w14:paraId="2B496500" w14:textId="2DA6BE19" w:rsidR="009B6DD9" w:rsidRPr="009B6DD9" w:rsidRDefault="001D0067" w:rsidP="009B6DD9">
      <w:pPr>
        <w:pStyle w:val="ListParagraph"/>
        <w:numPr>
          <w:ilvl w:val="1"/>
          <w:numId w:val="7"/>
        </w:numPr>
        <w:rPr>
          <w:sz w:val="24"/>
          <w:szCs w:val="24"/>
        </w:rPr>
      </w:pPr>
      <w:r w:rsidRPr="00455B6C">
        <w:rPr>
          <w:sz w:val="24"/>
          <w:szCs w:val="24"/>
          <w:highlight w:val="yellow"/>
        </w:rPr>
        <w:t>S 18(1)</w:t>
      </w:r>
      <w:r w:rsidRPr="007828B5">
        <w:rPr>
          <w:sz w:val="24"/>
          <w:szCs w:val="24"/>
        </w:rPr>
        <w:t xml:space="preserve"> </w:t>
      </w:r>
      <w:r w:rsidR="009B6DD9" w:rsidRPr="009B6DD9">
        <w:rPr>
          <w:sz w:val="24"/>
          <w:szCs w:val="24"/>
        </w:rPr>
        <w:t xml:space="preserve">In computing the income of a taxpayer from a business or property </w:t>
      </w:r>
      <w:r w:rsidR="009B6DD9" w:rsidRPr="009B6DD9">
        <w:rPr>
          <w:b/>
          <w:bCs/>
          <w:sz w:val="24"/>
          <w:szCs w:val="24"/>
          <w:u w:val="single"/>
        </w:rPr>
        <w:t>no deduction shall be made</w:t>
      </w:r>
      <w:r w:rsidR="009B6DD9" w:rsidRPr="009B6DD9">
        <w:rPr>
          <w:sz w:val="24"/>
          <w:szCs w:val="24"/>
        </w:rPr>
        <w:t xml:space="preserve"> in respect of</w:t>
      </w:r>
    </w:p>
    <w:p w14:paraId="39B46A65" w14:textId="743BC352" w:rsidR="009B6DD9" w:rsidRPr="007828B5" w:rsidRDefault="001D0067" w:rsidP="009B6DD9">
      <w:pPr>
        <w:pStyle w:val="ListParagraph"/>
        <w:numPr>
          <w:ilvl w:val="2"/>
          <w:numId w:val="7"/>
        </w:numPr>
        <w:rPr>
          <w:sz w:val="24"/>
          <w:szCs w:val="24"/>
        </w:rPr>
      </w:pPr>
      <w:r w:rsidRPr="007828B5">
        <w:rPr>
          <w:sz w:val="24"/>
          <w:szCs w:val="24"/>
        </w:rPr>
        <w:t xml:space="preserve">General limitation – </w:t>
      </w:r>
      <w:r w:rsidR="009B6DD9" w:rsidRPr="009B6DD9">
        <w:rPr>
          <w:sz w:val="24"/>
          <w:szCs w:val="24"/>
        </w:rPr>
        <w:t xml:space="preserve">An outlay or expense </w:t>
      </w:r>
      <w:r w:rsidR="009B6DD9" w:rsidRPr="009B6DD9">
        <w:rPr>
          <w:sz w:val="24"/>
          <w:szCs w:val="24"/>
          <w:u w:val="single"/>
        </w:rPr>
        <w:t>except to the extent that it was made or incurred by the taxpayer for the purpose of gaining or producing income</w:t>
      </w:r>
      <w:r w:rsidR="009B6DD9" w:rsidRPr="009B6DD9">
        <w:rPr>
          <w:sz w:val="24"/>
          <w:szCs w:val="24"/>
        </w:rPr>
        <w:t xml:space="preserve"> from the business or property – paragraph 18(1)(a)</w:t>
      </w:r>
    </w:p>
    <w:p w14:paraId="33C10844" w14:textId="3B41F337" w:rsidR="009B6DD9" w:rsidRDefault="00F1331F" w:rsidP="00F1331F">
      <w:pPr>
        <w:pStyle w:val="ListParagraph"/>
        <w:numPr>
          <w:ilvl w:val="3"/>
          <w:numId w:val="7"/>
        </w:numPr>
      </w:pPr>
      <w:r>
        <w:t>Expense must have a business purpose</w:t>
      </w:r>
    </w:p>
    <w:p w14:paraId="6C1C53BA" w14:textId="7E186CC2" w:rsidR="009B6DD9" w:rsidRDefault="00D47560" w:rsidP="00F1331F">
      <w:pPr>
        <w:pStyle w:val="ListParagraph"/>
        <w:numPr>
          <w:ilvl w:val="3"/>
          <w:numId w:val="7"/>
        </w:numPr>
      </w:pPr>
      <w:r w:rsidRPr="00D47560">
        <w:rPr>
          <w:u w:val="single"/>
        </w:rPr>
        <w:t xml:space="preserve">It is </w:t>
      </w:r>
      <w:r w:rsidRPr="00AE204F">
        <w:rPr>
          <w:b/>
          <w:bCs/>
          <w:u w:val="single"/>
        </w:rPr>
        <w:t>never necessary</w:t>
      </w:r>
      <w:r w:rsidRPr="00D47560">
        <w:rPr>
          <w:u w:val="single"/>
        </w:rPr>
        <w:t xml:space="preserve"> to show a causal connection between an expenditure and a receipt</w:t>
      </w:r>
      <w:r>
        <w:rPr>
          <w:u w:val="single"/>
        </w:rPr>
        <w:t xml:space="preserve">. </w:t>
      </w:r>
      <w:r w:rsidRPr="00D47560">
        <w:rPr>
          <w:u w:val="single"/>
        </w:rPr>
        <w:t xml:space="preserve">An item of expenditure made is properly deductible even if it is not productive of </w:t>
      </w:r>
      <w:r w:rsidRPr="006C3827">
        <w:rPr>
          <w:i/>
          <w:iCs/>
          <w:u w:val="single"/>
        </w:rPr>
        <w:t>any</w:t>
      </w:r>
      <w:r w:rsidRPr="00D47560">
        <w:rPr>
          <w:u w:val="single"/>
        </w:rPr>
        <w:t xml:space="preserve"> income at all and even if it results in a loss</w:t>
      </w:r>
      <w:r>
        <w:t xml:space="preserve"> (</w:t>
      </w:r>
      <w:r>
        <w:rPr>
          <w:i/>
          <w:iCs/>
        </w:rPr>
        <w:t>Imperial Oil</w:t>
      </w:r>
      <w:r>
        <w:t>)</w:t>
      </w:r>
    </w:p>
    <w:p w14:paraId="0AEACA3D" w14:textId="2A8C76A2" w:rsidR="009B6DD9" w:rsidRPr="009133B1" w:rsidRDefault="00D47560" w:rsidP="00D47560">
      <w:pPr>
        <w:pStyle w:val="ListParagraph"/>
        <w:numPr>
          <w:ilvl w:val="4"/>
          <w:numId w:val="7"/>
        </w:numPr>
      </w:pPr>
      <w:r w:rsidRPr="00D47560">
        <w:t>It is sufficient that the expenditure was incurred in the income-earning process</w:t>
      </w:r>
      <w:r w:rsidRPr="009133B1">
        <w:t xml:space="preserve"> (</w:t>
      </w:r>
      <w:r w:rsidRPr="009133B1">
        <w:rPr>
          <w:i/>
          <w:iCs/>
        </w:rPr>
        <w:t>Imperial Oil</w:t>
      </w:r>
      <w:r w:rsidRPr="009133B1">
        <w:t>)</w:t>
      </w:r>
    </w:p>
    <w:p w14:paraId="6388534F" w14:textId="32FACCE6" w:rsidR="00FA06F1" w:rsidRPr="00FA06F1" w:rsidRDefault="00FA06F1" w:rsidP="00FA06F1">
      <w:pPr>
        <w:pStyle w:val="ListParagraph"/>
        <w:numPr>
          <w:ilvl w:val="3"/>
          <w:numId w:val="7"/>
        </w:numPr>
        <w:rPr>
          <w:b/>
          <w:bCs/>
        </w:rPr>
      </w:pPr>
      <w:r w:rsidRPr="00FA06F1">
        <w:rPr>
          <w:b/>
          <w:bCs/>
        </w:rPr>
        <w:t>Where might it apply?</w:t>
      </w:r>
    </w:p>
    <w:p w14:paraId="69F217BC" w14:textId="5292C47A" w:rsidR="00FA06F1" w:rsidRPr="00FA06F1" w:rsidRDefault="00FA06F1" w:rsidP="00FA06F1">
      <w:pPr>
        <w:pStyle w:val="ListParagraph"/>
        <w:numPr>
          <w:ilvl w:val="4"/>
          <w:numId w:val="7"/>
        </w:numPr>
      </w:pPr>
      <w:r w:rsidRPr="00FA06F1">
        <w:t xml:space="preserve">Expenses incurred prior to the commencement of a business: </w:t>
      </w:r>
      <w:r w:rsidRPr="00FA06F1">
        <w:rPr>
          <w:i/>
          <w:iCs/>
        </w:rPr>
        <w:t>Sherritt Gordon Mines, 1968 (Ex.Ct.)</w:t>
      </w:r>
    </w:p>
    <w:p w14:paraId="0785803C" w14:textId="77777777" w:rsidR="00FA06F1" w:rsidRPr="00FA06F1" w:rsidRDefault="00FA06F1" w:rsidP="00FA06F1">
      <w:pPr>
        <w:pStyle w:val="ListParagraph"/>
        <w:numPr>
          <w:ilvl w:val="4"/>
          <w:numId w:val="7"/>
        </w:numPr>
      </w:pPr>
      <w:r w:rsidRPr="00FA06F1">
        <w:lastRenderedPageBreak/>
        <w:t xml:space="preserve">Expenses incurred by a person other than the taxpayer: </w:t>
      </w:r>
      <w:r w:rsidRPr="00FA06F1">
        <w:rPr>
          <w:i/>
          <w:iCs/>
        </w:rPr>
        <w:t>Scott v. MNR, 1989 (TCC)</w:t>
      </w:r>
    </w:p>
    <w:p w14:paraId="613AF701" w14:textId="2F39A75B" w:rsidR="00FA06F1" w:rsidRPr="00FA06F1" w:rsidRDefault="00FA06F1" w:rsidP="00FA06F1">
      <w:pPr>
        <w:pStyle w:val="ListParagraph"/>
        <w:numPr>
          <w:ilvl w:val="4"/>
          <w:numId w:val="7"/>
        </w:numPr>
      </w:pPr>
      <w:r w:rsidRPr="00FA06F1">
        <w:t xml:space="preserve">But compare </w:t>
      </w:r>
      <w:r w:rsidRPr="00FA06F1">
        <w:rPr>
          <w:i/>
          <w:iCs/>
        </w:rPr>
        <w:t xml:space="preserve">Lehndorff Realty v. MNR, 1986 (FCTD) </w:t>
      </w:r>
      <w:r w:rsidRPr="00FA06F1">
        <w:t xml:space="preserve">; </w:t>
      </w:r>
      <w:r w:rsidRPr="00FA06F1">
        <w:rPr>
          <w:i/>
          <w:iCs/>
        </w:rPr>
        <w:t xml:space="preserve">Firestone v. MNR, 1987 (FCTD) </w:t>
      </w:r>
      <w:r w:rsidRPr="00FA06F1">
        <w:t>and</w:t>
      </w:r>
      <w:r w:rsidRPr="00FA06F1">
        <w:rPr>
          <w:i/>
          <w:iCs/>
        </w:rPr>
        <w:t xml:space="preserve"> Potash Corporation v. The Queen, 2011 (TCC) – </w:t>
      </w:r>
      <w:r w:rsidRPr="00FA06F1">
        <w:t>expenses incurred in respect of subsidiaries found to be outside the prohibition in para. 18(1)(a)</w:t>
      </w:r>
    </w:p>
    <w:p w14:paraId="596283C6" w14:textId="45B4F718" w:rsidR="009B6DD9" w:rsidRPr="009B6DD9" w:rsidRDefault="009B6DD9" w:rsidP="009B6DD9">
      <w:pPr>
        <w:pStyle w:val="ListParagraph"/>
        <w:numPr>
          <w:ilvl w:val="2"/>
          <w:numId w:val="7"/>
        </w:numPr>
        <w:rPr>
          <w:sz w:val="24"/>
          <w:szCs w:val="24"/>
        </w:rPr>
      </w:pPr>
      <w:r w:rsidRPr="009B6DD9">
        <w:rPr>
          <w:sz w:val="24"/>
          <w:szCs w:val="24"/>
        </w:rPr>
        <w:t xml:space="preserve">An </w:t>
      </w:r>
      <w:r w:rsidRPr="009B6DD9">
        <w:rPr>
          <w:sz w:val="24"/>
          <w:szCs w:val="24"/>
          <w:u w:val="single"/>
        </w:rPr>
        <w:t xml:space="preserve">outlay, loss or replacement of </w:t>
      </w:r>
      <w:r w:rsidRPr="009B6DD9">
        <w:rPr>
          <w:b/>
          <w:bCs/>
          <w:sz w:val="24"/>
          <w:szCs w:val="24"/>
          <w:u w:val="single"/>
        </w:rPr>
        <w:t>capital</w:t>
      </w:r>
      <w:r w:rsidRPr="009B6DD9">
        <w:rPr>
          <w:sz w:val="24"/>
          <w:szCs w:val="24"/>
        </w:rPr>
        <w:t xml:space="preserve">, a payment on account of capital or an allowance in respect of depreciation, obsolescence or depletion </w:t>
      </w:r>
      <w:r w:rsidRPr="009B6DD9">
        <w:rPr>
          <w:i/>
          <w:iCs/>
          <w:sz w:val="24"/>
          <w:szCs w:val="24"/>
          <w:u w:val="single"/>
        </w:rPr>
        <w:t>except as expressly permitted by this Part</w:t>
      </w:r>
      <w:r w:rsidRPr="009B6DD9">
        <w:rPr>
          <w:sz w:val="24"/>
          <w:szCs w:val="24"/>
        </w:rPr>
        <w:t xml:space="preserve"> – paragraph 18(1)(b)</w:t>
      </w:r>
      <w:r w:rsidR="00676D0D" w:rsidRPr="007828B5">
        <w:rPr>
          <w:sz w:val="24"/>
          <w:szCs w:val="24"/>
        </w:rPr>
        <w:t xml:space="preserve"> –</w:t>
      </w:r>
      <w:r w:rsidR="00676D0D" w:rsidRPr="007828B5">
        <w:rPr>
          <w:b/>
          <w:bCs/>
          <w:sz w:val="24"/>
          <w:szCs w:val="24"/>
        </w:rPr>
        <w:t xml:space="preserve"> SEE s 20</w:t>
      </w:r>
    </w:p>
    <w:p w14:paraId="6AFE5E90" w14:textId="0E9FEC9E" w:rsidR="00DE1C18" w:rsidRPr="00DE1C18" w:rsidRDefault="00DE1C18" w:rsidP="00DE1C18">
      <w:pPr>
        <w:pStyle w:val="ListParagraph"/>
        <w:numPr>
          <w:ilvl w:val="3"/>
          <w:numId w:val="7"/>
        </w:numPr>
        <w:rPr>
          <w:sz w:val="20"/>
          <w:szCs w:val="20"/>
        </w:rPr>
      </w:pPr>
      <w:r w:rsidRPr="002F4342">
        <w:t>Capital expenditure =</w:t>
      </w:r>
      <w:r>
        <w:rPr>
          <w:sz w:val="24"/>
          <w:szCs w:val="24"/>
        </w:rPr>
        <w:t xml:space="preserve"> </w:t>
      </w:r>
      <w:r w:rsidRPr="00DE1C18">
        <w:t>“When a payment is made, not only once and for all, but with a view to bringing into existence an asset or an advantage for the enduring benefit of a trade…there is very good reason…for treating such an expenditure … as capital</w:t>
      </w:r>
      <w:r w:rsidRPr="00A50B85">
        <w:t>.” (</w:t>
      </w:r>
      <w:r w:rsidRPr="00A50B85">
        <w:rPr>
          <w:i/>
          <w:iCs/>
        </w:rPr>
        <w:t>British Insulated</w:t>
      </w:r>
      <w:r w:rsidRPr="00A50B85">
        <w:t>)</w:t>
      </w:r>
    </w:p>
    <w:p w14:paraId="64DFFB8F" w14:textId="57855557" w:rsidR="00DE1C18" w:rsidRPr="00832BF3" w:rsidRDefault="0006149E" w:rsidP="00DE1C18">
      <w:pPr>
        <w:pStyle w:val="ListParagraph"/>
        <w:numPr>
          <w:ilvl w:val="3"/>
          <w:numId w:val="7"/>
        </w:numPr>
      </w:pPr>
      <w:r w:rsidRPr="00832BF3">
        <w:t>E.g. buildings, machinery, etc.</w:t>
      </w:r>
    </w:p>
    <w:p w14:paraId="33663007" w14:textId="778282C7" w:rsidR="009B6DD9" w:rsidRDefault="009B6DD9" w:rsidP="009B6DD9">
      <w:pPr>
        <w:pStyle w:val="ListParagraph"/>
        <w:numPr>
          <w:ilvl w:val="2"/>
          <w:numId w:val="7"/>
        </w:numPr>
        <w:rPr>
          <w:sz w:val="24"/>
          <w:szCs w:val="24"/>
        </w:rPr>
      </w:pPr>
      <w:r w:rsidRPr="009B6DD9">
        <w:rPr>
          <w:sz w:val="24"/>
          <w:szCs w:val="24"/>
        </w:rPr>
        <w:t xml:space="preserve">An amount as, or on account of, a </w:t>
      </w:r>
      <w:r w:rsidRPr="005C3107">
        <w:rPr>
          <w:sz w:val="24"/>
          <w:szCs w:val="24"/>
          <w:u w:val="single"/>
        </w:rPr>
        <w:t>reserve</w:t>
      </w:r>
      <w:r w:rsidRPr="009B6DD9">
        <w:rPr>
          <w:sz w:val="24"/>
          <w:szCs w:val="24"/>
        </w:rPr>
        <w:t xml:space="preserve">, a </w:t>
      </w:r>
      <w:r w:rsidRPr="009B6DD9">
        <w:rPr>
          <w:sz w:val="24"/>
          <w:szCs w:val="24"/>
          <w:u w:val="single"/>
        </w:rPr>
        <w:t>contingent liability</w:t>
      </w:r>
      <w:r w:rsidRPr="009B6DD9">
        <w:rPr>
          <w:sz w:val="24"/>
          <w:szCs w:val="24"/>
        </w:rPr>
        <w:t xml:space="preserve"> or amount or a sinking fund </w:t>
      </w:r>
      <w:r w:rsidRPr="009B6DD9">
        <w:rPr>
          <w:i/>
          <w:iCs/>
          <w:sz w:val="24"/>
          <w:szCs w:val="24"/>
          <w:u w:val="single"/>
        </w:rPr>
        <w:t>except as expressly permitted by this Part</w:t>
      </w:r>
      <w:r w:rsidRPr="009B6DD9">
        <w:rPr>
          <w:sz w:val="24"/>
          <w:szCs w:val="24"/>
        </w:rPr>
        <w:t xml:space="preserve"> – paragraph 18(1)(e)</w:t>
      </w:r>
    </w:p>
    <w:p w14:paraId="3F69095D" w14:textId="6D5C026C" w:rsidR="005C3107" w:rsidRPr="005C3107" w:rsidRDefault="005C3107" w:rsidP="005C3107">
      <w:pPr>
        <w:pStyle w:val="ListParagraph"/>
        <w:numPr>
          <w:ilvl w:val="3"/>
          <w:numId w:val="7"/>
        </w:numPr>
        <w:rPr>
          <w:sz w:val="23"/>
          <w:szCs w:val="23"/>
        </w:rPr>
      </w:pPr>
      <w:r w:rsidRPr="005C3107">
        <w:rPr>
          <w:b/>
          <w:bCs/>
          <w:sz w:val="23"/>
          <w:szCs w:val="23"/>
          <w:u w:val="single"/>
        </w:rPr>
        <w:t>NOTE</w:t>
      </w:r>
      <w:r w:rsidRPr="005C3107">
        <w:rPr>
          <w:b/>
          <w:bCs/>
          <w:sz w:val="23"/>
          <w:szCs w:val="23"/>
        </w:rPr>
        <w:t>: See</w:t>
      </w:r>
      <w:r w:rsidRPr="005C3107">
        <w:rPr>
          <w:sz w:val="23"/>
          <w:szCs w:val="23"/>
        </w:rPr>
        <w:t xml:space="preserve"> s 20(1)(m) (unearned amounts), 20(1)(n) (deferred payments), 20(1)(l) and 20(1)(p) (doubtful and bad debts)</w:t>
      </w:r>
    </w:p>
    <w:p w14:paraId="7DD5CCBC" w14:textId="55ED3333" w:rsidR="005C3107" w:rsidRPr="005C3107" w:rsidRDefault="005C3107" w:rsidP="005C3107">
      <w:pPr>
        <w:pStyle w:val="ListParagraph"/>
        <w:numPr>
          <w:ilvl w:val="3"/>
          <w:numId w:val="7"/>
        </w:numPr>
        <w:rPr>
          <w:sz w:val="23"/>
          <w:szCs w:val="23"/>
        </w:rPr>
      </w:pPr>
      <w:r w:rsidRPr="005C3107">
        <w:rPr>
          <w:sz w:val="23"/>
          <w:szCs w:val="23"/>
        </w:rPr>
        <w:t>Allowed in certain circumstances</w:t>
      </w:r>
    </w:p>
    <w:p w14:paraId="724D4200" w14:textId="51D61025" w:rsidR="009B6DD9" w:rsidRPr="007828B5" w:rsidRDefault="009B6DD9" w:rsidP="009B6DD9">
      <w:pPr>
        <w:pStyle w:val="ListParagraph"/>
        <w:numPr>
          <w:ilvl w:val="2"/>
          <w:numId w:val="7"/>
        </w:numPr>
        <w:rPr>
          <w:sz w:val="24"/>
          <w:szCs w:val="24"/>
        </w:rPr>
      </w:pPr>
      <w:r w:rsidRPr="009B6DD9">
        <w:rPr>
          <w:b/>
          <w:bCs/>
          <w:sz w:val="24"/>
          <w:szCs w:val="24"/>
          <w:u w:val="single"/>
        </w:rPr>
        <w:t>Personal or living expenses of the taxpayer</w:t>
      </w:r>
      <w:r w:rsidRPr="009B6DD9">
        <w:rPr>
          <w:sz w:val="24"/>
          <w:szCs w:val="24"/>
        </w:rPr>
        <w:t>, other than travel expenses incurred by the taxpayer while away from home in the course of carrying on the taxpayer's business – paragraph 18(1)(h)</w:t>
      </w:r>
    </w:p>
    <w:p w14:paraId="2FD5AEBE" w14:textId="24DBD965" w:rsidR="00CC439E" w:rsidRDefault="00CC439E" w:rsidP="00CC439E">
      <w:pPr>
        <w:pStyle w:val="ListParagraph"/>
        <w:numPr>
          <w:ilvl w:val="3"/>
          <w:numId w:val="7"/>
        </w:numPr>
      </w:pPr>
      <w:r>
        <w:t>Generally personal living expenses not deductible except where expressly permitted under Act</w:t>
      </w:r>
    </w:p>
    <w:p w14:paraId="4B1F82B9" w14:textId="780EE561" w:rsidR="00CC439E" w:rsidRDefault="00CC439E" w:rsidP="00CC439E">
      <w:pPr>
        <w:pStyle w:val="ListParagraph"/>
        <w:numPr>
          <w:ilvl w:val="4"/>
          <w:numId w:val="7"/>
        </w:numPr>
      </w:pPr>
      <w:r>
        <w:t>i.e. moving and child care expenses</w:t>
      </w:r>
    </w:p>
    <w:p w14:paraId="26745847" w14:textId="7A244FD8" w:rsidR="00CC439E" w:rsidRPr="00CC439E" w:rsidRDefault="00CC439E" w:rsidP="00CC439E">
      <w:pPr>
        <w:pStyle w:val="ListParagraph"/>
        <w:numPr>
          <w:ilvl w:val="3"/>
          <w:numId w:val="7"/>
        </w:numPr>
        <w:rPr>
          <w:sz w:val="18"/>
          <w:szCs w:val="18"/>
        </w:rPr>
      </w:pPr>
      <w:r w:rsidRPr="00CC439E">
        <w:rPr>
          <w:sz w:val="18"/>
          <w:szCs w:val="18"/>
        </w:rPr>
        <w:t xml:space="preserve">S 248(1) “personal or living expenses” </w:t>
      </w:r>
      <w:r w:rsidRPr="00CC439E">
        <w:rPr>
          <w:i/>
          <w:iCs/>
          <w:sz w:val="18"/>
          <w:szCs w:val="18"/>
          <w:u w:val="single"/>
        </w:rPr>
        <w:t>includes</w:t>
      </w:r>
      <w:r w:rsidRPr="00CC439E">
        <w:rPr>
          <w:sz w:val="18"/>
          <w:szCs w:val="18"/>
          <w:u w:val="single"/>
        </w:rPr>
        <w:t xml:space="preserve"> </w:t>
      </w:r>
      <w:r>
        <w:rPr>
          <w:sz w:val="18"/>
          <w:szCs w:val="18"/>
          <w:u w:val="single"/>
        </w:rPr>
        <w:t>(not exhaustive)</w:t>
      </w:r>
    </w:p>
    <w:p w14:paraId="586B5064" w14:textId="144CCA13" w:rsidR="00CC439E" w:rsidRPr="00CC439E" w:rsidRDefault="00CC439E" w:rsidP="00CC439E">
      <w:pPr>
        <w:pStyle w:val="ListParagraph"/>
        <w:numPr>
          <w:ilvl w:val="4"/>
          <w:numId w:val="7"/>
        </w:numPr>
        <w:rPr>
          <w:sz w:val="18"/>
          <w:szCs w:val="18"/>
        </w:rPr>
      </w:pPr>
      <w:r w:rsidRPr="00CC439E">
        <w:rPr>
          <w:sz w:val="18"/>
          <w:szCs w:val="18"/>
        </w:rPr>
        <w:t>(a) the expenses of properties maintained by any person for the use or benefit of the taxpayer or any person connected with the taxpayer by blood relationship, marriage or common-law partnership or adoption, and not maintained in connection with a business carried on for profit or with a reasonable expectation of profit,</w:t>
      </w:r>
    </w:p>
    <w:p w14:paraId="27F7F9CD" w14:textId="60F0EF93" w:rsidR="00CC439E" w:rsidRPr="00CC439E" w:rsidRDefault="00CC439E" w:rsidP="00CC439E">
      <w:pPr>
        <w:pStyle w:val="ListParagraph"/>
        <w:numPr>
          <w:ilvl w:val="4"/>
          <w:numId w:val="7"/>
        </w:numPr>
        <w:rPr>
          <w:sz w:val="18"/>
          <w:szCs w:val="18"/>
        </w:rPr>
      </w:pPr>
      <w:r w:rsidRPr="00CC439E">
        <w:rPr>
          <w:sz w:val="18"/>
          <w:szCs w:val="18"/>
        </w:rPr>
        <w:t>(b) the expenses, premiums or other costs of a policy of insurance, annuity contract or other like contract if the proceeds of the policy or contract are payable to or for the benefit of the taxpayer or a person connected with the taxpayer by blood relationship, marriage or common-law partnership or adoption, and</w:t>
      </w:r>
    </w:p>
    <w:p w14:paraId="6F36EF68" w14:textId="1623CED8" w:rsidR="00CC439E" w:rsidRPr="00CC439E" w:rsidRDefault="00CC439E" w:rsidP="00CC439E">
      <w:pPr>
        <w:pStyle w:val="ListParagraph"/>
        <w:numPr>
          <w:ilvl w:val="4"/>
          <w:numId w:val="7"/>
        </w:numPr>
        <w:rPr>
          <w:sz w:val="18"/>
          <w:szCs w:val="18"/>
        </w:rPr>
      </w:pPr>
      <w:r w:rsidRPr="00CC439E">
        <w:rPr>
          <w:sz w:val="18"/>
          <w:szCs w:val="18"/>
        </w:rPr>
        <w:t>(c) expenses of properties maintained by an estate or trust for the benefit of the taxpayer as one of the beneficiaries;</w:t>
      </w:r>
    </w:p>
    <w:p w14:paraId="1C363D3A" w14:textId="6F840E7B" w:rsidR="009B6DD9" w:rsidRDefault="00CC439E" w:rsidP="00FA06F1">
      <w:pPr>
        <w:pStyle w:val="ListParagraph"/>
        <w:numPr>
          <w:ilvl w:val="3"/>
          <w:numId w:val="7"/>
        </w:numPr>
      </w:pPr>
      <w:r>
        <w:t>Factors to consider in determining if personal expenses:</w:t>
      </w:r>
    </w:p>
    <w:p w14:paraId="015125BF" w14:textId="77777777" w:rsidR="00CC439E" w:rsidRPr="00CC439E" w:rsidRDefault="00CC439E" w:rsidP="00CC439E">
      <w:pPr>
        <w:pStyle w:val="ListParagraph"/>
        <w:numPr>
          <w:ilvl w:val="4"/>
          <w:numId w:val="7"/>
        </w:numPr>
        <w:rPr>
          <w:sz w:val="18"/>
          <w:szCs w:val="18"/>
        </w:rPr>
      </w:pPr>
      <w:r w:rsidRPr="00CC439E">
        <w:rPr>
          <w:sz w:val="18"/>
          <w:szCs w:val="18"/>
        </w:rPr>
        <w:t>Whether the expense is one that would ordinarily be allowed as a business expense by accountants</w:t>
      </w:r>
    </w:p>
    <w:p w14:paraId="2121C2AA" w14:textId="77777777" w:rsidR="00CC439E" w:rsidRPr="00CC439E" w:rsidRDefault="00CC439E" w:rsidP="00CC439E">
      <w:pPr>
        <w:pStyle w:val="ListParagraph"/>
        <w:numPr>
          <w:ilvl w:val="4"/>
          <w:numId w:val="7"/>
        </w:numPr>
        <w:rPr>
          <w:sz w:val="18"/>
          <w:szCs w:val="18"/>
        </w:rPr>
      </w:pPr>
      <w:r w:rsidRPr="00CC439E">
        <w:rPr>
          <w:sz w:val="18"/>
          <w:szCs w:val="18"/>
        </w:rPr>
        <w:t>Whether the expense is normally incurred by others in the same business</w:t>
      </w:r>
    </w:p>
    <w:p w14:paraId="2735C907" w14:textId="77777777" w:rsidR="00CC439E" w:rsidRPr="00CC439E" w:rsidRDefault="00CC439E" w:rsidP="00CC439E">
      <w:pPr>
        <w:pStyle w:val="ListParagraph"/>
        <w:numPr>
          <w:ilvl w:val="4"/>
          <w:numId w:val="7"/>
        </w:numPr>
        <w:rPr>
          <w:sz w:val="18"/>
          <w:szCs w:val="18"/>
        </w:rPr>
      </w:pPr>
      <w:r w:rsidRPr="00CC439E">
        <w:rPr>
          <w:sz w:val="18"/>
          <w:szCs w:val="18"/>
        </w:rPr>
        <w:t>Whether the particular expense would have been incurred if the taxpayer was not carrying on business.  Was it an expense of the trader or the trade?</w:t>
      </w:r>
    </w:p>
    <w:p w14:paraId="556DEBA5" w14:textId="77777777" w:rsidR="00CC439E" w:rsidRPr="00CC439E" w:rsidRDefault="00CC439E" w:rsidP="00CC439E">
      <w:pPr>
        <w:pStyle w:val="ListParagraph"/>
        <w:numPr>
          <w:ilvl w:val="4"/>
          <w:numId w:val="7"/>
        </w:numPr>
        <w:rPr>
          <w:sz w:val="18"/>
          <w:szCs w:val="18"/>
        </w:rPr>
      </w:pPr>
      <w:r w:rsidRPr="00CC439E">
        <w:rPr>
          <w:sz w:val="18"/>
          <w:szCs w:val="18"/>
        </w:rPr>
        <w:t xml:space="preserve">Whether the taxpayer could have avoided the expense without an impact on gross income </w:t>
      </w:r>
    </w:p>
    <w:p w14:paraId="793BE8BA" w14:textId="38EF95F2" w:rsidR="009B6DD9" w:rsidRDefault="007828B5" w:rsidP="00CC439E">
      <w:pPr>
        <w:pStyle w:val="ListParagraph"/>
        <w:numPr>
          <w:ilvl w:val="3"/>
          <w:numId w:val="7"/>
        </w:numPr>
      </w:pPr>
      <w:r>
        <w:lastRenderedPageBreak/>
        <w:t>Housekeeping = personal, except to the extent that wages were paid in respect of farm chores (</w:t>
      </w:r>
      <w:r>
        <w:rPr>
          <w:i/>
          <w:iCs/>
        </w:rPr>
        <w:t>Thomas Harry</w:t>
      </w:r>
      <w:r>
        <w:t>)</w:t>
      </w:r>
    </w:p>
    <w:p w14:paraId="5A5833AA" w14:textId="2E040A0F" w:rsidR="007828B5" w:rsidRDefault="007828B5" w:rsidP="00CC439E">
      <w:pPr>
        <w:pStyle w:val="ListParagraph"/>
        <w:numPr>
          <w:ilvl w:val="3"/>
          <w:numId w:val="7"/>
        </w:numPr>
      </w:pPr>
      <w:r>
        <w:t>Legal fees to defend against criminal charges = personal (</w:t>
      </w:r>
      <w:r>
        <w:rPr>
          <w:i/>
          <w:iCs/>
        </w:rPr>
        <w:t>Leduc</w:t>
      </w:r>
      <w:r>
        <w:t>)</w:t>
      </w:r>
    </w:p>
    <w:p w14:paraId="6C02BB70" w14:textId="78C87FE6" w:rsidR="007828B5" w:rsidRDefault="007828B5" w:rsidP="00CC439E">
      <w:pPr>
        <w:pStyle w:val="ListParagraph"/>
        <w:numPr>
          <w:ilvl w:val="3"/>
          <w:numId w:val="7"/>
        </w:numPr>
      </w:pPr>
      <w:r>
        <w:t>Child care expenses not allowed (not part of “income earning process”</w:t>
      </w:r>
      <w:r w:rsidR="00B83BD7">
        <w:t xml:space="preserve"> – even though it allowed her to work</w:t>
      </w:r>
      <w:r>
        <w:t>) (</w:t>
      </w:r>
      <w:r>
        <w:rPr>
          <w:i/>
          <w:iCs/>
        </w:rPr>
        <w:t>Symes</w:t>
      </w:r>
      <w:r>
        <w:t xml:space="preserve">) – except as allowed by statute under </w:t>
      </w:r>
      <w:r w:rsidR="00D25D16">
        <w:t>s 63</w:t>
      </w:r>
    </w:p>
    <w:p w14:paraId="3EDF8627" w14:textId="4867EE01" w:rsidR="003909CF" w:rsidRDefault="00B349D4" w:rsidP="00CC439E">
      <w:pPr>
        <w:pStyle w:val="ListParagraph"/>
        <w:numPr>
          <w:ilvl w:val="3"/>
          <w:numId w:val="7"/>
        </w:numPr>
      </w:pPr>
      <w:r>
        <w:t>“extra” f</w:t>
      </w:r>
      <w:r w:rsidR="003909CF">
        <w:t>ood allowed if related to the job (</w:t>
      </w:r>
      <w:r w:rsidR="003909CF">
        <w:rPr>
          <w:i/>
          <w:iCs/>
        </w:rPr>
        <w:t>Scott</w:t>
      </w:r>
      <w:r w:rsidR="003909CF">
        <w:t xml:space="preserve"> – courier who ate extra meal due to physical rigour of job)</w:t>
      </w:r>
    </w:p>
    <w:p w14:paraId="56227A66" w14:textId="79C23803" w:rsidR="00B349D4" w:rsidRDefault="00B349D4" w:rsidP="00CC439E">
      <w:pPr>
        <w:pStyle w:val="ListParagraph"/>
        <w:numPr>
          <w:ilvl w:val="3"/>
          <w:numId w:val="7"/>
        </w:numPr>
      </w:pPr>
      <w:r>
        <w:t>Commuting expenses</w:t>
      </w:r>
      <w:r w:rsidR="00D1649D">
        <w:t xml:space="preserve"> (</w:t>
      </w:r>
      <w:r w:rsidR="00D1649D">
        <w:rPr>
          <w:i/>
          <w:iCs/>
        </w:rPr>
        <w:t>Cumming</w:t>
      </w:r>
      <w:r w:rsidR="00D1649D">
        <w:t>)</w:t>
      </w:r>
    </w:p>
    <w:p w14:paraId="3E5BBB0E" w14:textId="77777777" w:rsidR="00D1649D" w:rsidRDefault="00B349D4" w:rsidP="00B349D4">
      <w:pPr>
        <w:pStyle w:val="ListParagraph"/>
        <w:numPr>
          <w:ilvl w:val="4"/>
          <w:numId w:val="7"/>
        </w:numPr>
      </w:pPr>
      <w:r w:rsidRPr="00B349D4">
        <w:t xml:space="preserve">The costs associated with </w:t>
      </w:r>
      <w:r w:rsidRPr="00B349D4">
        <w:rPr>
          <w:u w:val="single"/>
        </w:rPr>
        <w:t>commuting to work</w:t>
      </w:r>
      <w:r w:rsidRPr="00B349D4">
        <w:t xml:space="preserve"> are generally </w:t>
      </w:r>
      <w:r w:rsidRPr="00B349D4">
        <w:rPr>
          <w:u w:val="single"/>
        </w:rPr>
        <w:t>personal expenses</w:t>
      </w:r>
      <w:r w:rsidRPr="00B349D4">
        <w:t>.</w:t>
      </w:r>
    </w:p>
    <w:p w14:paraId="7A8FBA09" w14:textId="4279310E" w:rsidR="00B349D4" w:rsidRPr="00B349D4" w:rsidRDefault="00B349D4" w:rsidP="00B349D4">
      <w:pPr>
        <w:pStyle w:val="ListParagraph"/>
        <w:numPr>
          <w:ilvl w:val="4"/>
          <w:numId w:val="7"/>
        </w:numPr>
      </w:pPr>
      <w:r w:rsidRPr="00B349D4">
        <w:t xml:space="preserve">The cost of </w:t>
      </w:r>
      <w:r w:rsidRPr="00B349D4">
        <w:rPr>
          <w:u w:val="single"/>
        </w:rPr>
        <w:t>work related travel</w:t>
      </w:r>
      <w:r w:rsidRPr="00B349D4">
        <w:t xml:space="preserve"> from your place of work to other locations is generally characterized as a </w:t>
      </w:r>
      <w:r w:rsidRPr="00B349D4">
        <w:rPr>
          <w:u w:val="single"/>
        </w:rPr>
        <w:t>business expenses</w:t>
      </w:r>
      <w:r w:rsidRPr="00B349D4">
        <w:t xml:space="preserve"> </w:t>
      </w:r>
    </w:p>
    <w:p w14:paraId="38A20504" w14:textId="673D7EAD" w:rsidR="00B349D4" w:rsidRDefault="000D0DDC" w:rsidP="00D1649D">
      <w:pPr>
        <w:pStyle w:val="ListParagraph"/>
        <w:numPr>
          <w:ilvl w:val="3"/>
          <w:numId w:val="7"/>
        </w:numPr>
      </w:pPr>
      <w:r>
        <w:t>Home office expenses – s 18(12)</w:t>
      </w:r>
      <w:r w:rsidR="00524FA6">
        <w:t>, additional limitation</w:t>
      </w:r>
    </w:p>
    <w:p w14:paraId="7AAFAF99" w14:textId="52E9D87B" w:rsidR="00E55AD7" w:rsidRPr="00524FA6" w:rsidRDefault="00524FA6" w:rsidP="00E55AD7">
      <w:pPr>
        <w:pStyle w:val="ListParagraph"/>
        <w:numPr>
          <w:ilvl w:val="4"/>
          <w:numId w:val="7"/>
        </w:numPr>
        <w:rPr>
          <w:sz w:val="20"/>
          <w:szCs w:val="20"/>
        </w:rPr>
      </w:pPr>
      <w:r>
        <w:t xml:space="preserve">S 18(12) </w:t>
      </w:r>
      <w:r w:rsidR="00E55AD7" w:rsidRPr="00E55AD7">
        <w:rPr>
          <w:sz w:val="20"/>
          <w:szCs w:val="20"/>
        </w:rPr>
        <w:t xml:space="preserve">Notwithstanding any other provision of this Act, in computing an individual's income from a business for a taxation year, </w:t>
      </w:r>
    </w:p>
    <w:p w14:paraId="2D72DEE5" w14:textId="0F98F9B1" w:rsidR="00E55AD7" w:rsidRPr="00E55AD7" w:rsidRDefault="00E55AD7" w:rsidP="00E55AD7">
      <w:pPr>
        <w:pStyle w:val="ListParagraph"/>
        <w:numPr>
          <w:ilvl w:val="4"/>
          <w:numId w:val="7"/>
        </w:numPr>
      </w:pPr>
      <w:r w:rsidRPr="00E55AD7">
        <w:t xml:space="preserve">(a) </w:t>
      </w:r>
      <w:r w:rsidRPr="00E55AD7">
        <w:rPr>
          <w:u w:val="single"/>
        </w:rPr>
        <w:t>no amount shall be deducted</w:t>
      </w:r>
      <w:r w:rsidRPr="00E55AD7">
        <w:t xml:space="preserve"> in respect of an otherwise deductible amount for any part (in this subsection referred to as the “work space”) of a self-contained domestic establishment in which the individual resides, </w:t>
      </w:r>
      <w:r w:rsidRPr="00E55AD7">
        <w:rPr>
          <w:b/>
          <w:bCs/>
          <w:i/>
          <w:iCs/>
          <w:u w:val="single"/>
        </w:rPr>
        <w:t>except to the extent</w:t>
      </w:r>
      <w:r w:rsidRPr="00E55AD7">
        <w:t xml:space="preserve"> that the work space is either </w:t>
      </w:r>
    </w:p>
    <w:p w14:paraId="2ADDB1C9" w14:textId="16990C82" w:rsidR="00E55AD7" w:rsidRPr="00E55AD7" w:rsidRDefault="00E55AD7" w:rsidP="00E55AD7">
      <w:pPr>
        <w:pStyle w:val="ListParagraph"/>
        <w:numPr>
          <w:ilvl w:val="5"/>
          <w:numId w:val="7"/>
        </w:numPr>
      </w:pPr>
      <w:r w:rsidRPr="00E55AD7">
        <w:t xml:space="preserve">(i) the individual's </w:t>
      </w:r>
      <w:r w:rsidRPr="00E55AD7">
        <w:rPr>
          <w:u w:val="single"/>
        </w:rPr>
        <w:t>principal place of business</w:t>
      </w:r>
      <w:r w:rsidRPr="00E55AD7">
        <w:t xml:space="preserve">, </w:t>
      </w:r>
      <w:r w:rsidRPr="00E55AD7">
        <w:rPr>
          <w:b/>
          <w:bCs/>
        </w:rPr>
        <w:t>or</w:t>
      </w:r>
    </w:p>
    <w:p w14:paraId="15FA4783" w14:textId="74424A56" w:rsidR="00E55AD7" w:rsidRPr="00E55AD7" w:rsidRDefault="00E55AD7" w:rsidP="00E55AD7">
      <w:pPr>
        <w:pStyle w:val="ListParagraph"/>
        <w:numPr>
          <w:ilvl w:val="5"/>
          <w:numId w:val="7"/>
        </w:numPr>
      </w:pPr>
      <w:r w:rsidRPr="00E55AD7">
        <w:t xml:space="preserve">(ii) used </w:t>
      </w:r>
      <w:r w:rsidRPr="00E55AD7">
        <w:rPr>
          <w:u w:val="single"/>
        </w:rPr>
        <w:t>exclusively for the purpose of earning income from business and used on a regular and continuous basis for meeting clients</w:t>
      </w:r>
      <w:r w:rsidRPr="00E55AD7">
        <w:t>, customers or patients of the individual in respect of the business;</w:t>
      </w:r>
      <w:r>
        <w:t xml:space="preserve"> and</w:t>
      </w:r>
    </w:p>
    <w:p w14:paraId="3D9617C0" w14:textId="6FD4E8FA" w:rsidR="00E55AD7" w:rsidRPr="00E55AD7" w:rsidRDefault="00E55AD7" w:rsidP="00E55AD7">
      <w:pPr>
        <w:pStyle w:val="ListParagraph"/>
        <w:numPr>
          <w:ilvl w:val="4"/>
          <w:numId w:val="7"/>
        </w:numPr>
      </w:pPr>
      <w:r w:rsidRPr="00E55AD7">
        <w:t xml:space="preserve">(b) where the conditions set out in subparagraph (a)(i) or (ii) are met, </w:t>
      </w:r>
      <w:r w:rsidRPr="00E55AD7">
        <w:rPr>
          <w:u w:val="single"/>
        </w:rPr>
        <w:t>the amount for the work space that is deductible</w:t>
      </w:r>
      <w:r w:rsidRPr="00E55AD7">
        <w:t xml:space="preserve"> in computing the individual's income for the year from the business </w:t>
      </w:r>
      <w:r w:rsidRPr="00E55AD7">
        <w:rPr>
          <w:i/>
          <w:iCs/>
          <w:u w:val="single"/>
        </w:rPr>
        <w:t>shall not exceed the individual's income for the year from the business</w:t>
      </w:r>
      <w:r w:rsidRPr="00E55AD7">
        <w:t>…; and</w:t>
      </w:r>
    </w:p>
    <w:p w14:paraId="69364CD6" w14:textId="2A82DCC2" w:rsidR="000D0DDC" w:rsidRDefault="00E55AD7" w:rsidP="001422D9">
      <w:pPr>
        <w:pStyle w:val="ListParagraph"/>
        <w:numPr>
          <w:ilvl w:val="4"/>
          <w:numId w:val="7"/>
        </w:numPr>
      </w:pPr>
      <w:r w:rsidRPr="00E55AD7">
        <w:t>(c) any amount not deductible by reason only of paragraph (b) in computing the individual's income from the business for the immediately preceding taxation year shall be deemed to be an amount otherwise deductible that, subject to paragraphs (a) and (b), may be deducted for the year for the work space in respect of the business</w:t>
      </w:r>
    </w:p>
    <w:p w14:paraId="0390BD2D" w14:textId="23A49B3A" w:rsidR="006A7A93" w:rsidRPr="00F14FDA" w:rsidRDefault="005F1C5F" w:rsidP="006A7A93">
      <w:pPr>
        <w:pStyle w:val="ListParagraph"/>
        <w:numPr>
          <w:ilvl w:val="5"/>
          <w:numId w:val="7"/>
        </w:numPr>
        <w:rPr>
          <w:b/>
          <w:bCs/>
          <w:u w:val="single"/>
        </w:rPr>
      </w:pPr>
      <w:r w:rsidRPr="00F14FDA">
        <w:rPr>
          <w:b/>
          <w:bCs/>
          <w:u w:val="single"/>
        </w:rPr>
        <w:t>Can carry forward losses from prior year</w:t>
      </w:r>
      <w:r w:rsidR="00D35696">
        <w:rPr>
          <w:b/>
          <w:bCs/>
          <w:u w:val="single"/>
        </w:rPr>
        <w:t xml:space="preserve"> to next year (but not later!!)</w:t>
      </w:r>
    </w:p>
    <w:p w14:paraId="18E9E274" w14:textId="32C9D22C" w:rsidR="009B6DD9" w:rsidRDefault="009B6DD9" w:rsidP="009B6DD9">
      <w:pPr>
        <w:pStyle w:val="ListParagraph"/>
        <w:numPr>
          <w:ilvl w:val="2"/>
          <w:numId w:val="7"/>
        </w:numPr>
      </w:pPr>
      <w:r w:rsidRPr="009B6DD9">
        <w:rPr>
          <w:b/>
          <w:bCs/>
          <w:sz w:val="24"/>
          <w:szCs w:val="24"/>
        </w:rPr>
        <w:t xml:space="preserve">Expenses of a </w:t>
      </w:r>
      <w:r w:rsidRPr="009B6DD9">
        <w:rPr>
          <w:b/>
          <w:bCs/>
          <w:sz w:val="24"/>
          <w:szCs w:val="24"/>
          <w:u w:val="single"/>
        </w:rPr>
        <w:t>personal services business</w:t>
      </w:r>
      <w:r w:rsidRPr="009B6DD9">
        <w:t xml:space="preserve"> – paragraph 18(1)(p)</w:t>
      </w:r>
    </w:p>
    <w:p w14:paraId="64E47388" w14:textId="276A251F" w:rsidR="00B6130B" w:rsidRPr="00B6130B" w:rsidRDefault="00B6130B" w:rsidP="00B6130B">
      <w:pPr>
        <w:pStyle w:val="ListParagraph"/>
        <w:numPr>
          <w:ilvl w:val="3"/>
          <w:numId w:val="7"/>
        </w:numPr>
      </w:pPr>
      <w:r w:rsidRPr="00B6130B">
        <w:rPr>
          <w:lang w:val="en-US"/>
        </w:rPr>
        <w:t>Personal service biz = “incorporated employees”</w:t>
      </w:r>
      <w:r w:rsidR="0064635C">
        <w:rPr>
          <w:lang w:val="en-US"/>
        </w:rPr>
        <w:t xml:space="preserve"> (</w:t>
      </w:r>
      <w:r w:rsidR="00F56FF1">
        <w:rPr>
          <w:lang w:val="en-US"/>
        </w:rPr>
        <w:t xml:space="preserve">employees -&gt; </w:t>
      </w:r>
      <w:r w:rsidRPr="00B6130B">
        <w:rPr>
          <w:lang w:val="en-US"/>
        </w:rPr>
        <w:t>independent contractors</w:t>
      </w:r>
      <w:r w:rsidR="0064635C">
        <w:rPr>
          <w:lang w:val="en-US"/>
        </w:rPr>
        <w:t>)</w:t>
      </w:r>
    </w:p>
    <w:p w14:paraId="01E49578" w14:textId="1FF77FAF" w:rsidR="00B6130B" w:rsidRPr="00193C3D" w:rsidRDefault="00B6130B" w:rsidP="00B6130B">
      <w:pPr>
        <w:pStyle w:val="ListParagraph"/>
        <w:numPr>
          <w:ilvl w:val="4"/>
          <w:numId w:val="7"/>
        </w:numPr>
      </w:pPr>
      <w:r w:rsidRPr="00B6130B">
        <w:rPr>
          <w:lang w:val="en-US"/>
        </w:rPr>
        <w:t>Generally senior employee who interposes a corporation b/w the corporation and employee</w:t>
      </w:r>
    </w:p>
    <w:p w14:paraId="74EA29F9" w14:textId="79DF62BC" w:rsidR="00193C3D" w:rsidRPr="00B6130B" w:rsidRDefault="00193C3D" w:rsidP="00193C3D">
      <w:pPr>
        <w:pStyle w:val="ListParagraph"/>
        <w:numPr>
          <w:ilvl w:val="3"/>
          <w:numId w:val="7"/>
        </w:numPr>
      </w:pPr>
      <w:r>
        <w:rPr>
          <w:lang w:val="en-US"/>
        </w:rPr>
        <w:lastRenderedPageBreak/>
        <w:t>Limited deductions – see the section</w:t>
      </w:r>
      <w:r w:rsidR="00182749">
        <w:rPr>
          <w:lang w:val="en-US"/>
        </w:rPr>
        <w:t>!! This only includes what qualifies as personal service biz</w:t>
      </w:r>
    </w:p>
    <w:p w14:paraId="729B398E" w14:textId="77777777" w:rsidR="00BE51D0" w:rsidRPr="00182749" w:rsidRDefault="00BE51D0" w:rsidP="00BE51D0">
      <w:pPr>
        <w:pStyle w:val="ListParagraph"/>
        <w:numPr>
          <w:ilvl w:val="3"/>
          <w:numId w:val="7"/>
        </w:numPr>
        <w:rPr>
          <w:sz w:val="18"/>
          <w:szCs w:val="18"/>
        </w:rPr>
      </w:pPr>
      <w:r w:rsidRPr="00182749">
        <w:rPr>
          <w:sz w:val="18"/>
          <w:szCs w:val="18"/>
        </w:rPr>
        <w:t xml:space="preserve">S 125(7) “personal services business” carried on by a corporation in a taxation year means a business of providing services where </w:t>
      </w:r>
    </w:p>
    <w:p w14:paraId="47FBEEB4" w14:textId="55F1C8FB" w:rsidR="00BE51D0" w:rsidRPr="00BE51D0" w:rsidRDefault="00BE51D0" w:rsidP="00BE51D0">
      <w:pPr>
        <w:pStyle w:val="ListParagraph"/>
        <w:numPr>
          <w:ilvl w:val="4"/>
          <w:numId w:val="7"/>
        </w:numPr>
        <w:rPr>
          <w:sz w:val="18"/>
          <w:szCs w:val="18"/>
        </w:rPr>
      </w:pPr>
      <w:r w:rsidRPr="00BE51D0">
        <w:rPr>
          <w:sz w:val="18"/>
          <w:szCs w:val="18"/>
        </w:rPr>
        <w:t>(a) an individual who performs services on behalf of the corporation (in this definition and paragraph 18(1)(p) referred to as an “incorporated employee”), or</w:t>
      </w:r>
    </w:p>
    <w:p w14:paraId="27013B72" w14:textId="37B83A39" w:rsidR="00BE51D0" w:rsidRPr="00BE51D0" w:rsidRDefault="00BE51D0" w:rsidP="00BE51D0">
      <w:pPr>
        <w:pStyle w:val="ListParagraph"/>
        <w:numPr>
          <w:ilvl w:val="4"/>
          <w:numId w:val="7"/>
        </w:numPr>
        <w:rPr>
          <w:sz w:val="18"/>
          <w:szCs w:val="18"/>
        </w:rPr>
      </w:pPr>
      <w:r w:rsidRPr="00BE51D0">
        <w:rPr>
          <w:sz w:val="18"/>
          <w:szCs w:val="18"/>
        </w:rPr>
        <w:t>(b) any person related to the incorporated employee</w:t>
      </w:r>
    </w:p>
    <w:p w14:paraId="755245E6" w14:textId="319E6BE8" w:rsidR="00BE51D0" w:rsidRPr="00BE51D0" w:rsidRDefault="00BE51D0" w:rsidP="00BE51D0">
      <w:pPr>
        <w:pStyle w:val="ListParagraph"/>
        <w:numPr>
          <w:ilvl w:val="3"/>
          <w:numId w:val="7"/>
        </w:numPr>
        <w:rPr>
          <w:sz w:val="18"/>
          <w:szCs w:val="18"/>
        </w:rPr>
      </w:pPr>
      <w:r w:rsidRPr="00BE51D0">
        <w:rPr>
          <w:sz w:val="18"/>
          <w:szCs w:val="18"/>
        </w:rPr>
        <w:t xml:space="preserve">is a specified shareholder of the corporation and the incorporated employee would reasonably be regarded as an officer or employee of the person or partnership to whom or to which the service were provided but for the existence of the corporation, unless </w:t>
      </w:r>
    </w:p>
    <w:p w14:paraId="70507F50" w14:textId="259E7CE6" w:rsidR="00BE51D0" w:rsidRPr="00BE51D0" w:rsidRDefault="00BE51D0" w:rsidP="00BE51D0">
      <w:pPr>
        <w:pStyle w:val="ListParagraph"/>
        <w:numPr>
          <w:ilvl w:val="4"/>
          <w:numId w:val="7"/>
        </w:numPr>
        <w:rPr>
          <w:sz w:val="18"/>
          <w:szCs w:val="18"/>
        </w:rPr>
      </w:pPr>
      <w:r w:rsidRPr="00BE51D0">
        <w:rPr>
          <w:sz w:val="18"/>
          <w:szCs w:val="18"/>
        </w:rPr>
        <w:t>(c) the corporation employs in the business throughout the year more than five full-time employees, or</w:t>
      </w:r>
    </w:p>
    <w:p w14:paraId="1B951685" w14:textId="2B74BF12" w:rsidR="009B6DD9" w:rsidRPr="00182749" w:rsidRDefault="00BE51D0" w:rsidP="00BE51D0">
      <w:pPr>
        <w:pStyle w:val="ListParagraph"/>
        <w:numPr>
          <w:ilvl w:val="4"/>
          <w:numId w:val="7"/>
        </w:numPr>
        <w:rPr>
          <w:sz w:val="18"/>
          <w:szCs w:val="18"/>
        </w:rPr>
      </w:pPr>
      <w:r w:rsidRPr="00BE51D0">
        <w:rPr>
          <w:sz w:val="18"/>
          <w:szCs w:val="18"/>
        </w:rPr>
        <w:t>(d) the amount paid or payable to the corporation in the year for the services is received or receivable by it from a corporation with which it was associated in the year;</w:t>
      </w:r>
    </w:p>
    <w:p w14:paraId="1F9B6C92" w14:textId="77777777" w:rsidR="00BE51D0" w:rsidRPr="00BE51D0" w:rsidRDefault="00BE51D0" w:rsidP="00BE51D0">
      <w:pPr>
        <w:pStyle w:val="ListParagraph"/>
        <w:numPr>
          <w:ilvl w:val="3"/>
          <w:numId w:val="7"/>
        </w:numPr>
        <w:rPr>
          <w:sz w:val="18"/>
          <w:szCs w:val="18"/>
        </w:rPr>
      </w:pPr>
      <w:r w:rsidRPr="00182749">
        <w:rPr>
          <w:sz w:val="18"/>
          <w:szCs w:val="18"/>
        </w:rPr>
        <w:t xml:space="preserve">S 248(1) </w:t>
      </w:r>
      <w:r w:rsidRPr="00BE51D0">
        <w:rPr>
          <w:sz w:val="18"/>
          <w:szCs w:val="18"/>
        </w:rPr>
        <w:t>“Specified Shareholder”</w:t>
      </w:r>
    </w:p>
    <w:p w14:paraId="08EF02E4" w14:textId="77777777" w:rsidR="00BE51D0" w:rsidRPr="00BE51D0" w:rsidRDefault="00BE51D0" w:rsidP="00BE51D0">
      <w:pPr>
        <w:pStyle w:val="ListParagraph"/>
        <w:numPr>
          <w:ilvl w:val="4"/>
          <w:numId w:val="7"/>
        </w:numPr>
        <w:rPr>
          <w:sz w:val="18"/>
          <w:szCs w:val="18"/>
        </w:rPr>
      </w:pPr>
      <w:r w:rsidRPr="00BE51D0">
        <w:rPr>
          <w:sz w:val="18"/>
          <w:szCs w:val="18"/>
        </w:rPr>
        <w:t>Incorporated employee is a specified shareholder if they, together with non-arm’s length persons, owns, directly or indirectly, at any time in the year, not less than 10% of the issued shares of any class of the capital stock of the corporation or a related corporation</w:t>
      </w:r>
    </w:p>
    <w:p w14:paraId="07030D3F" w14:textId="77777777" w:rsidR="00A62CE4" w:rsidRPr="00A62CE4" w:rsidRDefault="00A62CE4" w:rsidP="00A62CE4">
      <w:pPr>
        <w:pStyle w:val="ListParagraph"/>
        <w:numPr>
          <w:ilvl w:val="4"/>
          <w:numId w:val="7"/>
        </w:numPr>
        <w:rPr>
          <w:sz w:val="16"/>
          <w:szCs w:val="16"/>
        </w:rPr>
      </w:pPr>
      <w:r w:rsidRPr="00A62CE4">
        <w:rPr>
          <w:sz w:val="16"/>
          <w:szCs w:val="16"/>
        </w:rPr>
        <w:t>Takes account of shares owned by a trust or partnership of which the corporate employee (or a non-arm’s length person) is a beneficiary or partner</w:t>
      </w:r>
    </w:p>
    <w:p w14:paraId="437277BC" w14:textId="77777777" w:rsidR="00A62CE4" w:rsidRPr="00A62CE4" w:rsidRDefault="00A62CE4" w:rsidP="00A62CE4">
      <w:pPr>
        <w:pStyle w:val="ListParagraph"/>
        <w:numPr>
          <w:ilvl w:val="4"/>
          <w:numId w:val="7"/>
        </w:numPr>
        <w:rPr>
          <w:sz w:val="16"/>
          <w:szCs w:val="16"/>
        </w:rPr>
      </w:pPr>
      <w:r w:rsidRPr="00A62CE4">
        <w:rPr>
          <w:sz w:val="16"/>
          <w:szCs w:val="16"/>
        </w:rPr>
        <w:t xml:space="preserve">The incorporated employee is deemed to be a specified shareholder if the incorporated employee, or any person or partnership with whom the incorporated employee does not deal at arm's length, is, or by virtue of any arrangement may become, entitled, directly or indirectly, to not less than 10% of the assets or the shares of any class of the capital stock of the corporation or any related corporation </w:t>
      </w:r>
    </w:p>
    <w:p w14:paraId="38D2EA22" w14:textId="364434D9" w:rsidR="00BE51D0" w:rsidRPr="00182749" w:rsidRDefault="001229B2" w:rsidP="00A62CE4">
      <w:pPr>
        <w:pStyle w:val="ListParagraph"/>
        <w:numPr>
          <w:ilvl w:val="3"/>
          <w:numId w:val="7"/>
        </w:numPr>
      </w:pPr>
      <w:r w:rsidRPr="00182749">
        <w:t>Also small business tax reduction under s 125(1) not eligible for PSB</w:t>
      </w:r>
    </w:p>
    <w:p w14:paraId="0FEF7CE5" w14:textId="52A8AA7F" w:rsidR="006A7A93" w:rsidRPr="006A7A93" w:rsidRDefault="006A7A93" w:rsidP="00CF2835">
      <w:pPr>
        <w:pStyle w:val="ListParagraph"/>
        <w:numPr>
          <w:ilvl w:val="1"/>
          <w:numId w:val="7"/>
        </w:numPr>
        <w:rPr>
          <w:b/>
          <w:bCs/>
        </w:rPr>
      </w:pPr>
      <w:r>
        <w:rPr>
          <w:b/>
          <w:bCs/>
          <w:sz w:val="24"/>
          <w:szCs w:val="24"/>
        </w:rPr>
        <w:t>Prepaid Expenses</w:t>
      </w:r>
      <w:r w:rsidR="007A2471">
        <w:rPr>
          <w:b/>
          <w:bCs/>
          <w:sz w:val="24"/>
          <w:szCs w:val="24"/>
        </w:rPr>
        <w:t xml:space="preserve"> – s 18(9)(a)</w:t>
      </w:r>
    </w:p>
    <w:p w14:paraId="43B4DDF1" w14:textId="77777777" w:rsidR="005F277E" w:rsidRPr="005F277E" w:rsidRDefault="005F277E" w:rsidP="00CF2835">
      <w:pPr>
        <w:pStyle w:val="ListParagraph"/>
        <w:numPr>
          <w:ilvl w:val="2"/>
          <w:numId w:val="7"/>
        </w:numPr>
      </w:pPr>
      <w:r w:rsidRPr="005F277E">
        <w:t xml:space="preserve">S. 18(9)(a) </w:t>
      </w:r>
      <w:r w:rsidRPr="005F277E">
        <w:rPr>
          <w:u w:val="single"/>
        </w:rPr>
        <w:t>denies the deduction of certain expenses incurred in a year for services to be provided after</w:t>
      </w:r>
      <w:r w:rsidRPr="005F277E">
        <w:t xml:space="preserve"> the end of the year</w:t>
      </w:r>
    </w:p>
    <w:p w14:paraId="00F6684F" w14:textId="77777777" w:rsidR="005F277E" w:rsidRPr="005F277E" w:rsidRDefault="005F277E" w:rsidP="00CF2835">
      <w:pPr>
        <w:pStyle w:val="ListParagraph"/>
        <w:numPr>
          <w:ilvl w:val="2"/>
          <w:numId w:val="7"/>
        </w:numPr>
      </w:pPr>
      <w:r w:rsidRPr="005F277E">
        <w:t>Applies to interest, rent, taxes or royalties in respect of a period after the end of the year or insurance premiums in respect of such a period</w:t>
      </w:r>
    </w:p>
    <w:p w14:paraId="2F1F8E0E" w14:textId="1B08E16A" w:rsidR="00CF2835" w:rsidRPr="005A7D60" w:rsidRDefault="005F277E" w:rsidP="00CF2835">
      <w:pPr>
        <w:pStyle w:val="ListParagraph"/>
        <w:numPr>
          <w:ilvl w:val="2"/>
          <w:numId w:val="7"/>
        </w:numPr>
        <w:rPr>
          <w:i/>
          <w:iCs/>
          <w:u w:val="single"/>
        </w:rPr>
      </w:pPr>
      <w:r w:rsidRPr="005A7D60">
        <w:rPr>
          <w:i/>
          <w:iCs/>
          <w:u w:val="single"/>
        </w:rPr>
        <w:t>Denied portion deductible in subsequent year</w:t>
      </w:r>
      <w:r w:rsidR="005A7D60">
        <w:rPr>
          <w:i/>
          <w:iCs/>
        </w:rPr>
        <w:t xml:space="preserve"> </w:t>
      </w:r>
      <w:r w:rsidR="005A7D60">
        <w:t>(when services are provided)</w:t>
      </w:r>
    </w:p>
    <w:p w14:paraId="6EBF5635" w14:textId="6303EF37" w:rsidR="000C2F5E" w:rsidRDefault="000C2F5E" w:rsidP="000C2F5E">
      <w:pPr>
        <w:pStyle w:val="ListParagraph"/>
        <w:numPr>
          <w:ilvl w:val="1"/>
          <w:numId w:val="7"/>
        </w:numPr>
      </w:pPr>
      <w:r w:rsidRPr="000C2F5E">
        <w:rPr>
          <w:b/>
          <w:bCs/>
          <w:sz w:val="24"/>
          <w:szCs w:val="24"/>
        </w:rPr>
        <w:t>Inventory</w:t>
      </w:r>
      <w:r>
        <w:rPr>
          <w:b/>
          <w:bCs/>
          <w:sz w:val="24"/>
          <w:szCs w:val="24"/>
        </w:rPr>
        <w:t xml:space="preserve"> – s </w:t>
      </w:r>
      <w:r w:rsidR="00D241B7">
        <w:rPr>
          <w:b/>
          <w:bCs/>
          <w:sz w:val="24"/>
          <w:szCs w:val="24"/>
        </w:rPr>
        <w:t>10</w:t>
      </w:r>
    </w:p>
    <w:p w14:paraId="3DB41CEE" w14:textId="6D85E739" w:rsidR="000C2F5E" w:rsidRPr="000C2F5E" w:rsidRDefault="000C2F5E" w:rsidP="000C2F5E">
      <w:pPr>
        <w:pStyle w:val="ListParagraph"/>
        <w:numPr>
          <w:ilvl w:val="2"/>
          <w:numId w:val="7"/>
        </w:numPr>
        <w:rPr>
          <w:b/>
          <w:bCs/>
        </w:rPr>
      </w:pPr>
      <w:r w:rsidRPr="000C2F5E">
        <w:rPr>
          <w:b/>
          <w:bCs/>
          <w:u w:val="single"/>
        </w:rPr>
        <w:t>Two issues:</w:t>
      </w:r>
    </w:p>
    <w:p w14:paraId="41C6BC24" w14:textId="77777777" w:rsidR="000C2F5E" w:rsidRPr="000C2F5E" w:rsidRDefault="000C2F5E" w:rsidP="00BF3ADC">
      <w:pPr>
        <w:pStyle w:val="ListParagraph"/>
        <w:numPr>
          <w:ilvl w:val="3"/>
          <w:numId w:val="8"/>
        </w:numPr>
      </w:pPr>
      <w:r w:rsidRPr="000C2F5E">
        <w:t>Determining inventory costs from other costs</w:t>
      </w:r>
    </w:p>
    <w:p w14:paraId="150422DF" w14:textId="53A7A53F" w:rsidR="000C2F5E" w:rsidRDefault="000C2F5E" w:rsidP="00BF3ADC">
      <w:pPr>
        <w:pStyle w:val="ListParagraph"/>
        <w:numPr>
          <w:ilvl w:val="3"/>
          <w:numId w:val="8"/>
        </w:numPr>
      </w:pPr>
      <w:r w:rsidRPr="000C2F5E">
        <w:t>Determining how much each year the corporation can deduct as COGS</w:t>
      </w:r>
    </w:p>
    <w:p w14:paraId="3435B8D3" w14:textId="585A4E4D" w:rsidR="000C2F5E" w:rsidRDefault="000C2F5E" w:rsidP="000C2F5E">
      <w:pPr>
        <w:pStyle w:val="ListParagraph"/>
        <w:numPr>
          <w:ilvl w:val="2"/>
          <w:numId w:val="7"/>
        </w:numPr>
      </w:pPr>
      <w:r w:rsidRPr="000C2F5E">
        <w:t>Commercial and accounting principles and s. 10 of the ITA attempt to “match” cost of inventory to associated revenue in the year</w:t>
      </w:r>
    </w:p>
    <w:p w14:paraId="1B7ABB2A" w14:textId="387A530C" w:rsidR="000C2F5E" w:rsidRPr="000C2F5E" w:rsidRDefault="00AD0BB0" w:rsidP="00AD0BB0">
      <w:pPr>
        <w:pStyle w:val="ListParagraph"/>
        <w:numPr>
          <w:ilvl w:val="2"/>
          <w:numId w:val="7"/>
        </w:numPr>
      </w:pPr>
      <w:r>
        <w:t xml:space="preserve">Recall: </w:t>
      </w:r>
      <w:r w:rsidRPr="00AD0BB0">
        <w:rPr>
          <w:u w:val="single"/>
        </w:rPr>
        <w:t>Not all expenses deductible – only ones that contribute (relate to revenue) to revenue that is realized in that year!!</w:t>
      </w:r>
    </w:p>
    <w:p w14:paraId="1D624E13" w14:textId="77777777" w:rsidR="00AD0BB0" w:rsidRPr="00AD0BB0" w:rsidRDefault="00AD0BB0" w:rsidP="00AD0BB0">
      <w:pPr>
        <w:pStyle w:val="ListParagraph"/>
        <w:numPr>
          <w:ilvl w:val="2"/>
          <w:numId w:val="7"/>
        </w:numPr>
      </w:pPr>
      <w:r w:rsidRPr="00AD0BB0">
        <w:rPr>
          <w:b/>
          <w:bCs/>
        </w:rPr>
        <w:t>What is Inventory?</w:t>
      </w:r>
    </w:p>
    <w:p w14:paraId="084241D5" w14:textId="77777777" w:rsidR="00AD0BB0" w:rsidRPr="00AD0BB0" w:rsidRDefault="00AD0BB0" w:rsidP="00AD0BB0">
      <w:pPr>
        <w:pStyle w:val="ListParagraph"/>
        <w:numPr>
          <w:ilvl w:val="3"/>
          <w:numId w:val="7"/>
        </w:numPr>
      </w:pPr>
      <w:r w:rsidRPr="00AD0BB0">
        <w:t>Tangible personal property</w:t>
      </w:r>
    </w:p>
    <w:p w14:paraId="70E44571" w14:textId="77777777" w:rsidR="00AD0BB0" w:rsidRPr="00AD0BB0" w:rsidRDefault="00AD0BB0" w:rsidP="00AD0BB0">
      <w:pPr>
        <w:pStyle w:val="ListParagraph"/>
        <w:numPr>
          <w:ilvl w:val="3"/>
          <w:numId w:val="7"/>
        </w:numPr>
      </w:pPr>
      <w:r w:rsidRPr="00AD0BB0">
        <w:t>Held for sale in the ordinary course of business</w:t>
      </w:r>
    </w:p>
    <w:p w14:paraId="004901AE" w14:textId="77777777" w:rsidR="00AD0BB0" w:rsidRPr="00AD0BB0" w:rsidRDefault="00AD0BB0" w:rsidP="00AD0BB0">
      <w:pPr>
        <w:pStyle w:val="ListParagraph"/>
        <w:numPr>
          <w:ilvl w:val="3"/>
          <w:numId w:val="7"/>
        </w:numPr>
      </w:pPr>
      <w:r w:rsidRPr="00AD0BB0">
        <w:t>In the process of production for sale</w:t>
      </w:r>
    </w:p>
    <w:p w14:paraId="0BD22CFB" w14:textId="77777777" w:rsidR="00AD0BB0" w:rsidRPr="00AD0BB0" w:rsidRDefault="00AD0BB0" w:rsidP="00AD0BB0">
      <w:pPr>
        <w:pStyle w:val="ListParagraph"/>
        <w:numPr>
          <w:ilvl w:val="3"/>
          <w:numId w:val="7"/>
        </w:numPr>
      </w:pPr>
      <w:r w:rsidRPr="00AD0BB0">
        <w:t>For current consumption in producing goods or services to be sold</w:t>
      </w:r>
    </w:p>
    <w:p w14:paraId="19145894" w14:textId="77777777" w:rsidR="00AD0BB0" w:rsidRPr="00AD0BB0" w:rsidRDefault="00AD0BB0" w:rsidP="00AD0BB0">
      <w:pPr>
        <w:pStyle w:val="ListParagraph"/>
        <w:numPr>
          <w:ilvl w:val="3"/>
          <w:numId w:val="7"/>
        </w:numPr>
      </w:pPr>
      <w:r w:rsidRPr="00AD0BB0">
        <w:lastRenderedPageBreak/>
        <w:t>Includes finished goods (stock in trade) purchased or produced for resale; semi-finished products (work in progress); raw material and parts</w:t>
      </w:r>
    </w:p>
    <w:p w14:paraId="19060D77" w14:textId="4883386F" w:rsidR="000C2F5E" w:rsidRPr="007B13B7" w:rsidRDefault="007B13B7" w:rsidP="007B13B7">
      <w:pPr>
        <w:pStyle w:val="ListParagraph"/>
        <w:numPr>
          <w:ilvl w:val="2"/>
          <w:numId w:val="7"/>
        </w:numPr>
        <w:rPr>
          <w:b/>
          <w:bCs/>
        </w:rPr>
      </w:pPr>
      <w:r w:rsidRPr="007B13B7">
        <w:rPr>
          <w:b/>
          <w:bCs/>
        </w:rPr>
        <w:t>Amounts Deductible</w:t>
      </w:r>
    </w:p>
    <w:p w14:paraId="33A8F757" w14:textId="399B14CB" w:rsidR="00414856" w:rsidRDefault="00414856" w:rsidP="00414856">
      <w:pPr>
        <w:pStyle w:val="ListParagraph"/>
        <w:numPr>
          <w:ilvl w:val="3"/>
          <w:numId w:val="7"/>
        </w:numPr>
      </w:pPr>
      <w:r w:rsidRPr="00414856">
        <w:t>OI + CGA – CI</w:t>
      </w:r>
    </w:p>
    <w:p w14:paraId="59A6DE28" w14:textId="7E62E99C" w:rsidR="00414856" w:rsidRPr="00414856" w:rsidRDefault="00414856" w:rsidP="00414856">
      <w:pPr>
        <w:pStyle w:val="ListParagraph"/>
        <w:numPr>
          <w:ilvl w:val="3"/>
          <w:numId w:val="7"/>
        </w:numPr>
      </w:pPr>
      <w:r w:rsidRPr="00414856">
        <w:t>Value of opening inventory (OI) plus cost of goods acquired during the year (CGA) less value of inventory held at the end of the year (CI)</w:t>
      </w:r>
    </w:p>
    <w:p w14:paraId="3855AF2C" w14:textId="1741B761" w:rsidR="000F4262" w:rsidRPr="000F4262" w:rsidRDefault="000F4262" w:rsidP="000F4262">
      <w:pPr>
        <w:pStyle w:val="ListParagraph"/>
        <w:numPr>
          <w:ilvl w:val="2"/>
          <w:numId w:val="7"/>
        </w:numPr>
        <w:rPr>
          <w:b/>
          <w:bCs/>
        </w:rPr>
      </w:pPr>
      <w:r w:rsidRPr="000F4262">
        <w:rPr>
          <w:b/>
          <w:bCs/>
        </w:rPr>
        <w:t>Value of Inventory</w:t>
      </w:r>
    </w:p>
    <w:p w14:paraId="2ED9CE9A" w14:textId="778133C3" w:rsidR="000F4262" w:rsidRDefault="000F4262" w:rsidP="000F4262">
      <w:pPr>
        <w:pStyle w:val="ListParagraph"/>
        <w:numPr>
          <w:ilvl w:val="3"/>
          <w:numId w:val="7"/>
        </w:numPr>
      </w:pPr>
      <w:r w:rsidRPr="000F4262">
        <w:t xml:space="preserve">S. 10(1) – </w:t>
      </w:r>
      <w:r>
        <w:t xml:space="preserve">EACH item </w:t>
      </w:r>
      <w:r w:rsidRPr="000F4262">
        <w:t>value</w:t>
      </w:r>
      <w:r>
        <w:t>d</w:t>
      </w:r>
      <w:r w:rsidRPr="000F4262">
        <w:t xml:space="preserve"> </w:t>
      </w:r>
      <w:r w:rsidRPr="000F4262">
        <w:rPr>
          <w:u w:val="single"/>
        </w:rPr>
        <w:t>at lower of</w:t>
      </w:r>
      <w:r w:rsidRPr="000F4262">
        <w:t xml:space="preserve"> cost or fair market value</w:t>
      </w:r>
      <w:r>
        <w:t xml:space="preserve">, </w:t>
      </w:r>
      <w:r w:rsidRPr="00F76146">
        <w:rPr>
          <w:b/>
          <w:bCs/>
          <w:i/>
          <w:iCs/>
          <w:u w:val="single"/>
        </w:rPr>
        <w:t>OR</w:t>
      </w:r>
      <w:r>
        <w:t xml:space="preserve"> TP may elect to value </w:t>
      </w:r>
      <w:r w:rsidRPr="00F76146">
        <w:rPr>
          <w:u w:val="single"/>
        </w:rPr>
        <w:t>ALL items at FMV</w:t>
      </w:r>
      <w:r>
        <w:t xml:space="preserve"> (Regulation 1801)</w:t>
      </w:r>
    </w:p>
    <w:p w14:paraId="32ABAD63" w14:textId="44D2F845" w:rsidR="000E1258" w:rsidRPr="000F4262" w:rsidRDefault="000E1258" w:rsidP="000E1258">
      <w:pPr>
        <w:pStyle w:val="ListParagraph"/>
        <w:numPr>
          <w:ilvl w:val="4"/>
          <w:numId w:val="7"/>
        </w:numPr>
      </w:pPr>
      <w:r w:rsidRPr="000E1258">
        <w:rPr>
          <w:i/>
          <w:iCs/>
          <w:u w:val="single"/>
        </w:rPr>
        <w:t>EXCEPT</w:t>
      </w:r>
      <w:r>
        <w:t xml:space="preserve">: for purpose of income that is an </w:t>
      </w:r>
      <w:r w:rsidRPr="000E1258">
        <w:rPr>
          <w:u w:val="single"/>
        </w:rPr>
        <w:t>adventure or concern in the nature of a trade</w:t>
      </w:r>
      <w:r>
        <w:t xml:space="preserve">, property described as inventory </w:t>
      </w:r>
      <w:r w:rsidRPr="000E1258">
        <w:t xml:space="preserve">shall be valued at the </w:t>
      </w:r>
      <w:r w:rsidRPr="000E1258">
        <w:rPr>
          <w:u w:val="single"/>
        </w:rPr>
        <w:t>cost</w:t>
      </w:r>
      <w:r w:rsidRPr="000E1258">
        <w:t xml:space="preserve"> at which the taxpayer acquired the property</w:t>
      </w:r>
    </w:p>
    <w:p w14:paraId="4134602A" w14:textId="77777777" w:rsidR="000F4262" w:rsidRPr="000F4262" w:rsidRDefault="000F4262" w:rsidP="000F4262">
      <w:pPr>
        <w:pStyle w:val="ListParagraph"/>
        <w:numPr>
          <w:ilvl w:val="3"/>
          <w:numId w:val="7"/>
        </w:numPr>
      </w:pPr>
      <w:r w:rsidRPr="000F4262">
        <w:rPr>
          <w:u w:val="single"/>
        </w:rPr>
        <w:t>Cost of Inventory</w:t>
      </w:r>
      <w:r w:rsidRPr="000F4262">
        <w:t xml:space="preserve"> </w:t>
      </w:r>
      <w:r w:rsidRPr="000F4262">
        <w:sym w:font="Wingdings" w:char="F0E0"/>
      </w:r>
      <w:r w:rsidRPr="000F4262">
        <w:t xml:space="preserve"> No specific rules in the ITA</w:t>
      </w:r>
    </w:p>
    <w:p w14:paraId="74C1E309" w14:textId="14F13256" w:rsidR="000F4262" w:rsidRPr="000F4262" w:rsidRDefault="000F4262" w:rsidP="000F4262">
      <w:pPr>
        <w:pStyle w:val="ListParagraph"/>
        <w:numPr>
          <w:ilvl w:val="4"/>
          <w:numId w:val="7"/>
        </w:numPr>
      </w:pPr>
      <w:r w:rsidRPr="000F4262">
        <w:t>Major problem is overhead costs</w:t>
      </w:r>
      <w:r>
        <w:t xml:space="preserve"> (heat, light, labour, some storage costs, etc. included in cost of inventory)</w:t>
      </w:r>
    </w:p>
    <w:p w14:paraId="72D07BF8" w14:textId="196A1DB4" w:rsidR="00F15641" w:rsidRDefault="000F4262" w:rsidP="00F43DBE">
      <w:pPr>
        <w:pStyle w:val="ListParagraph"/>
        <w:numPr>
          <w:ilvl w:val="4"/>
          <w:numId w:val="7"/>
        </w:numPr>
      </w:pPr>
      <w:r w:rsidRPr="000F4262">
        <w:t xml:space="preserve">S 10(5)(a) </w:t>
      </w:r>
      <w:r w:rsidRPr="000F4262">
        <w:rPr>
          <w:u w:val="single"/>
        </w:rPr>
        <w:t>includes</w:t>
      </w:r>
      <w:r w:rsidRPr="000F4262">
        <w:t xml:space="preserve"> </w:t>
      </w:r>
      <w:r w:rsidRPr="000F4262">
        <w:rPr>
          <w:b/>
          <w:bCs/>
          <w:i/>
          <w:iCs/>
          <w:u w:val="single"/>
        </w:rPr>
        <w:t>advertising and packaging materials</w:t>
      </w:r>
      <w:r w:rsidRPr="000F4262">
        <w:t xml:space="preserve"> in inventory</w:t>
      </w:r>
    </w:p>
    <w:p w14:paraId="17023BCA" w14:textId="0D145B83" w:rsidR="00A03DFF" w:rsidRDefault="00A03DFF" w:rsidP="00A03DFF">
      <w:pPr>
        <w:pStyle w:val="ListParagraph"/>
        <w:numPr>
          <w:ilvl w:val="3"/>
          <w:numId w:val="7"/>
        </w:numPr>
      </w:pPr>
      <w:r>
        <w:t>NOTE: see special rules below!!!</w:t>
      </w:r>
    </w:p>
    <w:p w14:paraId="4696057C" w14:textId="76E60903" w:rsidR="00147E31" w:rsidRPr="00147E31" w:rsidRDefault="00147E31" w:rsidP="00147E31">
      <w:pPr>
        <w:pStyle w:val="ListParagraph"/>
        <w:numPr>
          <w:ilvl w:val="2"/>
          <w:numId w:val="7"/>
        </w:numPr>
        <w:rPr>
          <w:b/>
          <w:bCs/>
        </w:rPr>
      </w:pPr>
      <w:r w:rsidRPr="00147E31">
        <w:rPr>
          <w:b/>
          <w:bCs/>
        </w:rPr>
        <w:t>Special Rules</w:t>
      </w:r>
    </w:p>
    <w:p w14:paraId="1C5DB402" w14:textId="77777777" w:rsidR="00147E31" w:rsidRPr="00147E31" w:rsidRDefault="00147E31" w:rsidP="00147E31">
      <w:pPr>
        <w:pStyle w:val="ListParagraph"/>
        <w:numPr>
          <w:ilvl w:val="3"/>
          <w:numId w:val="7"/>
        </w:numPr>
      </w:pPr>
      <w:r w:rsidRPr="00147E31">
        <w:t>Ss. 10 (6) to (8) – value of inventory of artists is nil</w:t>
      </w:r>
    </w:p>
    <w:p w14:paraId="19979839" w14:textId="77777777" w:rsidR="00147E31" w:rsidRPr="00147E31" w:rsidRDefault="00147E31" w:rsidP="00147E31">
      <w:pPr>
        <w:pStyle w:val="ListParagraph"/>
        <w:numPr>
          <w:ilvl w:val="3"/>
          <w:numId w:val="7"/>
        </w:numPr>
      </w:pPr>
      <w:r w:rsidRPr="00147E31">
        <w:t xml:space="preserve">S. 10 (4)(b) – advertising or packaging material and “other property” valued at </w:t>
      </w:r>
      <w:r w:rsidRPr="00147E31">
        <w:rPr>
          <w:u w:val="single"/>
        </w:rPr>
        <w:t>replacement cost</w:t>
      </w:r>
    </w:p>
    <w:p w14:paraId="71F4AE06" w14:textId="22FC1A59" w:rsidR="00147E31" w:rsidRDefault="00147E31" w:rsidP="008533AB">
      <w:pPr>
        <w:pStyle w:val="ListParagraph"/>
        <w:numPr>
          <w:ilvl w:val="4"/>
          <w:numId w:val="7"/>
        </w:numPr>
      </w:pPr>
      <w:r w:rsidRPr="00147E31">
        <w:t xml:space="preserve">“Other property” does </w:t>
      </w:r>
      <w:r w:rsidRPr="00147E31">
        <w:rPr>
          <w:i/>
          <w:iCs/>
          <w:u w:val="single"/>
        </w:rPr>
        <w:t>not</w:t>
      </w:r>
      <w:r w:rsidRPr="00147E31">
        <w:t xml:space="preserve"> include finished goods, raw materials or damaged or defective goods</w:t>
      </w:r>
    </w:p>
    <w:p w14:paraId="3C8B919D" w14:textId="1464B359" w:rsidR="00BC1891" w:rsidRPr="00EC3A2F" w:rsidRDefault="00BC1891" w:rsidP="00BC1891">
      <w:pPr>
        <w:pStyle w:val="ListParagraph"/>
        <w:numPr>
          <w:ilvl w:val="5"/>
          <w:numId w:val="7"/>
        </w:numPr>
      </w:pPr>
      <w:r>
        <w:t>So basically just works in progress</w:t>
      </w:r>
    </w:p>
    <w:p w14:paraId="22F7E5D7" w14:textId="54A66EA4" w:rsidR="000533EA" w:rsidRPr="006A7A93" w:rsidRDefault="000533EA" w:rsidP="00F72ACF">
      <w:pPr>
        <w:pStyle w:val="ListParagraph"/>
        <w:numPr>
          <w:ilvl w:val="1"/>
          <w:numId w:val="7"/>
        </w:numPr>
        <w:rPr>
          <w:b/>
          <w:bCs/>
          <w:sz w:val="24"/>
          <w:szCs w:val="24"/>
        </w:rPr>
      </w:pPr>
      <w:r w:rsidRPr="006A7A93">
        <w:rPr>
          <w:b/>
          <w:bCs/>
          <w:sz w:val="24"/>
          <w:szCs w:val="24"/>
        </w:rPr>
        <w:t>Entertainment expenses and business meals – s 67.1(1)</w:t>
      </w:r>
    </w:p>
    <w:p w14:paraId="4D7D5BA0" w14:textId="77777777" w:rsidR="000533EA" w:rsidRPr="000533EA" w:rsidRDefault="000533EA" w:rsidP="000533EA">
      <w:pPr>
        <w:pStyle w:val="ListParagraph"/>
        <w:numPr>
          <w:ilvl w:val="2"/>
          <w:numId w:val="7"/>
        </w:numPr>
      </w:pPr>
      <w:r w:rsidRPr="000533EA">
        <w:rPr>
          <w:sz w:val="18"/>
          <w:szCs w:val="18"/>
        </w:rPr>
        <w:t xml:space="preserve">for the purposes of this Act, other than sections 62 [moving expenses], 63 [child care], 118.01 [adoption expense credit] and 118.2 [medical expense credit], </w:t>
      </w:r>
      <w:r w:rsidRPr="000533EA">
        <w:t xml:space="preserve">an amount paid or payable in respect of the human consumption of food or beverages or the enjoyment of entertainment is </w:t>
      </w:r>
      <w:r w:rsidRPr="000533EA">
        <w:rPr>
          <w:b/>
          <w:bCs/>
        </w:rPr>
        <w:t xml:space="preserve">deemed to be </w:t>
      </w:r>
      <w:r w:rsidRPr="000533EA">
        <w:rPr>
          <w:b/>
          <w:bCs/>
          <w:u w:val="single"/>
        </w:rPr>
        <w:t>50 per cent</w:t>
      </w:r>
      <w:r w:rsidRPr="000533EA">
        <w:rPr>
          <w:b/>
          <w:bCs/>
        </w:rPr>
        <w:t xml:space="preserve"> of the lesser</w:t>
      </w:r>
      <w:r w:rsidRPr="000533EA">
        <w:t xml:space="preserve"> of </w:t>
      </w:r>
    </w:p>
    <w:p w14:paraId="5D30D8B3" w14:textId="66AEA00A" w:rsidR="000533EA" w:rsidRPr="000533EA" w:rsidRDefault="000533EA" w:rsidP="00B334A6">
      <w:pPr>
        <w:pStyle w:val="ListParagraph"/>
        <w:numPr>
          <w:ilvl w:val="3"/>
          <w:numId w:val="7"/>
        </w:numPr>
      </w:pPr>
      <w:r w:rsidRPr="000533EA">
        <w:t xml:space="preserve">(a) the amount </w:t>
      </w:r>
      <w:r w:rsidRPr="000533EA">
        <w:rPr>
          <w:u w:val="single"/>
        </w:rPr>
        <w:t>actually paid</w:t>
      </w:r>
      <w:r w:rsidRPr="000533EA">
        <w:t xml:space="preserve"> or payable in respect thereof, and</w:t>
      </w:r>
    </w:p>
    <w:p w14:paraId="35F6211F" w14:textId="0318D95F" w:rsidR="000533EA" w:rsidRPr="009754EE" w:rsidRDefault="000533EA" w:rsidP="00B334A6">
      <w:pPr>
        <w:pStyle w:val="ListParagraph"/>
        <w:numPr>
          <w:ilvl w:val="3"/>
          <w:numId w:val="7"/>
        </w:numPr>
      </w:pPr>
      <w:r w:rsidRPr="000533EA">
        <w:t xml:space="preserve">(b) an amount in respect thereof that would be </w:t>
      </w:r>
      <w:r w:rsidRPr="000533EA">
        <w:rPr>
          <w:u w:val="single"/>
        </w:rPr>
        <w:t>reasonable in the circumstances</w:t>
      </w:r>
    </w:p>
    <w:p w14:paraId="6B57C01D" w14:textId="53FA76DB" w:rsidR="009754EE" w:rsidRPr="000533EA" w:rsidRDefault="009754EE" w:rsidP="009754EE">
      <w:pPr>
        <w:pStyle w:val="ListParagraph"/>
        <w:numPr>
          <w:ilvl w:val="2"/>
          <w:numId w:val="7"/>
        </w:numPr>
      </w:pPr>
      <w:r>
        <w:t xml:space="preserve">See </w:t>
      </w:r>
      <w:r w:rsidRPr="009754EE">
        <w:rPr>
          <w:b/>
          <w:bCs/>
          <w:u w:val="single"/>
        </w:rPr>
        <w:t>certain exceptions</w:t>
      </w:r>
      <w:r>
        <w:t>!</w:t>
      </w:r>
    </w:p>
    <w:p w14:paraId="625370A8" w14:textId="31077C26" w:rsidR="000533EA" w:rsidRPr="00130E80" w:rsidRDefault="00E13521" w:rsidP="00E13521">
      <w:pPr>
        <w:pStyle w:val="ListParagraph"/>
        <w:numPr>
          <w:ilvl w:val="1"/>
          <w:numId w:val="7"/>
        </w:numPr>
        <w:rPr>
          <w:b/>
          <w:bCs/>
          <w:sz w:val="24"/>
          <w:szCs w:val="24"/>
        </w:rPr>
      </w:pPr>
      <w:r w:rsidRPr="00130E80">
        <w:rPr>
          <w:b/>
          <w:bCs/>
          <w:sz w:val="24"/>
          <w:szCs w:val="24"/>
        </w:rPr>
        <w:t>Education Expenses</w:t>
      </w:r>
    </w:p>
    <w:p w14:paraId="789133FC" w14:textId="3A113F34" w:rsidR="00E13521" w:rsidRDefault="00E13521" w:rsidP="00E13521">
      <w:pPr>
        <w:pStyle w:val="ListParagraph"/>
        <w:numPr>
          <w:ilvl w:val="2"/>
          <w:numId w:val="7"/>
        </w:numPr>
      </w:pPr>
      <w:r w:rsidRPr="00E13521">
        <w:t xml:space="preserve">Educational expenses are generally characterized as personal expenses </w:t>
      </w:r>
    </w:p>
    <w:p w14:paraId="42B2724D" w14:textId="43067AB7" w:rsidR="00E13521" w:rsidRPr="00E13521" w:rsidRDefault="00E13521" w:rsidP="00E13521">
      <w:pPr>
        <w:pStyle w:val="ListParagraph"/>
        <w:numPr>
          <w:ilvl w:val="2"/>
          <w:numId w:val="7"/>
        </w:numPr>
      </w:pPr>
      <w:r w:rsidRPr="00E13521">
        <w:t xml:space="preserve">Refresher course taken by professionals are generally permitted as business expenses </w:t>
      </w:r>
    </w:p>
    <w:p w14:paraId="325250EC" w14:textId="77777777" w:rsidR="00E13521" w:rsidRPr="00E13521" w:rsidRDefault="00E13521" w:rsidP="00E13521">
      <w:pPr>
        <w:pStyle w:val="ListParagraph"/>
        <w:numPr>
          <w:ilvl w:val="2"/>
          <w:numId w:val="7"/>
        </w:numPr>
        <w:rPr>
          <w:sz w:val="18"/>
          <w:szCs w:val="18"/>
        </w:rPr>
      </w:pPr>
      <w:r w:rsidRPr="00E13521">
        <w:rPr>
          <w:sz w:val="18"/>
          <w:szCs w:val="18"/>
        </w:rPr>
        <w:t>Section 118.5 – credit for tuition fees</w:t>
      </w:r>
    </w:p>
    <w:p w14:paraId="1AF734FE" w14:textId="77777777" w:rsidR="00E13521" w:rsidRPr="00E13521" w:rsidRDefault="00E13521" w:rsidP="00E13521">
      <w:pPr>
        <w:pStyle w:val="ListParagraph"/>
        <w:numPr>
          <w:ilvl w:val="2"/>
          <w:numId w:val="7"/>
        </w:numPr>
        <w:rPr>
          <w:sz w:val="18"/>
          <w:szCs w:val="18"/>
        </w:rPr>
      </w:pPr>
      <w:r w:rsidRPr="00E13521">
        <w:rPr>
          <w:sz w:val="18"/>
          <w:szCs w:val="18"/>
        </w:rPr>
        <w:t>Section 118.62 – tax credit for interest on certain student loans</w:t>
      </w:r>
    </w:p>
    <w:p w14:paraId="767619B0" w14:textId="77777777" w:rsidR="00B21EF1" w:rsidRPr="00130E80" w:rsidRDefault="00B21EF1" w:rsidP="00B21EF1">
      <w:pPr>
        <w:pStyle w:val="ListParagraph"/>
        <w:numPr>
          <w:ilvl w:val="1"/>
          <w:numId w:val="7"/>
        </w:numPr>
        <w:rPr>
          <w:sz w:val="24"/>
          <w:szCs w:val="24"/>
        </w:rPr>
      </w:pPr>
      <w:r w:rsidRPr="00130E80">
        <w:rPr>
          <w:b/>
          <w:bCs/>
          <w:sz w:val="24"/>
          <w:szCs w:val="24"/>
        </w:rPr>
        <w:t>Deductibility of Damages</w:t>
      </w:r>
    </w:p>
    <w:p w14:paraId="3A86BF11" w14:textId="77777777" w:rsidR="00B21EF1" w:rsidRPr="00B21EF1" w:rsidRDefault="00B21EF1" w:rsidP="00B21EF1">
      <w:pPr>
        <w:pStyle w:val="ListParagraph"/>
        <w:numPr>
          <w:ilvl w:val="2"/>
          <w:numId w:val="7"/>
        </w:numPr>
      </w:pPr>
      <w:r w:rsidRPr="00B21EF1">
        <w:lastRenderedPageBreak/>
        <w:t xml:space="preserve">In general, </w:t>
      </w:r>
      <w:r w:rsidRPr="00B21EF1">
        <w:rPr>
          <w:u w:val="single"/>
        </w:rPr>
        <w:t>damages and similar payments are deductible if they were incurred for the purpose of generating income from business or property</w:t>
      </w:r>
      <w:r w:rsidRPr="00B21EF1">
        <w:t>.</w:t>
      </w:r>
    </w:p>
    <w:p w14:paraId="201900D0" w14:textId="77777777" w:rsidR="00B21EF1" w:rsidRPr="00B21EF1" w:rsidRDefault="00B21EF1" w:rsidP="00B21EF1">
      <w:pPr>
        <w:pStyle w:val="ListParagraph"/>
        <w:numPr>
          <w:ilvl w:val="2"/>
          <w:numId w:val="7"/>
        </w:numPr>
      </w:pPr>
      <w:r w:rsidRPr="00B21EF1">
        <w:t>The principle question is whether the damages arose “as part of the operations, transactions or services by which the taxpayer earned income”</w:t>
      </w:r>
    </w:p>
    <w:p w14:paraId="57FF6812" w14:textId="77777777" w:rsidR="00B21EF1" w:rsidRPr="00B21EF1" w:rsidRDefault="00B21EF1" w:rsidP="00B21EF1">
      <w:pPr>
        <w:pStyle w:val="ListParagraph"/>
        <w:numPr>
          <w:ilvl w:val="2"/>
          <w:numId w:val="7"/>
        </w:numPr>
        <w:rPr>
          <w:sz w:val="18"/>
          <w:szCs w:val="18"/>
        </w:rPr>
      </w:pPr>
      <w:r w:rsidRPr="00B21EF1">
        <w:rPr>
          <w:sz w:val="18"/>
          <w:szCs w:val="18"/>
        </w:rPr>
        <w:t xml:space="preserve">A payment in settlement of a claim for damages resulting from the negligence of an employee was found to be deductible, since it was a normal and ordinary risk of carrying on the taxpayer’s  business – </w:t>
      </w:r>
      <w:r w:rsidRPr="00B21EF1">
        <w:rPr>
          <w:i/>
          <w:iCs/>
          <w:sz w:val="18"/>
          <w:szCs w:val="18"/>
        </w:rPr>
        <w:t xml:space="preserve">Imperial Oil v. MNR </w:t>
      </w:r>
      <w:r w:rsidRPr="00B21EF1">
        <w:rPr>
          <w:sz w:val="18"/>
          <w:szCs w:val="18"/>
        </w:rPr>
        <w:t>[1947], 3 DTC 1090 (Exch. Ct.)</w:t>
      </w:r>
    </w:p>
    <w:p w14:paraId="10C51247" w14:textId="77777777" w:rsidR="00B21EF1" w:rsidRPr="00B21EF1" w:rsidRDefault="00B21EF1" w:rsidP="00B21EF1">
      <w:pPr>
        <w:pStyle w:val="ListParagraph"/>
        <w:numPr>
          <w:ilvl w:val="2"/>
          <w:numId w:val="7"/>
        </w:numPr>
        <w:rPr>
          <w:sz w:val="18"/>
          <w:szCs w:val="18"/>
        </w:rPr>
      </w:pPr>
      <w:r w:rsidRPr="00B21EF1">
        <w:rPr>
          <w:sz w:val="18"/>
          <w:szCs w:val="18"/>
        </w:rPr>
        <w:t xml:space="preserve">The payment of damages by an accountant as a result of his breach of a non-compete agreement entered into in connection with the sale of his accounting practice was also found to be deductible – </w:t>
      </w:r>
      <w:r w:rsidRPr="00B21EF1">
        <w:rPr>
          <w:i/>
          <w:iCs/>
          <w:sz w:val="18"/>
          <w:szCs w:val="18"/>
        </w:rPr>
        <w:t>McNeil v. The Queen,</w:t>
      </w:r>
      <w:r w:rsidRPr="00B21EF1">
        <w:rPr>
          <w:sz w:val="18"/>
          <w:szCs w:val="18"/>
        </w:rPr>
        <w:t xml:space="preserve"> 2000 DTC 6211 (FCA)</w:t>
      </w:r>
    </w:p>
    <w:p w14:paraId="7A68AEBA" w14:textId="12752A51" w:rsidR="00742B7D" w:rsidRPr="00130E80" w:rsidRDefault="000A4179" w:rsidP="00742B7D">
      <w:pPr>
        <w:pStyle w:val="ListParagraph"/>
        <w:numPr>
          <w:ilvl w:val="1"/>
          <w:numId w:val="7"/>
        </w:numPr>
        <w:rPr>
          <w:sz w:val="24"/>
          <w:szCs w:val="24"/>
        </w:rPr>
      </w:pPr>
      <w:r w:rsidRPr="00130E80">
        <w:rPr>
          <w:b/>
          <w:bCs/>
          <w:sz w:val="24"/>
          <w:szCs w:val="24"/>
        </w:rPr>
        <w:t>Deductibility of e</w:t>
      </w:r>
      <w:r w:rsidR="00742B7D" w:rsidRPr="00130E80">
        <w:rPr>
          <w:b/>
          <w:bCs/>
          <w:sz w:val="24"/>
          <w:szCs w:val="24"/>
        </w:rPr>
        <w:t>xpenses from an Illegal Business</w:t>
      </w:r>
    </w:p>
    <w:p w14:paraId="07328896" w14:textId="5CEF84C7" w:rsidR="00E13521" w:rsidRDefault="000A4179" w:rsidP="00742B7D">
      <w:pPr>
        <w:pStyle w:val="ListParagraph"/>
        <w:numPr>
          <w:ilvl w:val="2"/>
          <w:numId w:val="7"/>
        </w:numPr>
      </w:pPr>
      <w:r>
        <w:t>Can be allowed in limited circumstances provided that: (1) expense made for purpose of producing income, (2) deduction of the expense was not expressly disallowed by ITA</w:t>
      </w:r>
    </w:p>
    <w:p w14:paraId="7167FF2F" w14:textId="77777777" w:rsidR="000A4179" w:rsidRPr="000A4179" w:rsidRDefault="000A4179" w:rsidP="000A4179">
      <w:pPr>
        <w:pStyle w:val="ListParagraph"/>
        <w:numPr>
          <w:ilvl w:val="2"/>
          <w:numId w:val="7"/>
        </w:numPr>
      </w:pPr>
      <w:r>
        <w:t xml:space="preserve">S 67.5: </w:t>
      </w:r>
      <w:r w:rsidRPr="000A4179">
        <w:tab/>
        <w:t xml:space="preserve">In computing income, </w:t>
      </w:r>
      <w:r w:rsidRPr="000A4179">
        <w:rPr>
          <w:u w:val="single"/>
        </w:rPr>
        <w:t>no deduction</w:t>
      </w:r>
      <w:r w:rsidRPr="000A4179">
        <w:t xml:space="preserve"> shall be made in respect of an outlay made or expense incurred for the purpose of doing anything that is an offence under section 3 of the Corruption of Foreign Public Officials Act or under any of sections 119 to 121, 123 to 125, 393 and 426 of the Criminal Code, or an offence under section 465 of the Criminal Code as it relates to an offence described in any of those sections</w:t>
      </w:r>
    </w:p>
    <w:p w14:paraId="10A9D2C7" w14:textId="77777777" w:rsidR="000A4179" w:rsidRPr="000A4179" w:rsidRDefault="000A4179" w:rsidP="000A4179">
      <w:pPr>
        <w:pStyle w:val="ListParagraph"/>
        <w:numPr>
          <w:ilvl w:val="3"/>
          <w:numId w:val="7"/>
        </w:numPr>
        <w:rPr>
          <w:sz w:val="18"/>
          <w:szCs w:val="18"/>
        </w:rPr>
      </w:pPr>
      <w:r w:rsidRPr="000A4179">
        <w:rPr>
          <w:sz w:val="18"/>
          <w:szCs w:val="18"/>
        </w:rPr>
        <w:t>Bribes to foreign public officials</w:t>
      </w:r>
    </w:p>
    <w:p w14:paraId="5E07E3A0" w14:textId="77777777" w:rsidR="000A4179" w:rsidRPr="000A4179" w:rsidRDefault="000A4179" w:rsidP="000A4179">
      <w:pPr>
        <w:pStyle w:val="ListParagraph"/>
        <w:numPr>
          <w:ilvl w:val="3"/>
          <w:numId w:val="7"/>
        </w:numPr>
        <w:rPr>
          <w:sz w:val="18"/>
          <w:szCs w:val="18"/>
        </w:rPr>
      </w:pPr>
      <w:r w:rsidRPr="000A4179">
        <w:rPr>
          <w:sz w:val="18"/>
          <w:szCs w:val="18"/>
        </w:rPr>
        <w:t>Bribes to  judges, public officials and law enforcement officers</w:t>
      </w:r>
    </w:p>
    <w:p w14:paraId="6FB447F7" w14:textId="77777777" w:rsidR="000A4179" w:rsidRPr="000A4179" w:rsidRDefault="000A4179" w:rsidP="000A4179">
      <w:pPr>
        <w:pStyle w:val="ListParagraph"/>
        <w:numPr>
          <w:ilvl w:val="3"/>
          <w:numId w:val="7"/>
        </w:numPr>
        <w:rPr>
          <w:sz w:val="18"/>
          <w:szCs w:val="18"/>
        </w:rPr>
      </w:pPr>
      <w:r w:rsidRPr="000A4179">
        <w:rPr>
          <w:sz w:val="18"/>
          <w:szCs w:val="18"/>
        </w:rPr>
        <w:t>Payments made for the purpose of influencing municipal officers</w:t>
      </w:r>
    </w:p>
    <w:p w14:paraId="7239BC93" w14:textId="77777777" w:rsidR="000A4179" w:rsidRPr="000A4179" w:rsidRDefault="000A4179" w:rsidP="000A4179">
      <w:pPr>
        <w:pStyle w:val="ListParagraph"/>
        <w:numPr>
          <w:ilvl w:val="3"/>
          <w:numId w:val="7"/>
        </w:numPr>
        <w:rPr>
          <w:sz w:val="18"/>
          <w:szCs w:val="18"/>
        </w:rPr>
      </w:pPr>
      <w:r w:rsidRPr="000A4179">
        <w:rPr>
          <w:sz w:val="18"/>
          <w:szCs w:val="18"/>
        </w:rPr>
        <w:t>Payments made to buy an official appointment</w:t>
      </w:r>
    </w:p>
    <w:p w14:paraId="2C043855" w14:textId="77777777" w:rsidR="000A4179" w:rsidRPr="000A4179" w:rsidRDefault="000A4179" w:rsidP="000A4179">
      <w:pPr>
        <w:pStyle w:val="ListParagraph"/>
        <w:numPr>
          <w:ilvl w:val="3"/>
          <w:numId w:val="7"/>
        </w:numPr>
        <w:rPr>
          <w:sz w:val="18"/>
          <w:szCs w:val="18"/>
        </w:rPr>
      </w:pPr>
      <w:r w:rsidRPr="000A4179">
        <w:rPr>
          <w:sz w:val="18"/>
          <w:szCs w:val="18"/>
        </w:rPr>
        <w:t>Kickbacks and frauds on the government</w:t>
      </w:r>
    </w:p>
    <w:p w14:paraId="38F1E221" w14:textId="77777777" w:rsidR="000A4179" w:rsidRPr="000A4179" w:rsidRDefault="000A4179" w:rsidP="000A4179">
      <w:pPr>
        <w:pStyle w:val="ListParagraph"/>
        <w:numPr>
          <w:ilvl w:val="3"/>
          <w:numId w:val="7"/>
        </w:numPr>
        <w:rPr>
          <w:sz w:val="18"/>
          <w:szCs w:val="18"/>
        </w:rPr>
      </w:pPr>
      <w:r w:rsidRPr="000A4179">
        <w:rPr>
          <w:sz w:val="18"/>
          <w:szCs w:val="18"/>
        </w:rPr>
        <w:t>Conspiracy</w:t>
      </w:r>
    </w:p>
    <w:p w14:paraId="0CACFDC0" w14:textId="7913B6CB" w:rsidR="00A66903" w:rsidRPr="00130E80" w:rsidRDefault="00A66903" w:rsidP="00060856">
      <w:pPr>
        <w:pStyle w:val="ListParagraph"/>
        <w:numPr>
          <w:ilvl w:val="1"/>
          <w:numId w:val="7"/>
        </w:numPr>
        <w:rPr>
          <w:b/>
          <w:bCs/>
          <w:sz w:val="24"/>
          <w:szCs w:val="24"/>
        </w:rPr>
      </w:pPr>
      <w:r w:rsidRPr="00130E80">
        <w:rPr>
          <w:b/>
          <w:bCs/>
          <w:sz w:val="24"/>
          <w:szCs w:val="24"/>
        </w:rPr>
        <w:t>Fines and penalties not deductible – s 67.6</w:t>
      </w:r>
    </w:p>
    <w:p w14:paraId="700C4C7A" w14:textId="663BE61D" w:rsidR="00422BB4" w:rsidRPr="00C23B5E" w:rsidRDefault="007A696C" w:rsidP="00F72ACF">
      <w:pPr>
        <w:pStyle w:val="ListParagraph"/>
        <w:numPr>
          <w:ilvl w:val="1"/>
          <w:numId w:val="7"/>
        </w:numPr>
        <w:rPr>
          <w:sz w:val="24"/>
          <w:szCs w:val="24"/>
        </w:rPr>
      </w:pPr>
      <w:r w:rsidRPr="00455B6C">
        <w:rPr>
          <w:sz w:val="24"/>
          <w:szCs w:val="24"/>
          <w:highlight w:val="yellow"/>
        </w:rPr>
        <w:t>S 20(1)</w:t>
      </w:r>
      <w:r w:rsidRPr="00C23B5E">
        <w:rPr>
          <w:sz w:val="24"/>
          <w:szCs w:val="24"/>
        </w:rPr>
        <w:t xml:space="preserve"> </w:t>
      </w:r>
      <w:r w:rsidR="00422BB4" w:rsidRPr="00C23B5E">
        <w:rPr>
          <w:b/>
          <w:bCs/>
          <w:sz w:val="24"/>
          <w:szCs w:val="24"/>
        </w:rPr>
        <w:t>Notwithstanding paragraphs 18(1)(a), (b) and (h)</w:t>
      </w:r>
      <w:r w:rsidR="00422BB4" w:rsidRPr="00C23B5E">
        <w:rPr>
          <w:sz w:val="24"/>
          <w:szCs w:val="24"/>
        </w:rPr>
        <w:t xml:space="preserve">, </w:t>
      </w:r>
      <w:r w:rsidR="00422BB4" w:rsidRPr="00455B6C">
        <w:rPr>
          <w:sz w:val="23"/>
          <w:szCs w:val="23"/>
        </w:rPr>
        <w:t>in computing a taxpayer's income for a taxation year from a business or property, there</w:t>
      </w:r>
      <w:r w:rsidR="00422BB4" w:rsidRPr="00C23B5E">
        <w:rPr>
          <w:sz w:val="24"/>
          <w:szCs w:val="24"/>
        </w:rPr>
        <w:t xml:space="preserve"> </w:t>
      </w:r>
      <w:r w:rsidR="00422BB4" w:rsidRPr="00C23B5E">
        <w:rPr>
          <w:b/>
          <w:bCs/>
          <w:sz w:val="24"/>
          <w:szCs w:val="24"/>
          <w:u w:val="single"/>
        </w:rPr>
        <w:t>may be deducted such of the following amounts</w:t>
      </w:r>
      <w:r w:rsidR="00422BB4" w:rsidRPr="00C23B5E">
        <w:rPr>
          <w:sz w:val="24"/>
          <w:szCs w:val="24"/>
        </w:rPr>
        <w:t xml:space="preserve"> </w:t>
      </w:r>
      <w:r w:rsidR="00422BB4" w:rsidRPr="00455B6C">
        <w:t>as are wholly applicable to that source or such part of the following amounts as may reasonably be regarded as applicable thereto:</w:t>
      </w:r>
    </w:p>
    <w:p w14:paraId="22DED038" w14:textId="4C3BE48C" w:rsidR="00422BB4" w:rsidRPr="00455B6C" w:rsidRDefault="00422BB4" w:rsidP="00F72ACF">
      <w:pPr>
        <w:pStyle w:val="ListParagraph"/>
        <w:numPr>
          <w:ilvl w:val="2"/>
          <w:numId w:val="7"/>
        </w:numPr>
        <w:rPr>
          <w:sz w:val="24"/>
          <w:szCs w:val="24"/>
        </w:rPr>
      </w:pPr>
      <w:r w:rsidRPr="00484A1A">
        <w:rPr>
          <w:b/>
          <w:bCs/>
          <w:sz w:val="26"/>
          <w:szCs w:val="26"/>
          <w:highlight w:val="yellow"/>
          <w:u w:val="single"/>
        </w:rPr>
        <w:t>Capital cost allowance</w:t>
      </w:r>
      <w:r w:rsidRPr="00455B6C">
        <w:rPr>
          <w:sz w:val="24"/>
          <w:szCs w:val="24"/>
        </w:rPr>
        <w:t xml:space="preserve"> – paragraph 20(1)(a)</w:t>
      </w:r>
    </w:p>
    <w:p w14:paraId="33728A38" w14:textId="28FEEE3D" w:rsidR="00CA2FD0" w:rsidRPr="00481A2B" w:rsidRDefault="00E75399" w:rsidP="00CA2FD0">
      <w:pPr>
        <w:pStyle w:val="ListParagraph"/>
        <w:numPr>
          <w:ilvl w:val="3"/>
          <w:numId w:val="7"/>
        </w:numPr>
      </w:pPr>
      <w:r w:rsidRPr="00E75399">
        <w:t xml:space="preserve">Starting point: </w:t>
      </w:r>
      <w:r w:rsidRPr="00E75399">
        <w:rPr>
          <w:lang w:val="en-US"/>
        </w:rPr>
        <w:t xml:space="preserve">18(1)(b) </w:t>
      </w:r>
      <w:r w:rsidRPr="00E75399">
        <w:rPr>
          <w:lang w:val="en-US"/>
        </w:rPr>
        <w:sym w:font="Wingdings" w:char="F0E0"/>
      </w:r>
      <w:r w:rsidRPr="00E75399">
        <w:rPr>
          <w:lang w:val="en-US"/>
        </w:rPr>
        <w:t xml:space="preserve"> prohibits deductions on capital expenses unless it is expressly authorized (20(1)(a) is th</w:t>
      </w:r>
      <w:r w:rsidR="004424D7">
        <w:rPr>
          <w:lang w:val="en-US"/>
        </w:rPr>
        <w:t>e authorization</w:t>
      </w:r>
      <w:r w:rsidRPr="00E75399">
        <w:rPr>
          <w:lang w:val="en-US"/>
        </w:rPr>
        <w:t>))</w:t>
      </w:r>
    </w:p>
    <w:p w14:paraId="570672CD" w14:textId="45A81C9F" w:rsidR="00481A2B" w:rsidRPr="00484A1A" w:rsidRDefault="00481A2B" w:rsidP="00CA2FD0">
      <w:pPr>
        <w:pStyle w:val="ListParagraph"/>
        <w:numPr>
          <w:ilvl w:val="3"/>
          <w:numId w:val="7"/>
        </w:numPr>
        <w:rPr>
          <w:b/>
          <w:bCs/>
          <w:sz w:val="24"/>
          <w:szCs w:val="24"/>
          <w:u w:val="single"/>
        </w:rPr>
      </w:pPr>
      <w:r w:rsidRPr="00484A1A">
        <w:rPr>
          <w:b/>
          <w:bCs/>
          <w:sz w:val="24"/>
          <w:szCs w:val="24"/>
          <w:u w:val="single"/>
          <w:lang w:val="en-US"/>
        </w:rPr>
        <w:t>Capital expenditures tests</w:t>
      </w:r>
      <w:r w:rsidR="002317A2">
        <w:rPr>
          <w:sz w:val="24"/>
          <w:szCs w:val="24"/>
          <w:lang w:val="en-US"/>
        </w:rPr>
        <w:t xml:space="preserve"> (vs expenses)</w:t>
      </w:r>
    </w:p>
    <w:p w14:paraId="2F1BBD56" w14:textId="77777777" w:rsidR="00481A2B" w:rsidRPr="00481A2B" w:rsidRDefault="00481A2B" w:rsidP="00481A2B">
      <w:pPr>
        <w:pStyle w:val="ListParagraph"/>
        <w:numPr>
          <w:ilvl w:val="4"/>
          <w:numId w:val="7"/>
        </w:numPr>
        <w:rPr>
          <w:b/>
          <w:bCs/>
        </w:rPr>
      </w:pPr>
      <w:r w:rsidRPr="00481A2B">
        <w:rPr>
          <w:b/>
          <w:bCs/>
          <w:lang w:val="en-US"/>
        </w:rPr>
        <w:t xml:space="preserve">Asset enduring benefit </w:t>
      </w:r>
      <w:r w:rsidRPr="00481A2B">
        <w:rPr>
          <w:b/>
          <w:bCs/>
          <w:lang w:val="en-US"/>
        </w:rPr>
        <w:sym w:font="Wingdings" w:char="F0E0"/>
      </w:r>
      <w:r w:rsidRPr="00481A2B">
        <w:rPr>
          <w:b/>
          <w:bCs/>
          <w:lang w:val="en-US"/>
        </w:rPr>
        <w:t xml:space="preserve"> most critical test</w:t>
      </w:r>
    </w:p>
    <w:p w14:paraId="563B69E7" w14:textId="31BCE547" w:rsidR="00481A2B" w:rsidRPr="00F37445" w:rsidRDefault="00481A2B" w:rsidP="00481A2B">
      <w:pPr>
        <w:pStyle w:val="ListParagraph"/>
        <w:numPr>
          <w:ilvl w:val="5"/>
          <w:numId w:val="7"/>
        </w:numPr>
      </w:pPr>
      <w:r w:rsidRPr="00481A2B">
        <w:rPr>
          <w:lang w:val="en-US"/>
        </w:rPr>
        <w:t>Does it bring something to existence that is a permanent (or long lasting) advantage?</w:t>
      </w:r>
    </w:p>
    <w:p w14:paraId="4999F12F" w14:textId="77777777" w:rsidR="00F37445" w:rsidRPr="00481A2B" w:rsidRDefault="00F37445" w:rsidP="00F37445">
      <w:pPr>
        <w:pStyle w:val="ListParagraph"/>
        <w:numPr>
          <w:ilvl w:val="5"/>
          <w:numId w:val="7"/>
        </w:numPr>
        <w:rPr>
          <w:sz w:val="18"/>
          <w:szCs w:val="18"/>
        </w:rPr>
      </w:pPr>
      <w:r w:rsidRPr="00481A2B">
        <w:rPr>
          <w:sz w:val="18"/>
          <w:szCs w:val="18"/>
        </w:rPr>
        <w:t>Capital expenditure = “When a payment is made, not only once and for all, but with a view to bringing into existence an asset or an advantage for the enduring benefit of a trade…there is very good reason…for treating such an expenditure … as capital.” (</w:t>
      </w:r>
      <w:r w:rsidRPr="00481A2B">
        <w:rPr>
          <w:i/>
          <w:iCs/>
          <w:sz w:val="18"/>
          <w:szCs w:val="18"/>
        </w:rPr>
        <w:t>British Insulated</w:t>
      </w:r>
      <w:r w:rsidRPr="00481A2B">
        <w:rPr>
          <w:sz w:val="18"/>
          <w:szCs w:val="18"/>
        </w:rPr>
        <w:t>)</w:t>
      </w:r>
    </w:p>
    <w:p w14:paraId="36B49A8D" w14:textId="1A885201" w:rsidR="00F37445" w:rsidRPr="00F37445" w:rsidRDefault="00F37445" w:rsidP="00F37445">
      <w:pPr>
        <w:pStyle w:val="ListParagraph"/>
        <w:numPr>
          <w:ilvl w:val="6"/>
          <w:numId w:val="7"/>
        </w:numPr>
        <w:rPr>
          <w:sz w:val="18"/>
          <w:szCs w:val="18"/>
        </w:rPr>
      </w:pPr>
      <w:r w:rsidRPr="00481A2B">
        <w:rPr>
          <w:sz w:val="18"/>
          <w:szCs w:val="18"/>
        </w:rPr>
        <w:t>E.g. buildings, machinery, etc.</w:t>
      </w:r>
    </w:p>
    <w:p w14:paraId="43896171" w14:textId="02707F67" w:rsidR="00481A2B" w:rsidRPr="00481A2B" w:rsidRDefault="00481A2B" w:rsidP="00481A2B">
      <w:pPr>
        <w:pStyle w:val="ListParagraph"/>
        <w:numPr>
          <w:ilvl w:val="4"/>
          <w:numId w:val="7"/>
        </w:numPr>
        <w:rPr>
          <w:b/>
          <w:bCs/>
        </w:rPr>
      </w:pPr>
      <w:r w:rsidRPr="00481A2B">
        <w:rPr>
          <w:b/>
          <w:bCs/>
          <w:lang w:val="en-US"/>
        </w:rPr>
        <w:t xml:space="preserve">Continuous expenditure </w:t>
      </w:r>
      <w:r w:rsidRPr="00481A2B">
        <w:rPr>
          <w:b/>
          <w:bCs/>
          <w:lang w:val="en-US"/>
        </w:rPr>
        <w:sym w:font="Wingdings" w:char="F0E0"/>
      </w:r>
      <w:r w:rsidRPr="00481A2B">
        <w:rPr>
          <w:b/>
          <w:bCs/>
          <w:lang w:val="en-US"/>
        </w:rPr>
        <w:t xml:space="preserve"> secondary test</w:t>
      </w:r>
    </w:p>
    <w:p w14:paraId="6B15689C" w14:textId="75B46BFA" w:rsidR="00CA2FD0" w:rsidRPr="0019428C" w:rsidRDefault="00CA2FD0" w:rsidP="0019428C">
      <w:pPr>
        <w:pStyle w:val="ListParagraph"/>
        <w:numPr>
          <w:ilvl w:val="4"/>
          <w:numId w:val="7"/>
        </w:numPr>
        <w:rPr>
          <w:u w:val="single"/>
        </w:rPr>
      </w:pPr>
      <w:r w:rsidRPr="0019428C">
        <w:rPr>
          <w:sz w:val="18"/>
          <w:szCs w:val="18"/>
        </w:rPr>
        <w:t>Capital vs current expenses</w:t>
      </w:r>
      <w:r w:rsidR="0019428C" w:rsidRPr="0019428C">
        <w:rPr>
          <w:sz w:val="18"/>
          <w:szCs w:val="18"/>
        </w:rPr>
        <w:t xml:space="preserve"> – </w:t>
      </w:r>
      <w:r w:rsidRPr="0019428C">
        <w:rPr>
          <w:b/>
          <w:bCs/>
          <w:u w:val="single"/>
        </w:rPr>
        <w:t>Repair of Tangible Assets</w:t>
      </w:r>
      <w:r w:rsidR="00F37445" w:rsidRPr="0019428C">
        <w:rPr>
          <w:u w:val="single"/>
        </w:rPr>
        <w:t xml:space="preserve"> – consider</w:t>
      </w:r>
    </w:p>
    <w:p w14:paraId="2F5B1133" w14:textId="77777777" w:rsidR="00CA2FD0" w:rsidRPr="00CA2FD0" w:rsidRDefault="00CA2FD0" w:rsidP="00481A2B">
      <w:pPr>
        <w:pStyle w:val="ListParagraph"/>
        <w:numPr>
          <w:ilvl w:val="6"/>
          <w:numId w:val="7"/>
        </w:numPr>
        <w:rPr>
          <w:sz w:val="18"/>
          <w:szCs w:val="18"/>
        </w:rPr>
      </w:pPr>
      <w:r w:rsidRPr="00CA2FD0">
        <w:rPr>
          <w:sz w:val="18"/>
          <w:szCs w:val="18"/>
        </w:rPr>
        <w:lastRenderedPageBreak/>
        <w:t>Does the expense provide lasting  benefits?</w:t>
      </w:r>
    </w:p>
    <w:p w14:paraId="53AF93FD" w14:textId="77777777" w:rsidR="00CA2FD0" w:rsidRPr="00CA2FD0" w:rsidRDefault="00CA2FD0" w:rsidP="00481A2B">
      <w:pPr>
        <w:pStyle w:val="ListParagraph"/>
        <w:numPr>
          <w:ilvl w:val="6"/>
          <w:numId w:val="7"/>
        </w:numPr>
        <w:rPr>
          <w:sz w:val="18"/>
          <w:szCs w:val="18"/>
        </w:rPr>
      </w:pPr>
      <w:r w:rsidRPr="00CA2FD0">
        <w:rPr>
          <w:sz w:val="18"/>
          <w:szCs w:val="18"/>
        </w:rPr>
        <w:t>Does the expense maintain or improve the property?</w:t>
      </w:r>
    </w:p>
    <w:p w14:paraId="11CD2F2C" w14:textId="77777777" w:rsidR="00CA2FD0" w:rsidRPr="00CA2FD0" w:rsidRDefault="00CA2FD0" w:rsidP="00481A2B">
      <w:pPr>
        <w:pStyle w:val="ListParagraph"/>
        <w:numPr>
          <w:ilvl w:val="6"/>
          <w:numId w:val="7"/>
        </w:numPr>
        <w:rPr>
          <w:sz w:val="18"/>
          <w:szCs w:val="18"/>
        </w:rPr>
      </w:pPr>
      <w:r w:rsidRPr="00CA2FD0">
        <w:rPr>
          <w:sz w:val="18"/>
          <w:szCs w:val="18"/>
        </w:rPr>
        <w:t>Does the expense purchase a new asset or is it an integral part of an existing asset?</w:t>
      </w:r>
    </w:p>
    <w:p w14:paraId="079771CC" w14:textId="77777777" w:rsidR="00CA2FD0" w:rsidRPr="00CA2FD0" w:rsidRDefault="00CA2FD0" w:rsidP="00481A2B">
      <w:pPr>
        <w:pStyle w:val="ListParagraph"/>
        <w:numPr>
          <w:ilvl w:val="6"/>
          <w:numId w:val="7"/>
        </w:numPr>
        <w:rPr>
          <w:b/>
          <w:bCs/>
          <w:u w:val="single"/>
        </w:rPr>
      </w:pPr>
      <w:r w:rsidRPr="00CA2FD0">
        <w:rPr>
          <w:sz w:val="18"/>
          <w:szCs w:val="18"/>
        </w:rPr>
        <w:t>What is the value of the expense in relation to the value of the asset?</w:t>
      </w:r>
    </w:p>
    <w:p w14:paraId="280D6F36" w14:textId="76F53425" w:rsidR="0019428C" w:rsidRPr="00954659" w:rsidRDefault="0019428C" w:rsidP="00CA2FD0">
      <w:pPr>
        <w:pStyle w:val="ListParagraph"/>
        <w:numPr>
          <w:ilvl w:val="4"/>
          <w:numId w:val="7"/>
        </w:numPr>
        <w:rPr>
          <w:b/>
          <w:bCs/>
        </w:rPr>
      </w:pPr>
      <w:r w:rsidRPr="00954659">
        <w:rPr>
          <w:b/>
          <w:bCs/>
        </w:rPr>
        <w:t xml:space="preserve">If repair, then likely </w:t>
      </w:r>
      <w:r w:rsidR="00954659" w:rsidRPr="00954659">
        <w:rPr>
          <w:b/>
          <w:bCs/>
        </w:rPr>
        <w:t>current expense; if improvement, then likely capital expenditure</w:t>
      </w:r>
      <w:r w:rsidR="0067619D">
        <w:rPr>
          <w:b/>
          <w:bCs/>
        </w:rPr>
        <w:t>. Replacement also capital expenditure</w:t>
      </w:r>
      <w:r w:rsidR="00954659">
        <w:rPr>
          <w:b/>
          <w:bCs/>
        </w:rPr>
        <w:t xml:space="preserve"> </w:t>
      </w:r>
      <w:r w:rsidR="00954659">
        <w:t>(</w:t>
      </w:r>
      <w:r w:rsidR="00954659">
        <w:rPr>
          <w:i/>
          <w:iCs/>
        </w:rPr>
        <w:t>Shabro</w:t>
      </w:r>
      <w:r w:rsidR="00954659">
        <w:t>)</w:t>
      </w:r>
    </w:p>
    <w:p w14:paraId="2B2DE5C9" w14:textId="0B6A12B2" w:rsidR="00CA2FD0" w:rsidRDefault="00197704" w:rsidP="00CA2FD0">
      <w:pPr>
        <w:pStyle w:val="ListParagraph"/>
        <w:numPr>
          <w:ilvl w:val="4"/>
          <w:numId w:val="7"/>
        </w:numPr>
      </w:pPr>
      <w:r w:rsidRPr="00197704">
        <w:rPr>
          <w:i/>
          <w:iCs/>
        </w:rPr>
        <w:t>Shabro</w:t>
      </w:r>
      <w:r w:rsidRPr="00197704">
        <w:t xml:space="preserve">: </w:t>
      </w:r>
      <w:r w:rsidR="001E75A2">
        <w:t xml:space="preserve">building built on top of landfill; TP replaced floor; improvement to the building was made, not merely a repair </w:t>
      </w:r>
    </w:p>
    <w:p w14:paraId="7F5BF4C7" w14:textId="2AC4C6E6" w:rsidR="00C22304" w:rsidRPr="00197704" w:rsidRDefault="00C22304" w:rsidP="00CA2FD0">
      <w:pPr>
        <w:pStyle w:val="ListParagraph"/>
        <w:numPr>
          <w:ilvl w:val="4"/>
          <w:numId w:val="7"/>
        </w:numPr>
      </w:pPr>
      <w:r>
        <w:rPr>
          <w:i/>
          <w:iCs/>
        </w:rPr>
        <w:t>Gold Bar</w:t>
      </w:r>
      <w:r>
        <w:t xml:space="preserve">: replaced exterior bricks with metal cladding. Held repair b/c alteration was less than 3% of the value of the building; </w:t>
      </w:r>
      <w:r w:rsidRPr="00C22304">
        <w:rPr>
          <w:u w:val="single"/>
        </w:rPr>
        <w:t>did not substantially improve value of building</w:t>
      </w:r>
    </w:p>
    <w:p w14:paraId="534EE247" w14:textId="5D6D0161" w:rsidR="00484A1A" w:rsidRPr="001A2492" w:rsidRDefault="00484A1A" w:rsidP="00B3761E">
      <w:pPr>
        <w:pStyle w:val="ListParagraph"/>
        <w:numPr>
          <w:ilvl w:val="3"/>
          <w:numId w:val="7"/>
        </w:numPr>
        <w:rPr>
          <w:b/>
          <w:bCs/>
          <w:sz w:val="24"/>
          <w:szCs w:val="24"/>
          <w:highlight w:val="yellow"/>
          <w:u w:val="single"/>
        </w:rPr>
      </w:pPr>
      <w:r w:rsidRPr="001A2492">
        <w:rPr>
          <w:b/>
          <w:bCs/>
          <w:sz w:val="24"/>
          <w:szCs w:val="24"/>
          <w:highlight w:val="yellow"/>
          <w:u w:val="single"/>
        </w:rPr>
        <w:t>20(1)(a) statutory framework</w:t>
      </w:r>
    </w:p>
    <w:p w14:paraId="49773760" w14:textId="1174B6E4" w:rsidR="00B3761E" w:rsidRPr="001A2492" w:rsidRDefault="001A2492" w:rsidP="001A2492">
      <w:pPr>
        <w:pStyle w:val="ListParagraph"/>
        <w:numPr>
          <w:ilvl w:val="3"/>
          <w:numId w:val="7"/>
        </w:numPr>
        <w:rPr>
          <w:b/>
          <w:bCs/>
          <w:color w:val="002060"/>
          <w:sz w:val="24"/>
          <w:szCs w:val="24"/>
        </w:rPr>
      </w:pPr>
      <w:r w:rsidRPr="001A2492">
        <w:rPr>
          <w:color w:val="002060"/>
          <w:lang w:val="en-US"/>
        </w:rPr>
        <w:t xml:space="preserve">Essentially: </w:t>
      </w:r>
      <w:r w:rsidR="000A0323" w:rsidRPr="001A2492">
        <w:rPr>
          <w:color w:val="002060"/>
          <w:lang w:val="en-US"/>
        </w:rPr>
        <w:t xml:space="preserve">Must </w:t>
      </w:r>
      <w:r w:rsidR="000A0323" w:rsidRPr="001A2492">
        <w:rPr>
          <w:color w:val="002060"/>
          <w:u w:val="single"/>
          <w:lang w:val="en-US"/>
        </w:rPr>
        <w:t>spread deduction over period during which you get benefit</w:t>
      </w:r>
      <w:r w:rsidR="000A0323" w:rsidRPr="001A2492">
        <w:rPr>
          <w:color w:val="002060"/>
          <w:lang w:val="en-US"/>
        </w:rPr>
        <w:t xml:space="preserve"> (useful life of item) – set periods included in regulations</w:t>
      </w:r>
    </w:p>
    <w:p w14:paraId="436EF6B4" w14:textId="1B7D0F87" w:rsidR="00484A1A" w:rsidRPr="00871BC7" w:rsidRDefault="00484A1A" w:rsidP="001A2492">
      <w:pPr>
        <w:pStyle w:val="ListParagraph"/>
        <w:numPr>
          <w:ilvl w:val="3"/>
          <w:numId w:val="7"/>
        </w:numPr>
      </w:pPr>
      <w:r w:rsidRPr="00871BC7">
        <w:t xml:space="preserve">20(1) may deduct … (a) such part of the capital cost to the taxpayer of property, or such amount in respect of the capital cost to the taxpayer of property, if any, </w:t>
      </w:r>
      <w:r w:rsidRPr="00871BC7">
        <w:rPr>
          <w:b/>
          <w:bCs/>
          <w:u w:val="single"/>
        </w:rPr>
        <w:t>as is allowed by regulation</w:t>
      </w:r>
      <w:r w:rsidRPr="00871BC7">
        <w:t>;</w:t>
      </w:r>
    </w:p>
    <w:p w14:paraId="1912E4EA" w14:textId="0B817127" w:rsidR="00484A1A" w:rsidRPr="003948AC" w:rsidRDefault="003948AC" w:rsidP="001A2492">
      <w:pPr>
        <w:pStyle w:val="ListParagraph"/>
        <w:numPr>
          <w:ilvl w:val="3"/>
          <w:numId w:val="7"/>
        </w:numPr>
      </w:pPr>
      <w:r>
        <w:rPr>
          <w:b/>
          <w:bCs/>
          <w:lang w:val="en-US"/>
        </w:rPr>
        <w:t>Separate</w:t>
      </w:r>
      <w:r w:rsidR="00871BC7" w:rsidRPr="00871BC7">
        <w:rPr>
          <w:b/>
          <w:bCs/>
          <w:lang w:val="en-US"/>
        </w:rPr>
        <w:t xml:space="preserve"> classes of property </w:t>
      </w:r>
      <w:r w:rsidR="00871BC7" w:rsidRPr="00871BC7">
        <w:rPr>
          <w:lang w:val="en-US"/>
        </w:rPr>
        <w:sym w:font="Wingdings" w:char="F0E0"/>
      </w:r>
      <w:r w:rsidR="00871BC7" w:rsidRPr="00871BC7">
        <w:rPr>
          <w:lang w:val="en-US"/>
        </w:rPr>
        <w:t xml:space="preserve"> </w:t>
      </w:r>
      <w:r w:rsidR="00871BC7" w:rsidRPr="00871BC7">
        <w:rPr>
          <w:i/>
          <w:iCs/>
          <w:u w:val="single"/>
          <w:lang w:val="en-US"/>
        </w:rPr>
        <w:t>defined in regulations</w:t>
      </w:r>
      <w:r w:rsidR="00871BC7" w:rsidRPr="00871BC7">
        <w:rPr>
          <w:lang w:val="en-US"/>
        </w:rPr>
        <w:t xml:space="preserve"> </w:t>
      </w:r>
      <w:r w:rsidR="00871BC7" w:rsidRPr="00871BC7">
        <w:rPr>
          <w:lang w:val="en-US"/>
        </w:rPr>
        <w:sym w:font="Wingdings" w:char="F0E0"/>
      </w:r>
      <w:r w:rsidR="00871BC7" w:rsidRPr="00871BC7">
        <w:rPr>
          <w:lang w:val="en-US"/>
        </w:rPr>
        <w:t xml:space="preserve"> and has </w:t>
      </w:r>
      <w:r w:rsidR="00871BC7" w:rsidRPr="00871BC7">
        <w:rPr>
          <w:u w:val="single"/>
          <w:lang w:val="en-US"/>
        </w:rPr>
        <w:t>assigned</w:t>
      </w:r>
      <w:r w:rsidR="00871BC7" w:rsidRPr="00871BC7">
        <w:rPr>
          <w:lang w:val="en-US"/>
        </w:rPr>
        <w:t xml:space="preserve"> a </w:t>
      </w:r>
      <w:r w:rsidR="00871BC7" w:rsidRPr="00871BC7">
        <w:rPr>
          <w:u w:val="single"/>
          <w:lang w:val="en-US"/>
        </w:rPr>
        <w:t xml:space="preserve">particular depreciation rate </w:t>
      </w:r>
      <w:r w:rsidR="00871BC7" w:rsidRPr="00871BC7">
        <w:rPr>
          <w:lang w:val="en-US"/>
        </w:rPr>
        <w:t xml:space="preserve">which is </w:t>
      </w:r>
      <w:r w:rsidR="00871BC7" w:rsidRPr="00871BC7">
        <w:rPr>
          <w:u w:val="single"/>
          <w:lang w:val="en-US"/>
        </w:rPr>
        <w:t>intended generally to reflect likely economic life of property</w:t>
      </w:r>
    </w:p>
    <w:p w14:paraId="7FDE94D2" w14:textId="75ACA0EC" w:rsidR="003948AC" w:rsidRPr="001D1352" w:rsidRDefault="003948AC" w:rsidP="003948AC">
      <w:pPr>
        <w:pStyle w:val="ListParagraph"/>
        <w:numPr>
          <w:ilvl w:val="4"/>
          <w:numId w:val="7"/>
        </w:numPr>
      </w:pPr>
      <w:r>
        <w:rPr>
          <w:b/>
          <w:bCs/>
          <w:lang w:val="en-US"/>
        </w:rPr>
        <w:t>NOTE: for some classes, calculate the class AS A WHOLE, meanwhile for other classes (e.g. buildings), calculate individuals buildings SEPARATELY</w:t>
      </w:r>
    </w:p>
    <w:p w14:paraId="0231C78E" w14:textId="715C6606" w:rsidR="00F218F4" w:rsidRPr="00F218F4" w:rsidRDefault="003C76E0" w:rsidP="003C76E0">
      <w:pPr>
        <w:pStyle w:val="ListParagraph"/>
        <w:numPr>
          <w:ilvl w:val="3"/>
          <w:numId w:val="7"/>
        </w:numPr>
      </w:pPr>
      <w:r w:rsidRPr="00B84C78">
        <w:rPr>
          <w:b/>
          <w:bCs/>
          <w:color w:val="FF0000"/>
          <w:sz w:val="24"/>
          <w:szCs w:val="24"/>
        </w:rPr>
        <w:t>Depreci</w:t>
      </w:r>
      <w:r w:rsidR="006C3B63" w:rsidRPr="00B84C78">
        <w:rPr>
          <w:b/>
          <w:bCs/>
          <w:color w:val="FF0000"/>
          <w:sz w:val="24"/>
          <w:szCs w:val="24"/>
        </w:rPr>
        <w:t>able</w:t>
      </w:r>
      <w:r w:rsidRPr="00B84C78">
        <w:rPr>
          <w:b/>
          <w:bCs/>
          <w:color w:val="FF0000"/>
          <w:sz w:val="24"/>
          <w:szCs w:val="24"/>
        </w:rPr>
        <w:t xml:space="preserve"> property</w:t>
      </w:r>
      <w:r w:rsidRPr="00B84C78">
        <w:rPr>
          <w:color w:val="FF0000"/>
        </w:rPr>
        <w:t xml:space="preserve"> </w:t>
      </w:r>
      <w:r>
        <w:t xml:space="preserve">= </w:t>
      </w:r>
      <w:r w:rsidRPr="006C3B63">
        <w:rPr>
          <w:u w:val="single"/>
        </w:rPr>
        <w:t>p</w:t>
      </w:r>
      <w:r w:rsidR="00F218F4" w:rsidRPr="00F218F4">
        <w:rPr>
          <w:u w:val="single"/>
        </w:rPr>
        <w:t>roperty on which CCA can be claimed</w:t>
      </w:r>
      <w:r w:rsidR="00F218F4" w:rsidRPr="00F218F4">
        <w:t xml:space="preserve"> </w:t>
      </w:r>
      <w:r>
        <w:t xml:space="preserve">(aka </w:t>
      </w:r>
      <w:r w:rsidR="00281769" w:rsidRPr="006C3B63">
        <w:rPr>
          <w:i/>
          <w:iCs/>
          <w:sz w:val="23"/>
          <w:szCs w:val="23"/>
          <w:u w:val="single"/>
        </w:rPr>
        <w:t>p</w:t>
      </w:r>
      <w:r w:rsidR="00D20705" w:rsidRPr="00D20705">
        <w:rPr>
          <w:i/>
          <w:iCs/>
          <w:sz w:val="23"/>
          <w:szCs w:val="23"/>
          <w:u w:val="single"/>
        </w:rPr>
        <w:t>roperty fitting in a prescribed class in Schedule II</w:t>
      </w:r>
      <w:r>
        <w:t>)</w:t>
      </w:r>
      <w:r w:rsidR="00F218F4" w:rsidRPr="00F218F4">
        <w:t xml:space="preserve"> – subsection 13(21)</w:t>
      </w:r>
    </w:p>
    <w:p w14:paraId="5761A65B" w14:textId="36AE9BEB" w:rsidR="00521743" w:rsidRPr="001A2492" w:rsidRDefault="00521743" w:rsidP="001A2492">
      <w:pPr>
        <w:pStyle w:val="ListParagraph"/>
        <w:numPr>
          <w:ilvl w:val="4"/>
          <w:numId w:val="7"/>
        </w:numPr>
        <w:rPr>
          <w:sz w:val="18"/>
          <w:szCs w:val="18"/>
        </w:rPr>
      </w:pPr>
      <w:r w:rsidRPr="00521743">
        <w:rPr>
          <w:sz w:val="18"/>
          <w:szCs w:val="18"/>
        </w:rPr>
        <w:t xml:space="preserve">Depreciable property is a subset of “capital property” – section 54 </w:t>
      </w:r>
    </w:p>
    <w:p w14:paraId="48C4BA18" w14:textId="77777777" w:rsidR="006F0946" w:rsidRPr="001575D0" w:rsidRDefault="001D1352" w:rsidP="006F0946">
      <w:pPr>
        <w:pStyle w:val="ListParagraph"/>
        <w:numPr>
          <w:ilvl w:val="4"/>
          <w:numId w:val="7"/>
        </w:numPr>
      </w:pPr>
      <w:r w:rsidRPr="001D1352">
        <w:t>The rates of CCA are set out in Schedule II and Regulation</w:t>
      </w:r>
      <w:r w:rsidR="006F0946" w:rsidRPr="001575D0">
        <w:t xml:space="preserve"> </w:t>
      </w:r>
      <w:r w:rsidRPr="001D1352">
        <w:t>1100</w:t>
      </w:r>
    </w:p>
    <w:p w14:paraId="3E241352" w14:textId="129F48B4" w:rsidR="00331EBE" w:rsidRPr="00331EBE" w:rsidRDefault="00331EBE" w:rsidP="006F0946">
      <w:pPr>
        <w:pStyle w:val="ListParagraph"/>
        <w:numPr>
          <w:ilvl w:val="4"/>
          <w:numId w:val="7"/>
        </w:numPr>
      </w:pPr>
      <w:r w:rsidRPr="00331EBE">
        <w:t xml:space="preserve">The classes of property described in Schedule II are </w:t>
      </w:r>
      <w:r w:rsidRPr="00331EBE">
        <w:rPr>
          <w:u w:val="single"/>
        </w:rPr>
        <w:t>deemed not to include property that is inventory or that was not acquired for the purpose of gaining or producing income</w:t>
      </w:r>
      <w:r w:rsidRPr="00331EBE">
        <w:t xml:space="preserve">  - Regulation 1102(1)(b)</w:t>
      </w:r>
      <w:r w:rsidR="000734B6" w:rsidRPr="006C3B63">
        <w:t>, (c)</w:t>
      </w:r>
    </w:p>
    <w:p w14:paraId="2844DCEE" w14:textId="77777777" w:rsidR="00961E36" w:rsidRPr="00961E36" w:rsidRDefault="00961E36" w:rsidP="00961E36">
      <w:pPr>
        <w:pStyle w:val="ListParagraph"/>
        <w:numPr>
          <w:ilvl w:val="4"/>
          <w:numId w:val="7"/>
        </w:numPr>
      </w:pPr>
      <w:r w:rsidRPr="00961E36">
        <w:rPr>
          <w:b/>
          <w:bCs/>
        </w:rPr>
        <w:t>Includes</w:t>
      </w:r>
      <w:r w:rsidRPr="00961E36">
        <w:t xml:space="preserve"> some intangible property – e.g. </w:t>
      </w:r>
      <w:r w:rsidRPr="00961E36">
        <w:rPr>
          <w:b/>
          <w:bCs/>
        </w:rPr>
        <w:t>patents</w:t>
      </w:r>
      <w:r w:rsidRPr="00961E36">
        <w:t xml:space="preserve"> in Class 44; </w:t>
      </w:r>
      <w:r w:rsidRPr="00961E36">
        <w:rPr>
          <w:b/>
          <w:bCs/>
          <w:highlight w:val="yellow"/>
          <w:u w:val="single"/>
        </w:rPr>
        <w:t>goodwill</w:t>
      </w:r>
      <w:r w:rsidRPr="00961E36">
        <w:t xml:space="preserve"> in Class 14.1</w:t>
      </w:r>
    </w:p>
    <w:p w14:paraId="645BA332" w14:textId="77777777" w:rsidR="001B1F2A" w:rsidRPr="001B1F2A" w:rsidRDefault="001B1F2A" w:rsidP="001B1F2A">
      <w:pPr>
        <w:pStyle w:val="ListParagraph"/>
        <w:numPr>
          <w:ilvl w:val="3"/>
          <w:numId w:val="7"/>
        </w:numPr>
      </w:pPr>
      <w:r w:rsidRPr="001B1F2A">
        <w:rPr>
          <w:b/>
          <w:bCs/>
        </w:rPr>
        <w:t>Cost of depreciable property</w:t>
      </w:r>
    </w:p>
    <w:p w14:paraId="24E1FA60" w14:textId="34C99891" w:rsidR="001B1F2A" w:rsidRPr="001B1F2A" w:rsidRDefault="001B1F2A" w:rsidP="001B1F2A">
      <w:pPr>
        <w:pStyle w:val="ListParagraph"/>
        <w:numPr>
          <w:ilvl w:val="4"/>
          <w:numId w:val="7"/>
        </w:numPr>
      </w:pPr>
      <w:r w:rsidRPr="001B1F2A">
        <w:rPr>
          <w:u w:val="single"/>
        </w:rPr>
        <w:t>Normally</w:t>
      </w:r>
      <w:r>
        <w:rPr>
          <w:u w:val="single"/>
        </w:rPr>
        <w:t xml:space="preserve"> the</w:t>
      </w:r>
      <w:r w:rsidRPr="001B1F2A">
        <w:rPr>
          <w:u w:val="single"/>
        </w:rPr>
        <w:t xml:space="preserve"> purchase price</w:t>
      </w:r>
      <w:r w:rsidRPr="001B1F2A">
        <w:t>, including assumed debt</w:t>
      </w:r>
    </w:p>
    <w:p w14:paraId="0C4F0C2C" w14:textId="50200D23" w:rsidR="001B1F2A" w:rsidRPr="001B1F2A" w:rsidRDefault="007179F3" w:rsidP="001B1F2A">
      <w:pPr>
        <w:pStyle w:val="ListParagraph"/>
        <w:numPr>
          <w:ilvl w:val="4"/>
          <w:numId w:val="7"/>
        </w:numPr>
      </w:pPr>
      <w:r>
        <w:t>In some cases, must a</w:t>
      </w:r>
      <w:r w:rsidR="001B1F2A" w:rsidRPr="001B1F2A">
        <w:t>llocate between depreciable and non-depreciable (e.g. land and buildings)</w:t>
      </w:r>
    </w:p>
    <w:p w14:paraId="4F92988C" w14:textId="77777777" w:rsidR="001B1F2A" w:rsidRPr="001B1F2A" w:rsidRDefault="001B1F2A" w:rsidP="001B1F2A">
      <w:pPr>
        <w:pStyle w:val="ListParagraph"/>
        <w:numPr>
          <w:ilvl w:val="4"/>
          <w:numId w:val="7"/>
        </w:numPr>
      </w:pPr>
      <w:r w:rsidRPr="001B1F2A">
        <w:rPr>
          <w:u w:val="single"/>
        </w:rPr>
        <w:t>Non-arm’s length acquisitions</w:t>
      </w:r>
      <w:r w:rsidRPr="001B1F2A">
        <w:t>:</w:t>
      </w:r>
    </w:p>
    <w:p w14:paraId="39B9794C" w14:textId="011430C5" w:rsidR="00C21BD7" w:rsidRPr="001B1AB6" w:rsidRDefault="00C21BD7" w:rsidP="00C21BD7">
      <w:pPr>
        <w:pStyle w:val="ListParagraph"/>
        <w:numPr>
          <w:ilvl w:val="5"/>
          <w:numId w:val="7"/>
        </w:numPr>
        <w:rPr>
          <w:sz w:val="20"/>
          <w:szCs w:val="20"/>
        </w:rPr>
      </w:pPr>
      <w:r w:rsidRPr="001B1AB6">
        <w:rPr>
          <w:sz w:val="20"/>
          <w:szCs w:val="20"/>
        </w:rPr>
        <w:t xml:space="preserve">S 69(1)(a) </w:t>
      </w:r>
      <w:r w:rsidRPr="00C21BD7">
        <w:rPr>
          <w:sz w:val="20"/>
          <w:szCs w:val="20"/>
        </w:rPr>
        <w:t>Acquire something not at arm’s length</w:t>
      </w:r>
      <w:r w:rsidR="009D30BA" w:rsidRPr="001B1AB6">
        <w:rPr>
          <w:sz w:val="20"/>
          <w:szCs w:val="20"/>
        </w:rPr>
        <w:t xml:space="preserve"> for more than FMW</w:t>
      </w:r>
      <w:r w:rsidRPr="00C21BD7">
        <w:rPr>
          <w:sz w:val="20"/>
          <w:szCs w:val="20"/>
        </w:rPr>
        <w:t xml:space="preserve">, deemed to be acquired at </w:t>
      </w:r>
      <w:r w:rsidR="009D30BA" w:rsidRPr="001B1AB6">
        <w:rPr>
          <w:sz w:val="20"/>
          <w:szCs w:val="20"/>
        </w:rPr>
        <w:t>FMW</w:t>
      </w:r>
    </w:p>
    <w:p w14:paraId="45F32546" w14:textId="3C5A6E30" w:rsidR="001B1F2A" w:rsidRDefault="001B1F2A" w:rsidP="001B1F2A">
      <w:pPr>
        <w:pStyle w:val="ListParagraph"/>
        <w:numPr>
          <w:ilvl w:val="5"/>
          <w:numId w:val="7"/>
        </w:numPr>
      </w:pPr>
      <w:r w:rsidRPr="001B1F2A">
        <w:t>Purchaser’s cost limited to vendor’s cost plus 50% of vendor’s capital gain (s. 13(7)(e)(i) and (ii))</w:t>
      </w:r>
    </w:p>
    <w:p w14:paraId="74420000" w14:textId="00060054" w:rsidR="001B1F2A" w:rsidRPr="001B1F2A" w:rsidRDefault="00C7389A" w:rsidP="00C7389A">
      <w:pPr>
        <w:pStyle w:val="ListParagraph"/>
        <w:numPr>
          <w:ilvl w:val="6"/>
          <w:numId w:val="7"/>
        </w:numPr>
      </w:pPr>
      <w:r>
        <w:lastRenderedPageBreak/>
        <w:t>Example: slide 44</w:t>
      </w:r>
      <w:r w:rsidR="00813E55">
        <w:t xml:space="preserve"> timing</w:t>
      </w:r>
    </w:p>
    <w:p w14:paraId="63A05438" w14:textId="1ED56BE8" w:rsidR="00521743" w:rsidRPr="00521743" w:rsidRDefault="001B1F2A" w:rsidP="001B1F2A">
      <w:pPr>
        <w:pStyle w:val="ListParagraph"/>
        <w:numPr>
          <w:ilvl w:val="5"/>
          <w:numId w:val="7"/>
        </w:numPr>
      </w:pPr>
      <w:r w:rsidRPr="001B1F2A">
        <w:t>Where purchaser’s cost is less than vendor’s, purchaser deemed to acquire at vendor’s cost and difference treated as CCA claimed (s. 13(7)(e)(iii)</w:t>
      </w:r>
      <w:r>
        <w:t>)</w:t>
      </w:r>
    </w:p>
    <w:p w14:paraId="384E9A10" w14:textId="3E54F959" w:rsidR="005D68FE" w:rsidRPr="005D68FE" w:rsidRDefault="005D68FE" w:rsidP="001A2492">
      <w:pPr>
        <w:pStyle w:val="ListParagraph"/>
        <w:numPr>
          <w:ilvl w:val="3"/>
          <w:numId w:val="7"/>
        </w:numPr>
        <w:rPr>
          <w:sz w:val="16"/>
          <w:szCs w:val="16"/>
        </w:rPr>
      </w:pPr>
      <w:r w:rsidRPr="005D68FE">
        <w:rPr>
          <w:sz w:val="16"/>
          <w:szCs w:val="16"/>
        </w:rPr>
        <w:t>Some rules in s 13(7) – e.g. change in use from residential to income-producing = deemed disposition – see slide 43 comments</w:t>
      </w:r>
    </w:p>
    <w:p w14:paraId="78FA58E0" w14:textId="77777777" w:rsidR="00B84C78" w:rsidRPr="00B84C78" w:rsidRDefault="007F081A" w:rsidP="007F081A">
      <w:pPr>
        <w:pStyle w:val="ListParagraph"/>
        <w:numPr>
          <w:ilvl w:val="3"/>
          <w:numId w:val="7"/>
        </w:numPr>
        <w:rPr>
          <w:b/>
          <w:bCs/>
          <w:sz w:val="24"/>
          <w:szCs w:val="24"/>
        </w:rPr>
      </w:pPr>
      <w:r w:rsidRPr="00B84C78">
        <w:rPr>
          <w:b/>
          <w:bCs/>
          <w:color w:val="FF0000"/>
          <w:sz w:val="24"/>
          <w:szCs w:val="24"/>
          <w:u w:val="single"/>
        </w:rPr>
        <w:t>Timing issues</w:t>
      </w:r>
      <w:r w:rsidRPr="00B84C78">
        <w:rPr>
          <w:b/>
          <w:bCs/>
          <w:sz w:val="24"/>
          <w:szCs w:val="24"/>
        </w:rPr>
        <w:t>:</w:t>
      </w:r>
    </w:p>
    <w:p w14:paraId="7215DE99" w14:textId="38FA64D0" w:rsidR="007F081A" w:rsidRDefault="007F081A" w:rsidP="00B84C78">
      <w:pPr>
        <w:pStyle w:val="ListParagraph"/>
        <w:numPr>
          <w:ilvl w:val="4"/>
          <w:numId w:val="7"/>
        </w:numPr>
      </w:pPr>
      <w:r>
        <w:t xml:space="preserve">property is acquired when </w:t>
      </w:r>
      <w:r w:rsidRPr="007F081A">
        <w:t>incidents of ownership such as possession, use and risk have passed</w:t>
      </w:r>
      <w:r>
        <w:t xml:space="preserve"> (</w:t>
      </w:r>
      <w:r>
        <w:rPr>
          <w:i/>
          <w:iCs/>
        </w:rPr>
        <w:t>Wardean Drilling</w:t>
      </w:r>
      <w:r>
        <w:t>)</w:t>
      </w:r>
    </w:p>
    <w:p w14:paraId="1B9FE729" w14:textId="7B097C47" w:rsidR="007F081A" w:rsidRPr="007F081A" w:rsidRDefault="007F081A" w:rsidP="00B84C78">
      <w:pPr>
        <w:pStyle w:val="ListParagraph"/>
        <w:numPr>
          <w:ilvl w:val="5"/>
          <w:numId w:val="7"/>
        </w:numPr>
        <w:rPr>
          <w:sz w:val="18"/>
          <w:szCs w:val="18"/>
        </w:rPr>
      </w:pPr>
      <w:r w:rsidRPr="007F081A">
        <w:rPr>
          <w:sz w:val="18"/>
          <w:szCs w:val="18"/>
        </w:rPr>
        <w:t>TP lost b/c delivery did not occur even though agmt in ’63 (if agmt specified that title passes right away then it would have worked)</w:t>
      </w:r>
    </w:p>
    <w:p w14:paraId="11253BFA" w14:textId="6AFF4708" w:rsidR="007F081A" w:rsidRDefault="00624323" w:rsidP="00B84C78">
      <w:pPr>
        <w:pStyle w:val="ListParagraph"/>
        <w:numPr>
          <w:ilvl w:val="4"/>
          <w:numId w:val="7"/>
        </w:numPr>
      </w:pPr>
      <w:r w:rsidRPr="00624323">
        <w:rPr>
          <w:b/>
          <w:bCs/>
          <w:i/>
          <w:iCs/>
        </w:rPr>
        <w:t xml:space="preserve">“Available for use” rules – </w:t>
      </w:r>
      <w:r w:rsidRPr="00624323">
        <w:t>s. 13(26): property must be available for use before an amount can be added to UCC</w:t>
      </w:r>
    </w:p>
    <w:p w14:paraId="19EA9851" w14:textId="77777777" w:rsidR="00B84C78" w:rsidRPr="00B84C78" w:rsidRDefault="00B84C78" w:rsidP="00B84C78">
      <w:pPr>
        <w:pStyle w:val="ListParagraph"/>
        <w:numPr>
          <w:ilvl w:val="5"/>
          <w:numId w:val="7"/>
        </w:numPr>
        <w:rPr>
          <w:sz w:val="16"/>
          <w:szCs w:val="16"/>
        </w:rPr>
      </w:pPr>
      <w:r w:rsidRPr="00B84C78">
        <w:rPr>
          <w:sz w:val="16"/>
          <w:szCs w:val="16"/>
        </w:rPr>
        <w:t>ss. 13(27) and (28) deem available at earliest of several times, including time or first use, completion of construction, beginning of first taxation year commencing &gt;357 days after acquisition</w:t>
      </w:r>
    </w:p>
    <w:p w14:paraId="11D29D42" w14:textId="77777777" w:rsidR="00B84C78" w:rsidRPr="00B84C78" w:rsidRDefault="00B84C78" w:rsidP="00B84C78">
      <w:pPr>
        <w:pStyle w:val="ListParagraph"/>
        <w:numPr>
          <w:ilvl w:val="4"/>
          <w:numId w:val="7"/>
        </w:numPr>
      </w:pPr>
      <w:r w:rsidRPr="002F7514">
        <w:rPr>
          <w:b/>
          <w:bCs/>
          <w:sz w:val="25"/>
          <w:szCs w:val="25"/>
          <w:highlight w:val="yellow"/>
        </w:rPr>
        <w:t>“</w:t>
      </w:r>
      <w:r w:rsidRPr="002F7514">
        <w:rPr>
          <w:b/>
          <w:bCs/>
          <w:i/>
          <w:iCs/>
          <w:sz w:val="25"/>
          <w:szCs w:val="25"/>
          <w:highlight w:val="yellow"/>
        </w:rPr>
        <w:t>Half-Year Rule”</w:t>
      </w:r>
      <w:r w:rsidRPr="00B84C78">
        <w:rPr>
          <w:b/>
          <w:bCs/>
          <w:i/>
          <w:iCs/>
        </w:rPr>
        <w:t xml:space="preserve"> – </w:t>
      </w:r>
      <w:r w:rsidRPr="00B84C78">
        <w:t>Reg. 1100(2) allows only half of the cost of a depreciable property to be added in computing UCC in the year of acquisition</w:t>
      </w:r>
    </w:p>
    <w:p w14:paraId="3C238955" w14:textId="77777777" w:rsidR="003948AC" w:rsidRPr="003948AC" w:rsidRDefault="003948AC" w:rsidP="003948AC">
      <w:pPr>
        <w:pStyle w:val="ListParagraph"/>
        <w:numPr>
          <w:ilvl w:val="5"/>
          <w:numId w:val="7"/>
        </w:numPr>
      </w:pPr>
      <w:r w:rsidRPr="003948AC">
        <w:t>For that year, reduce UCC otherwise determined by one-half of the cost of the new property (“</w:t>
      </w:r>
      <w:r w:rsidRPr="003948AC">
        <w:rPr>
          <w:u w:val="single"/>
        </w:rPr>
        <w:t>notional UCC</w:t>
      </w:r>
      <w:r w:rsidRPr="003948AC">
        <w:t>”)</w:t>
      </w:r>
    </w:p>
    <w:p w14:paraId="7D35949F" w14:textId="77777777" w:rsidR="0064050A" w:rsidRPr="0064050A" w:rsidRDefault="0064050A" w:rsidP="0064050A">
      <w:pPr>
        <w:pStyle w:val="ListParagraph"/>
        <w:numPr>
          <w:ilvl w:val="5"/>
          <w:numId w:val="7"/>
        </w:numPr>
      </w:pPr>
      <w:r w:rsidRPr="0064050A">
        <w:rPr>
          <w:u w:val="single"/>
        </w:rPr>
        <w:t xml:space="preserve">Exception: </w:t>
      </w:r>
      <w:r w:rsidRPr="0064050A">
        <w:t xml:space="preserve">if effectively </w:t>
      </w:r>
      <w:r w:rsidRPr="0064050A">
        <w:rPr>
          <w:u w:val="single"/>
        </w:rPr>
        <w:t>replacing another property</w:t>
      </w:r>
      <w:r w:rsidRPr="0064050A">
        <w:t>, can reduce the reduction in the UCC by whatever the sale proceeds of other properties are</w:t>
      </w:r>
    </w:p>
    <w:p w14:paraId="5E54FCE8" w14:textId="4D3ACC5E" w:rsidR="00624323" w:rsidRDefault="00CD2253" w:rsidP="0094718C">
      <w:pPr>
        <w:pStyle w:val="ListParagraph"/>
        <w:numPr>
          <w:ilvl w:val="5"/>
          <w:numId w:val="7"/>
        </w:numPr>
      </w:pPr>
      <w:r>
        <w:t>Example on SLIDE 48</w:t>
      </w:r>
    </w:p>
    <w:p w14:paraId="49989D6C" w14:textId="656612FB" w:rsidR="001B6562" w:rsidRPr="001B6562" w:rsidRDefault="00F81BAE" w:rsidP="00F81BAE">
      <w:pPr>
        <w:pStyle w:val="ListParagraph"/>
        <w:numPr>
          <w:ilvl w:val="3"/>
          <w:numId w:val="7"/>
        </w:numPr>
        <w:rPr>
          <w:b/>
          <w:bCs/>
          <w:color w:val="FF0000"/>
          <w:sz w:val="26"/>
          <w:szCs w:val="26"/>
          <w:u w:val="single"/>
        </w:rPr>
      </w:pPr>
      <w:r w:rsidRPr="00132092">
        <w:rPr>
          <w:b/>
          <w:bCs/>
          <w:color w:val="FF0000"/>
          <w:sz w:val="26"/>
          <w:szCs w:val="26"/>
          <w:u w:val="single"/>
        </w:rPr>
        <w:t>Capital Cost Allowance</w:t>
      </w:r>
      <w:r w:rsidR="005E2F6D">
        <w:rPr>
          <w:b/>
          <w:bCs/>
          <w:color w:val="FF0000"/>
          <w:sz w:val="26"/>
          <w:szCs w:val="26"/>
          <w:u w:val="single"/>
        </w:rPr>
        <w:t xml:space="preserve"> Calculation</w:t>
      </w:r>
    </w:p>
    <w:p w14:paraId="7EDC166A" w14:textId="5F21A88B" w:rsidR="001D1352" w:rsidRPr="001D1352" w:rsidRDefault="00F81BAE" w:rsidP="00F81BAE">
      <w:pPr>
        <w:pStyle w:val="ListParagraph"/>
        <w:numPr>
          <w:ilvl w:val="4"/>
          <w:numId w:val="7"/>
        </w:numPr>
      </w:pPr>
      <w:r>
        <w:t>ESSENTIALLY: A+</w:t>
      </w:r>
      <w:r w:rsidR="000432ED">
        <w:t>B</w:t>
      </w:r>
      <w:r>
        <w:t xml:space="preserve"> – E+F</w:t>
      </w:r>
    </w:p>
    <w:p w14:paraId="4B90CB8B" w14:textId="77777777" w:rsidR="004B197E" w:rsidRDefault="00F81BAE" w:rsidP="00F81BAE">
      <w:pPr>
        <w:pStyle w:val="ListParagraph"/>
        <w:numPr>
          <w:ilvl w:val="5"/>
          <w:numId w:val="7"/>
        </w:numPr>
      </w:pPr>
      <w:r>
        <w:t xml:space="preserve">Where A = </w:t>
      </w:r>
      <w:r w:rsidR="00132092">
        <w:t>total of capital cost of depreciable property</w:t>
      </w:r>
      <w:r w:rsidR="00DB658E">
        <w:t xml:space="preserve"> of that class</w:t>
      </w:r>
    </w:p>
    <w:p w14:paraId="1D33F39C" w14:textId="77777777" w:rsidR="004B197E" w:rsidRDefault="009D23C4" w:rsidP="00F81BAE">
      <w:pPr>
        <w:pStyle w:val="ListParagraph"/>
        <w:numPr>
          <w:ilvl w:val="5"/>
          <w:numId w:val="7"/>
        </w:numPr>
      </w:pPr>
      <w:r>
        <w:t>B</w:t>
      </w:r>
      <w:r w:rsidR="00F81BAE">
        <w:t xml:space="preserve"> = recapture cost</w:t>
      </w:r>
      <w:r w:rsidR="00DB658E">
        <w:t xml:space="preserve"> (</w:t>
      </w:r>
      <w:r w:rsidR="00DB658E" w:rsidRPr="00DB658E">
        <w:t>the total of all amounts included in the taxpayer’s income under this section</w:t>
      </w:r>
      <w:r w:rsidR="00DB658E">
        <w:t>)</w:t>
      </w:r>
    </w:p>
    <w:p w14:paraId="4E44662E" w14:textId="23BE1711" w:rsidR="004B197E" w:rsidRDefault="00F81BAE" w:rsidP="00F81BAE">
      <w:pPr>
        <w:pStyle w:val="ListParagraph"/>
        <w:numPr>
          <w:ilvl w:val="5"/>
          <w:numId w:val="7"/>
        </w:numPr>
      </w:pPr>
      <w:r>
        <w:t xml:space="preserve">E = </w:t>
      </w:r>
      <w:r w:rsidR="000A587C">
        <w:t>depreciation in previous years</w:t>
      </w:r>
    </w:p>
    <w:p w14:paraId="06ECCB33" w14:textId="147767AF" w:rsidR="006041A9" w:rsidRDefault="00F81BAE" w:rsidP="00AC4AED">
      <w:pPr>
        <w:pStyle w:val="ListParagraph"/>
        <w:numPr>
          <w:ilvl w:val="5"/>
          <w:numId w:val="7"/>
        </w:numPr>
      </w:pPr>
      <w:r>
        <w:t xml:space="preserve">F = </w:t>
      </w:r>
      <w:r w:rsidR="00C74FEB">
        <w:t xml:space="preserve">lesser of </w:t>
      </w:r>
      <w:r>
        <w:t>proceeds of disposition</w:t>
      </w:r>
      <w:r w:rsidR="00C74FEB">
        <w:t xml:space="preserve"> and capital cost of </w:t>
      </w:r>
      <w:r w:rsidR="00C74FEB" w:rsidRPr="0037705E">
        <w:t>sold assets</w:t>
      </w:r>
      <w:r w:rsidR="0037705E">
        <w:t xml:space="preserve"> (only if assets sold in that class)</w:t>
      </w:r>
    </w:p>
    <w:p w14:paraId="43D15A3A" w14:textId="0AB6B115" w:rsidR="00FE02FF" w:rsidRDefault="00FE02FF" w:rsidP="00FE02FF">
      <w:pPr>
        <w:pStyle w:val="ListParagraph"/>
        <w:numPr>
          <w:ilvl w:val="5"/>
          <w:numId w:val="7"/>
        </w:numPr>
      </w:pPr>
      <w:r>
        <w:t>REMEMBER TO COMPUTE HALF-YEAR RULE</w:t>
      </w:r>
    </w:p>
    <w:p w14:paraId="5B35D5C7" w14:textId="6E47EE5B" w:rsidR="00170EFB" w:rsidRPr="005A50F9" w:rsidRDefault="00170EFB" w:rsidP="002930E9">
      <w:pPr>
        <w:pStyle w:val="ListParagraph"/>
        <w:numPr>
          <w:ilvl w:val="4"/>
          <w:numId w:val="7"/>
        </w:numPr>
        <w:rPr>
          <w:b/>
          <w:bCs/>
          <w:sz w:val="24"/>
          <w:szCs w:val="24"/>
        </w:rPr>
      </w:pPr>
      <w:r w:rsidRPr="005A50F9">
        <w:rPr>
          <w:b/>
          <w:bCs/>
          <w:sz w:val="24"/>
          <w:szCs w:val="24"/>
        </w:rPr>
        <w:t>Two scenarios</w:t>
      </w:r>
    </w:p>
    <w:p w14:paraId="1F61F546" w14:textId="03DAF94B" w:rsidR="002930E9" w:rsidRPr="002930E9" w:rsidRDefault="005A50F9" w:rsidP="00170EFB">
      <w:pPr>
        <w:pStyle w:val="ListParagraph"/>
        <w:numPr>
          <w:ilvl w:val="5"/>
          <w:numId w:val="7"/>
        </w:numPr>
      </w:pPr>
      <w:r>
        <w:rPr>
          <w:lang w:val="en-US"/>
        </w:rPr>
        <w:t xml:space="preserve">13(1) </w:t>
      </w:r>
      <w:r w:rsidRPr="005A50F9">
        <w:rPr>
          <w:b/>
          <w:bCs/>
          <w:u w:val="single"/>
          <w:lang w:val="en-US"/>
        </w:rPr>
        <w:t>recapture</w:t>
      </w:r>
      <w:r>
        <w:rPr>
          <w:lang w:val="en-US"/>
        </w:rPr>
        <w:t xml:space="preserve"> – </w:t>
      </w:r>
      <w:r w:rsidR="002930E9" w:rsidRPr="002930E9">
        <w:rPr>
          <w:lang w:val="en-US"/>
        </w:rPr>
        <w:t>If you sell it for more than depreciated cost (after you claim CCA), THEN you claimed too much CCA (depreciation). In case like that where only single property in a class, that difference is brought back into income (</w:t>
      </w:r>
      <w:r w:rsidR="002930E9" w:rsidRPr="002930E9">
        <w:rPr>
          <w:u w:val="single"/>
          <w:lang w:val="en-US"/>
        </w:rPr>
        <w:t>recaptured depreciation</w:t>
      </w:r>
      <w:r w:rsidR="002930E9" w:rsidRPr="002930E9">
        <w:rPr>
          <w:lang w:val="en-US"/>
        </w:rPr>
        <w:t>)</w:t>
      </w:r>
    </w:p>
    <w:p w14:paraId="38BA7C14" w14:textId="05E5AA98" w:rsidR="002930E9" w:rsidRPr="002930E9" w:rsidRDefault="005A50F9" w:rsidP="00170EFB">
      <w:pPr>
        <w:pStyle w:val="ListParagraph"/>
        <w:numPr>
          <w:ilvl w:val="5"/>
          <w:numId w:val="7"/>
        </w:numPr>
      </w:pPr>
      <w:r>
        <w:rPr>
          <w:lang w:val="en-US"/>
        </w:rPr>
        <w:t xml:space="preserve">20(16) </w:t>
      </w:r>
      <w:r w:rsidRPr="005A50F9">
        <w:rPr>
          <w:b/>
          <w:bCs/>
          <w:u w:val="single"/>
          <w:lang w:val="en-US"/>
        </w:rPr>
        <w:t>terminal loss</w:t>
      </w:r>
      <w:r>
        <w:rPr>
          <w:lang w:val="en-US"/>
        </w:rPr>
        <w:t xml:space="preserve"> – </w:t>
      </w:r>
      <w:r w:rsidR="002930E9" w:rsidRPr="002930E9">
        <w:rPr>
          <w:lang w:val="en-US"/>
        </w:rPr>
        <w:t xml:space="preserve">The converse of that is if you sell it for less than UCC, should have been allowed more CCA. In that case, where no other properties left in that </w:t>
      </w:r>
      <w:r w:rsidR="002930E9" w:rsidRPr="002930E9">
        <w:rPr>
          <w:lang w:val="en-US"/>
        </w:rPr>
        <w:lastRenderedPageBreak/>
        <w:t xml:space="preserve">class, you receive a </w:t>
      </w:r>
      <w:r w:rsidR="002930E9" w:rsidRPr="002930E9">
        <w:rPr>
          <w:u w:val="single"/>
          <w:lang w:val="en-US"/>
        </w:rPr>
        <w:t>terminal loss</w:t>
      </w:r>
      <w:r w:rsidR="002930E9" w:rsidRPr="002930E9">
        <w:rPr>
          <w:lang w:val="en-US"/>
        </w:rPr>
        <w:t xml:space="preserve"> – you can bring it back into income</w:t>
      </w:r>
    </w:p>
    <w:p w14:paraId="58EAFA7E" w14:textId="7BA73521" w:rsidR="00F81BAE" w:rsidRPr="00932F6A" w:rsidRDefault="00C60ACE" w:rsidP="00C60ACE">
      <w:pPr>
        <w:pStyle w:val="ListParagraph"/>
        <w:numPr>
          <w:ilvl w:val="4"/>
          <w:numId w:val="7"/>
        </w:numPr>
        <w:rPr>
          <w:b/>
          <w:bCs/>
          <w:highlight w:val="yellow"/>
        </w:rPr>
      </w:pPr>
      <w:r w:rsidRPr="00932F6A">
        <w:rPr>
          <w:b/>
          <w:bCs/>
          <w:highlight w:val="yellow"/>
        </w:rPr>
        <w:t>SAMPLE CALCULATIONS INCLUDED ON SLIDE 53-56</w:t>
      </w:r>
      <w:r w:rsidR="009D42CE">
        <w:rPr>
          <w:b/>
          <w:bCs/>
          <w:highlight w:val="yellow"/>
        </w:rPr>
        <w:t xml:space="preserve"> TIMING</w:t>
      </w:r>
      <w:r w:rsidRPr="00932F6A">
        <w:rPr>
          <w:b/>
          <w:bCs/>
          <w:highlight w:val="yellow"/>
        </w:rPr>
        <w:t>!!</w:t>
      </w:r>
    </w:p>
    <w:p w14:paraId="40FBA0BF" w14:textId="1939850E" w:rsidR="00C60ACE" w:rsidRDefault="00C60ACE" w:rsidP="00C60ACE">
      <w:pPr>
        <w:pStyle w:val="ListParagraph"/>
        <w:numPr>
          <w:ilvl w:val="5"/>
          <w:numId w:val="7"/>
        </w:numPr>
      </w:pPr>
      <w:r>
        <w:t>SEE THOSE FOR THE EXAM</w:t>
      </w:r>
    </w:p>
    <w:p w14:paraId="36FA622C" w14:textId="77777777" w:rsidR="001A4F83" w:rsidRPr="001A4F83" w:rsidRDefault="001A4F83" w:rsidP="001A4F83">
      <w:pPr>
        <w:pStyle w:val="ListParagraph"/>
        <w:numPr>
          <w:ilvl w:val="3"/>
          <w:numId w:val="7"/>
        </w:numPr>
      </w:pPr>
      <w:r w:rsidRPr="001A4F83">
        <w:rPr>
          <w:b/>
          <w:bCs/>
        </w:rPr>
        <w:t>Leasing and Rental Property Restrictions</w:t>
      </w:r>
    </w:p>
    <w:p w14:paraId="4843A8D9" w14:textId="2289BF35" w:rsidR="001A4F83" w:rsidRDefault="001A4F83" w:rsidP="001A4F83">
      <w:pPr>
        <w:pStyle w:val="ListParagraph"/>
        <w:numPr>
          <w:ilvl w:val="4"/>
          <w:numId w:val="7"/>
        </w:numPr>
        <w:rPr>
          <w:u w:val="single"/>
        </w:rPr>
      </w:pPr>
      <w:r w:rsidRPr="001A4F83">
        <w:t xml:space="preserve">Reg. 1100(11) and (15) </w:t>
      </w:r>
      <w:r w:rsidRPr="001A4F83">
        <w:rPr>
          <w:u w:val="single"/>
        </w:rPr>
        <w:t>prevent a taxpayer from creating a loss in respect of a rental or leasing property by claiming CCA</w:t>
      </w:r>
    </w:p>
    <w:p w14:paraId="197923E8" w14:textId="290C163A" w:rsidR="001A4F83" w:rsidRPr="001A4F83" w:rsidRDefault="001A4F83" w:rsidP="001A4F83">
      <w:pPr>
        <w:pStyle w:val="ListParagraph"/>
        <w:numPr>
          <w:ilvl w:val="5"/>
          <w:numId w:val="7"/>
        </w:numPr>
        <w:rPr>
          <w:u w:val="single"/>
        </w:rPr>
      </w:pPr>
      <w:r>
        <w:t>Leasing property includes vehicles, etc.</w:t>
      </w:r>
    </w:p>
    <w:p w14:paraId="66B15B0E" w14:textId="46C4D2D6" w:rsidR="001A4F83" w:rsidRPr="001A4F83" w:rsidRDefault="001A4F83" w:rsidP="001A4F83">
      <w:pPr>
        <w:pStyle w:val="ListParagraph"/>
        <w:numPr>
          <w:ilvl w:val="4"/>
          <w:numId w:val="7"/>
        </w:numPr>
        <w:rPr>
          <w:u w:val="single"/>
        </w:rPr>
      </w:pPr>
      <w:r w:rsidRPr="001A4F83">
        <w:rPr>
          <w:i/>
          <w:iCs/>
          <w:u w:val="single"/>
        </w:rPr>
        <w:t>Exception</w:t>
      </w:r>
      <w:r>
        <w:rPr>
          <w:u w:val="single"/>
        </w:rPr>
        <w:t xml:space="preserve">: </w:t>
      </w:r>
      <w:r w:rsidRPr="001A4F83">
        <w:rPr>
          <w:u w:val="single"/>
        </w:rPr>
        <w:t>Does not apply to a corporation whose principal business is renting real estate</w:t>
      </w:r>
    </w:p>
    <w:p w14:paraId="51B1CA80" w14:textId="79468C85" w:rsidR="001A4F83" w:rsidRPr="001A4F83" w:rsidRDefault="001A4F83" w:rsidP="001A4F83">
      <w:pPr>
        <w:pStyle w:val="ListParagraph"/>
        <w:numPr>
          <w:ilvl w:val="4"/>
          <w:numId w:val="7"/>
        </w:numPr>
        <w:rPr>
          <w:sz w:val="20"/>
          <w:szCs w:val="20"/>
        </w:rPr>
      </w:pPr>
      <w:r w:rsidRPr="001A4F83">
        <w:rPr>
          <w:sz w:val="20"/>
          <w:szCs w:val="20"/>
        </w:rPr>
        <w:t>Operates by limiting CCA to a maximum of the difference between income from renting or leasing and losses from renting or leasing, all calculated before claiming CCA</w:t>
      </w:r>
    </w:p>
    <w:p w14:paraId="28847133" w14:textId="237B712F" w:rsidR="001B6562" w:rsidRDefault="001B6562" w:rsidP="001A2492">
      <w:pPr>
        <w:pStyle w:val="ListParagraph"/>
        <w:numPr>
          <w:ilvl w:val="3"/>
          <w:numId w:val="7"/>
        </w:numPr>
      </w:pPr>
      <w:r w:rsidRPr="001B6562">
        <w:t xml:space="preserve">CCA is a </w:t>
      </w:r>
      <w:r w:rsidRPr="001B6562">
        <w:rPr>
          <w:u w:val="single"/>
        </w:rPr>
        <w:t>discretionary deduction</w:t>
      </w:r>
      <w:r w:rsidRPr="001B6562">
        <w:t>, meaning that a taxpayer can write-off any amount up to the maximum</w:t>
      </w:r>
    </w:p>
    <w:p w14:paraId="58E6BD66" w14:textId="04588A8D" w:rsidR="00422BB4" w:rsidRPr="00455B6C" w:rsidRDefault="00422BB4" w:rsidP="00F72ACF">
      <w:pPr>
        <w:pStyle w:val="ListParagraph"/>
        <w:numPr>
          <w:ilvl w:val="2"/>
          <w:numId w:val="7"/>
        </w:numPr>
        <w:rPr>
          <w:sz w:val="24"/>
          <w:szCs w:val="24"/>
        </w:rPr>
      </w:pPr>
      <w:r w:rsidRPr="00455B6C">
        <w:rPr>
          <w:b/>
          <w:bCs/>
          <w:sz w:val="24"/>
          <w:szCs w:val="24"/>
          <w:u w:val="single"/>
        </w:rPr>
        <w:t>Interest</w:t>
      </w:r>
      <w:r w:rsidRPr="00455B6C">
        <w:rPr>
          <w:sz w:val="24"/>
          <w:szCs w:val="24"/>
        </w:rPr>
        <w:t xml:space="preserve"> – paragraph 20(1)(c)</w:t>
      </w:r>
    </w:p>
    <w:p w14:paraId="7846D037" w14:textId="353B2281" w:rsidR="00060856" w:rsidRPr="00060856" w:rsidRDefault="00060856" w:rsidP="00060856">
      <w:pPr>
        <w:pStyle w:val="ListParagraph"/>
        <w:numPr>
          <w:ilvl w:val="3"/>
          <w:numId w:val="7"/>
        </w:numPr>
        <w:rPr>
          <w:sz w:val="16"/>
          <w:szCs w:val="16"/>
        </w:rPr>
      </w:pPr>
      <w:r w:rsidRPr="009C6B04">
        <w:rPr>
          <w:sz w:val="16"/>
          <w:szCs w:val="16"/>
        </w:rPr>
        <w:t xml:space="preserve">20(1)(c) </w:t>
      </w:r>
      <w:r w:rsidRPr="00060856">
        <w:rPr>
          <w:sz w:val="16"/>
          <w:szCs w:val="16"/>
        </w:rPr>
        <w:t>an amount paid in the year or payable in respect of the year pursuant to a legal obligation to pay interest on</w:t>
      </w:r>
    </w:p>
    <w:p w14:paraId="4FAECEEE" w14:textId="1D904F2A" w:rsidR="00060856" w:rsidRPr="00060856" w:rsidRDefault="00060856" w:rsidP="00060856">
      <w:pPr>
        <w:pStyle w:val="ListParagraph"/>
        <w:numPr>
          <w:ilvl w:val="3"/>
          <w:numId w:val="7"/>
        </w:numPr>
        <w:rPr>
          <w:sz w:val="16"/>
          <w:szCs w:val="16"/>
        </w:rPr>
      </w:pPr>
      <w:r w:rsidRPr="00060856">
        <w:rPr>
          <w:sz w:val="16"/>
          <w:szCs w:val="16"/>
        </w:rPr>
        <w:t xml:space="preserve">(i) borrowed money </w:t>
      </w:r>
      <w:r w:rsidRPr="00060856">
        <w:rPr>
          <w:sz w:val="16"/>
          <w:szCs w:val="16"/>
          <w:u w:val="single"/>
        </w:rPr>
        <w:t>used for the</w:t>
      </w:r>
      <w:r w:rsidRPr="00060856">
        <w:rPr>
          <w:sz w:val="16"/>
          <w:szCs w:val="16"/>
        </w:rPr>
        <w:t xml:space="preserve"> </w:t>
      </w:r>
      <w:r w:rsidRPr="00060856">
        <w:rPr>
          <w:sz w:val="16"/>
          <w:szCs w:val="16"/>
          <w:u w:val="single"/>
        </w:rPr>
        <w:t>purpose of earning income from a business</w:t>
      </w:r>
      <w:r w:rsidRPr="00060856">
        <w:rPr>
          <w:sz w:val="16"/>
          <w:szCs w:val="16"/>
        </w:rPr>
        <w:t xml:space="preserve"> or property (other than borrowed money used to acquire property the income from which would be exempt or to acquire a life insurance policy),</w:t>
      </w:r>
    </w:p>
    <w:p w14:paraId="00457188" w14:textId="0612E2B8" w:rsidR="00060856" w:rsidRPr="00060856" w:rsidRDefault="00060856" w:rsidP="00060856">
      <w:pPr>
        <w:pStyle w:val="ListParagraph"/>
        <w:numPr>
          <w:ilvl w:val="3"/>
          <w:numId w:val="7"/>
        </w:numPr>
        <w:rPr>
          <w:sz w:val="16"/>
          <w:szCs w:val="16"/>
        </w:rPr>
      </w:pPr>
      <w:r w:rsidRPr="00060856">
        <w:rPr>
          <w:sz w:val="16"/>
          <w:szCs w:val="16"/>
        </w:rPr>
        <w:t xml:space="preserve">(ii) an amount </w:t>
      </w:r>
      <w:r w:rsidRPr="00060856">
        <w:rPr>
          <w:sz w:val="16"/>
          <w:szCs w:val="16"/>
          <w:u w:val="single"/>
        </w:rPr>
        <w:t>payable for property acquired for the purpose of gaining or producing income</w:t>
      </w:r>
      <w:r w:rsidRPr="00060856">
        <w:rPr>
          <w:sz w:val="16"/>
          <w:szCs w:val="16"/>
        </w:rPr>
        <w:t xml:space="preserve"> from the property or for the purpose of gaining or producing income from a business (other than property the income from which would be exempt or property that is an interest in a life insurance policy),</w:t>
      </w:r>
    </w:p>
    <w:p w14:paraId="53C7FFFD" w14:textId="363D9524" w:rsidR="00060856" w:rsidRPr="009C6B04" w:rsidRDefault="00060856" w:rsidP="00060856">
      <w:pPr>
        <w:pStyle w:val="ListParagraph"/>
        <w:numPr>
          <w:ilvl w:val="3"/>
          <w:numId w:val="7"/>
        </w:numPr>
        <w:rPr>
          <w:sz w:val="16"/>
          <w:szCs w:val="16"/>
        </w:rPr>
      </w:pPr>
      <w:r w:rsidRPr="009C6B04">
        <w:rPr>
          <w:sz w:val="16"/>
          <w:szCs w:val="16"/>
        </w:rPr>
        <w:t xml:space="preserve">OR a </w:t>
      </w:r>
      <w:r w:rsidRPr="009C6B04">
        <w:rPr>
          <w:sz w:val="16"/>
          <w:szCs w:val="16"/>
          <w:u w:val="single"/>
        </w:rPr>
        <w:t>reasonable amount</w:t>
      </w:r>
      <w:r w:rsidRPr="009C6B04">
        <w:rPr>
          <w:sz w:val="16"/>
          <w:szCs w:val="16"/>
        </w:rPr>
        <w:t xml:space="preserve"> in respect thereof, </w:t>
      </w:r>
      <w:r w:rsidRPr="009C6B04">
        <w:rPr>
          <w:sz w:val="16"/>
          <w:szCs w:val="16"/>
          <w:u w:val="single"/>
        </w:rPr>
        <w:t>whichever is the lesser</w:t>
      </w:r>
      <w:r w:rsidRPr="009C6B04">
        <w:rPr>
          <w:sz w:val="16"/>
          <w:szCs w:val="16"/>
        </w:rPr>
        <w:t>;</w:t>
      </w:r>
    </w:p>
    <w:p w14:paraId="738F4EAE" w14:textId="5588741A" w:rsidR="009C6B04" w:rsidRPr="009C6B04" w:rsidRDefault="009C6B04" w:rsidP="00060856">
      <w:pPr>
        <w:pStyle w:val="ListParagraph"/>
        <w:numPr>
          <w:ilvl w:val="3"/>
          <w:numId w:val="7"/>
        </w:numPr>
        <w:rPr>
          <w:b/>
          <w:bCs/>
          <w:u w:val="single"/>
        </w:rPr>
      </w:pPr>
      <w:r w:rsidRPr="009C6B04">
        <w:rPr>
          <w:b/>
          <w:bCs/>
          <w:u w:val="single"/>
        </w:rPr>
        <w:t>FOUR CONDITIONS:</w:t>
      </w:r>
    </w:p>
    <w:p w14:paraId="4EF6DD3A" w14:textId="77777777" w:rsidR="009C6B04" w:rsidRPr="009C6B04" w:rsidRDefault="009C6B04" w:rsidP="009C6B04">
      <w:pPr>
        <w:pStyle w:val="ListParagraph"/>
        <w:numPr>
          <w:ilvl w:val="4"/>
          <w:numId w:val="7"/>
        </w:numPr>
        <w:rPr>
          <w:sz w:val="20"/>
          <w:szCs w:val="20"/>
        </w:rPr>
      </w:pPr>
      <w:r w:rsidRPr="009C6B04">
        <w:rPr>
          <w:sz w:val="20"/>
          <w:szCs w:val="20"/>
        </w:rPr>
        <w:t>The amount must be paid in the year or payable in respect of the year</w:t>
      </w:r>
    </w:p>
    <w:p w14:paraId="6F91E4D7" w14:textId="77777777" w:rsidR="009C6B04" w:rsidRPr="009C6B04" w:rsidRDefault="009C6B04" w:rsidP="009C6B04">
      <w:pPr>
        <w:pStyle w:val="ListParagraph"/>
        <w:numPr>
          <w:ilvl w:val="4"/>
          <w:numId w:val="7"/>
        </w:numPr>
        <w:rPr>
          <w:sz w:val="20"/>
          <w:szCs w:val="20"/>
        </w:rPr>
      </w:pPr>
      <w:r w:rsidRPr="009C6B04">
        <w:rPr>
          <w:sz w:val="20"/>
          <w:szCs w:val="20"/>
        </w:rPr>
        <w:t>The amount must be paid pursuant to a legal obligation to pay interest</w:t>
      </w:r>
    </w:p>
    <w:p w14:paraId="4B050617" w14:textId="77777777" w:rsidR="009C6B04" w:rsidRPr="009C6B04" w:rsidRDefault="009C6B04" w:rsidP="009C6B04">
      <w:pPr>
        <w:pStyle w:val="ListParagraph"/>
        <w:numPr>
          <w:ilvl w:val="4"/>
          <w:numId w:val="7"/>
        </w:numPr>
        <w:rPr>
          <w:sz w:val="20"/>
          <w:szCs w:val="20"/>
        </w:rPr>
      </w:pPr>
      <w:r w:rsidRPr="009C6B04">
        <w:rPr>
          <w:sz w:val="20"/>
          <w:szCs w:val="20"/>
        </w:rPr>
        <w:t xml:space="preserve">The amount must be paid on </w:t>
      </w:r>
    </w:p>
    <w:p w14:paraId="1AC76F1C" w14:textId="77777777" w:rsidR="009C6B04" w:rsidRPr="009C6B04" w:rsidRDefault="009C6B04" w:rsidP="009C6B04">
      <w:pPr>
        <w:pStyle w:val="ListParagraph"/>
        <w:numPr>
          <w:ilvl w:val="5"/>
          <w:numId w:val="7"/>
        </w:numPr>
        <w:rPr>
          <w:sz w:val="20"/>
          <w:szCs w:val="20"/>
        </w:rPr>
      </w:pPr>
      <w:r w:rsidRPr="009C6B04">
        <w:rPr>
          <w:sz w:val="20"/>
          <w:szCs w:val="20"/>
        </w:rPr>
        <w:t>borrowed money that is used for the purpose of earning non-exempt income from a business or property, or</w:t>
      </w:r>
    </w:p>
    <w:p w14:paraId="6FFE34F9" w14:textId="64B79693" w:rsidR="009C6B04" w:rsidRDefault="009C6B04" w:rsidP="009C6B04">
      <w:pPr>
        <w:pStyle w:val="ListParagraph"/>
        <w:numPr>
          <w:ilvl w:val="5"/>
          <w:numId w:val="7"/>
        </w:numPr>
        <w:rPr>
          <w:sz w:val="20"/>
          <w:szCs w:val="20"/>
        </w:rPr>
      </w:pPr>
      <w:r w:rsidRPr="009C6B04">
        <w:rPr>
          <w:sz w:val="20"/>
          <w:szCs w:val="20"/>
        </w:rPr>
        <w:t>the unpaid purchase price of property acquired for the purpose of gaining or producing non-exempt income from the property or from a business, and</w:t>
      </w:r>
    </w:p>
    <w:p w14:paraId="721883BB" w14:textId="2D0E4C92" w:rsidR="009C6B04" w:rsidRPr="009C6B04" w:rsidRDefault="009C6B04" w:rsidP="009C6B04">
      <w:pPr>
        <w:pStyle w:val="ListParagraph"/>
        <w:numPr>
          <w:ilvl w:val="5"/>
          <w:numId w:val="7"/>
        </w:numPr>
        <w:rPr>
          <w:sz w:val="20"/>
          <w:szCs w:val="20"/>
        </w:rPr>
      </w:pPr>
      <w:r w:rsidRPr="009C6B04">
        <w:rPr>
          <w:sz w:val="20"/>
          <w:szCs w:val="20"/>
          <w:u w:val="single"/>
        </w:rPr>
        <w:t>NOTE</w:t>
      </w:r>
      <w:r>
        <w:rPr>
          <w:sz w:val="20"/>
          <w:szCs w:val="20"/>
        </w:rPr>
        <w:t xml:space="preserve">: </w:t>
      </w:r>
      <w:r w:rsidRPr="009C6B04">
        <w:rPr>
          <w:sz w:val="20"/>
          <w:szCs w:val="20"/>
        </w:rPr>
        <w:t xml:space="preserve">It is the </w:t>
      </w:r>
      <w:r w:rsidRPr="008D75B4">
        <w:rPr>
          <w:i/>
          <w:iCs/>
          <w:sz w:val="20"/>
          <w:szCs w:val="20"/>
          <w:u w:val="single"/>
        </w:rPr>
        <w:t>current use</w:t>
      </w:r>
      <w:r w:rsidRPr="009C6B04">
        <w:rPr>
          <w:sz w:val="20"/>
          <w:szCs w:val="20"/>
        </w:rPr>
        <w:t xml:space="preserve"> of the funds that is relevant</w:t>
      </w:r>
      <w:r>
        <w:rPr>
          <w:sz w:val="20"/>
          <w:szCs w:val="20"/>
        </w:rPr>
        <w:t xml:space="preserve"> (if purchased initially for income producing property, but then replacement property is not income-producing, then not deductible) (</w:t>
      </w:r>
      <w:r>
        <w:rPr>
          <w:i/>
          <w:iCs/>
          <w:sz w:val="20"/>
          <w:szCs w:val="20"/>
        </w:rPr>
        <w:t>Bronfman</w:t>
      </w:r>
      <w:r>
        <w:rPr>
          <w:sz w:val="20"/>
          <w:szCs w:val="20"/>
        </w:rPr>
        <w:t>)</w:t>
      </w:r>
    </w:p>
    <w:p w14:paraId="6EDAF3D7" w14:textId="5F2B7C7E" w:rsidR="009C6B04" w:rsidRDefault="009C6B04" w:rsidP="009C6B04">
      <w:pPr>
        <w:pStyle w:val="ListParagraph"/>
        <w:numPr>
          <w:ilvl w:val="4"/>
          <w:numId w:val="7"/>
        </w:numPr>
        <w:rPr>
          <w:sz w:val="20"/>
          <w:szCs w:val="20"/>
        </w:rPr>
      </w:pPr>
      <w:r w:rsidRPr="009C6B04">
        <w:rPr>
          <w:sz w:val="20"/>
          <w:szCs w:val="20"/>
        </w:rPr>
        <w:t>The amount must be reasonable</w:t>
      </w:r>
    </w:p>
    <w:p w14:paraId="2253E031" w14:textId="7BE4CFC2" w:rsidR="00DC441A" w:rsidRDefault="00DC441A" w:rsidP="00DC441A">
      <w:pPr>
        <w:pStyle w:val="ListParagraph"/>
        <w:numPr>
          <w:ilvl w:val="3"/>
          <w:numId w:val="7"/>
        </w:numPr>
      </w:pPr>
      <w:r w:rsidRPr="003C3647">
        <w:rPr>
          <w:i/>
          <w:iCs/>
        </w:rPr>
        <w:t>Singleton</w:t>
      </w:r>
      <w:r w:rsidRPr="00DC441A">
        <w:t xml:space="preserve">: </w:t>
      </w:r>
      <w:r>
        <w:t>look at taxpayer’s purpose in using the money – do not look at overall purpose of borrowing</w:t>
      </w:r>
    </w:p>
    <w:p w14:paraId="49DF6425" w14:textId="27CE085D" w:rsidR="003C3647" w:rsidRPr="00DC441A" w:rsidRDefault="00DC441A" w:rsidP="003C3647">
      <w:pPr>
        <w:pStyle w:val="ListParagraph"/>
        <w:numPr>
          <w:ilvl w:val="4"/>
          <w:numId w:val="7"/>
        </w:numPr>
      </w:pPr>
      <w:r>
        <w:t>Law firm partner took money out of partnership to buy house, then borrowed funds to pay back partnership</w:t>
      </w:r>
      <w:r w:rsidR="008A6709">
        <w:t>.</w:t>
      </w:r>
      <w:r w:rsidR="003C3647">
        <w:t xml:space="preserve"> </w:t>
      </w:r>
      <w:r w:rsidR="008A6709">
        <w:t>I</w:t>
      </w:r>
      <w:r w:rsidR="003C3647">
        <w:t>nterest on borrowed funds to pay back partnership were held to be deductible</w:t>
      </w:r>
    </w:p>
    <w:p w14:paraId="4BB97B44" w14:textId="17502CF2" w:rsidR="00422BB4" w:rsidRPr="00D457B5" w:rsidRDefault="00422BB4" w:rsidP="00F72ACF">
      <w:pPr>
        <w:pStyle w:val="ListParagraph"/>
        <w:numPr>
          <w:ilvl w:val="2"/>
          <w:numId w:val="7"/>
        </w:numPr>
        <w:rPr>
          <w:sz w:val="24"/>
          <w:szCs w:val="24"/>
        </w:rPr>
      </w:pPr>
      <w:r w:rsidRPr="00D457B5">
        <w:rPr>
          <w:b/>
          <w:bCs/>
          <w:sz w:val="24"/>
          <w:szCs w:val="24"/>
          <w:u w:val="single"/>
          <w:lang w:val="en-US"/>
        </w:rPr>
        <w:t>Reserve</w:t>
      </w:r>
      <w:r w:rsidRPr="00D457B5">
        <w:rPr>
          <w:sz w:val="24"/>
          <w:szCs w:val="24"/>
          <w:u w:val="single"/>
          <w:lang w:val="en-US"/>
        </w:rPr>
        <w:t xml:space="preserve"> for services not rendered or goods not delivered</w:t>
      </w:r>
      <w:r w:rsidRPr="00D457B5">
        <w:rPr>
          <w:sz w:val="24"/>
          <w:szCs w:val="24"/>
          <w:lang w:val="en-US"/>
        </w:rPr>
        <w:t xml:space="preserve"> in the year </w:t>
      </w:r>
      <w:r w:rsidRPr="00D457B5">
        <w:rPr>
          <w:sz w:val="24"/>
          <w:szCs w:val="24"/>
        </w:rPr>
        <w:t>– paragraph 20(1)(m)</w:t>
      </w:r>
    </w:p>
    <w:p w14:paraId="658F9726" w14:textId="2040D7B3" w:rsidR="001A6E9A" w:rsidRPr="001A6E9A" w:rsidRDefault="001A6E9A" w:rsidP="001A6E9A">
      <w:pPr>
        <w:pStyle w:val="ListParagraph"/>
        <w:numPr>
          <w:ilvl w:val="3"/>
          <w:numId w:val="7"/>
        </w:numPr>
      </w:pPr>
      <w:r w:rsidRPr="001A6E9A">
        <w:lastRenderedPageBreak/>
        <w:t xml:space="preserve">(m) </w:t>
      </w:r>
      <w:r w:rsidRPr="001A6E9A">
        <w:rPr>
          <w:i/>
          <w:iCs/>
          <w:u w:val="single"/>
        </w:rPr>
        <w:t>where amounts described in paragraph 12(1)(a) have been included in computing the taxpayer's income from a business</w:t>
      </w:r>
      <w:r w:rsidRPr="001A6E9A">
        <w:t xml:space="preserve"> for the year or a previous year, a </w:t>
      </w:r>
      <w:r w:rsidRPr="001A6E9A">
        <w:rPr>
          <w:b/>
          <w:bCs/>
        </w:rPr>
        <w:t>reasonable amount</w:t>
      </w:r>
      <w:r w:rsidRPr="001A6E9A">
        <w:t xml:space="preserve"> as a reserve in respect of </w:t>
      </w:r>
    </w:p>
    <w:p w14:paraId="50A67435" w14:textId="4E204AA7" w:rsidR="001A6E9A" w:rsidRPr="001A6E9A" w:rsidRDefault="001A6E9A" w:rsidP="001A6E9A">
      <w:pPr>
        <w:pStyle w:val="ListParagraph"/>
        <w:numPr>
          <w:ilvl w:val="4"/>
          <w:numId w:val="7"/>
        </w:numPr>
      </w:pPr>
      <w:r w:rsidRPr="001A6E9A">
        <w:t>(i) goods that it is reasonably anticipated will have to be delivered after the end of the year,</w:t>
      </w:r>
    </w:p>
    <w:p w14:paraId="1CC4EDAC" w14:textId="2D8D4946" w:rsidR="001A6E9A" w:rsidRPr="001A6E9A" w:rsidRDefault="001A6E9A" w:rsidP="001A6E9A">
      <w:pPr>
        <w:pStyle w:val="ListParagraph"/>
        <w:numPr>
          <w:ilvl w:val="4"/>
          <w:numId w:val="7"/>
        </w:numPr>
      </w:pPr>
      <w:r w:rsidRPr="001A6E9A">
        <w:t>(ii) services that it is reasonably anticipated will have to be rendered after the end of the year</w:t>
      </w:r>
    </w:p>
    <w:p w14:paraId="19BB7E7F" w14:textId="729FBCA0" w:rsidR="007C3FFE" w:rsidRPr="0077578E" w:rsidRDefault="005536A2" w:rsidP="005C61A8">
      <w:pPr>
        <w:pStyle w:val="ListParagraph"/>
        <w:numPr>
          <w:ilvl w:val="3"/>
          <w:numId w:val="7"/>
        </w:numPr>
      </w:pPr>
      <w:r>
        <w:t xml:space="preserve">SLIDE 26 TIMING </w:t>
      </w:r>
      <w:r w:rsidRPr="007C3FFE">
        <w:rPr>
          <w:u w:val="single"/>
        </w:rPr>
        <w:t>REALLY GOOD EXAMPLE</w:t>
      </w:r>
    </w:p>
    <w:p w14:paraId="751434B7" w14:textId="1B0AB327" w:rsidR="0077578E" w:rsidRPr="00422BB4" w:rsidRDefault="008E37D4" w:rsidP="0077578E">
      <w:pPr>
        <w:pStyle w:val="ListParagraph"/>
        <w:numPr>
          <w:ilvl w:val="3"/>
          <w:numId w:val="7"/>
        </w:numPr>
      </w:pPr>
      <w:r w:rsidRPr="008E37D4">
        <w:rPr>
          <w:b/>
          <w:bCs/>
        </w:rPr>
        <w:t>Exception</w:t>
      </w:r>
      <w:r>
        <w:t xml:space="preserve">: </w:t>
      </w:r>
      <w:r w:rsidR="0077578E">
        <w:t xml:space="preserve">20(7) Paragraph 20(1)(m) does </w:t>
      </w:r>
      <w:r w:rsidR="0077578E" w:rsidRPr="008E37D4">
        <w:rPr>
          <w:b/>
          <w:bCs/>
          <w:u w:val="single"/>
        </w:rPr>
        <w:t>not apply</w:t>
      </w:r>
      <w:r w:rsidR="0077578E">
        <w:t xml:space="preserve"> to allow a deduction as a reserve in respect of </w:t>
      </w:r>
      <w:r w:rsidR="0077578E" w:rsidRPr="00195615">
        <w:rPr>
          <w:u w:val="single"/>
        </w:rPr>
        <w:t>guarantees, indemnities or warranties</w:t>
      </w:r>
      <w:r w:rsidR="0077578E">
        <w:t>;</w:t>
      </w:r>
    </w:p>
    <w:p w14:paraId="25BACD1A" w14:textId="368F3AEF" w:rsidR="00422BB4" w:rsidRDefault="00422BB4" w:rsidP="00F72ACF">
      <w:pPr>
        <w:pStyle w:val="ListParagraph"/>
        <w:numPr>
          <w:ilvl w:val="2"/>
          <w:numId w:val="7"/>
        </w:numPr>
        <w:rPr>
          <w:sz w:val="24"/>
          <w:szCs w:val="24"/>
        </w:rPr>
      </w:pPr>
      <w:r w:rsidRPr="00D457B5">
        <w:rPr>
          <w:b/>
          <w:bCs/>
          <w:sz w:val="24"/>
          <w:szCs w:val="24"/>
          <w:u w:val="single"/>
          <w:lang w:val="en-US"/>
        </w:rPr>
        <w:t>Reserve</w:t>
      </w:r>
      <w:r w:rsidRPr="00D457B5">
        <w:rPr>
          <w:sz w:val="24"/>
          <w:szCs w:val="24"/>
          <w:u w:val="single"/>
          <w:lang w:val="en-US"/>
        </w:rPr>
        <w:t xml:space="preserve"> for unpaid purchase price of </w:t>
      </w:r>
      <w:r w:rsidRPr="0034515B">
        <w:rPr>
          <w:b/>
          <w:bCs/>
          <w:i/>
          <w:iCs/>
          <w:sz w:val="24"/>
          <w:szCs w:val="24"/>
          <w:u w:val="single"/>
          <w:lang w:val="en-US"/>
        </w:rPr>
        <w:t>goods</w:t>
      </w:r>
      <w:r w:rsidRPr="00D457B5">
        <w:rPr>
          <w:sz w:val="24"/>
          <w:szCs w:val="24"/>
          <w:u w:val="single"/>
          <w:lang w:val="en-US"/>
        </w:rPr>
        <w:t xml:space="preserve"> sold</w:t>
      </w:r>
      <w:r w:rsidRPr="00D457B5">
        <w:rPr>
          <w:sz w:val="24"/>
          <w:szCs w:val="24"/>
          <w:lang w:val="en-US"/>
        </w:rPr>
        <w:t xml:space="preserve"> </w:t>
      </w:r>
      <w:r w:rsidRPr="00D457B5">
        <w:rPr>
          <w:sz w:val="24"/>
          <w:szCs w:val="24"/>
        </w:rPr>
        <w:t>– paragraph 20(1)(n)</w:t>
      </w:r>
    </w:p>
    <w:p w14:paraId="62CBCEF5" w14:textId="77777777" w:rsidR="008107B2" w:rsidRPr="00270FB2" w:rsidRDefault="008107B2" w:rsidP="008107B2">
      <w:pPr>
        <w:pStyle w:val="ListParagraph"/>
        <w:numPr>
          <w:ilvl w:val="3"/>
          <w:numId w:val="7"/>
        </w:numPr>
        <w:rPr>
          <w:b/>
          <w:bCs/>
          <w:u w:val="single"/>
        </w:rPr>
      </w:pPr>
      <w:r w:rsidRPr="00270FB2">
        <w:t xml:space="preserve">Reserve for unpaid amounts – </w:t>
      </w:r>
      <w:r w:rsidRPr="00270FB2">
        <w:rPr>
          <w:b/>
          <w:bCs/>
          <w:u w:val="single"/>
        </w:rPr>
        <w:t>limit of 3 years</w:t>
      </w:r>
      <w:r>
        <w:t xml:space="preserve"> (s 20(8)(b))</w:t>
      </w:r>
    </w:p>
    <w:p w14:paraId="598F2002" w14:textId="332A9CF0" w:rsidR="008107B2" w:rsidRPr="008107B2" w:rsidRDefault="008107B2" w:rsidP="008107B2">
      <w:pPr>
        <w:pStyle w:val="ListParagraph"/>
        <w:numPr>
          <w:ilvl w:val="4"/>
          <w:numId w:val="7"/>
        </w:numPr>
        <w:rPr>
          <w:sz w:val="21"/>
          <w:szCs w:val="21"/>
        </w:rPr>
      </w:pPr>
      <w:r w:rsidRPr="00270FB2">
        <w:rPr>
          <w:sz w:val="21"/>
          <w:szCs w:val="21"/>
        </w:rPr>
        <w:t>A reserve cannot be claimed in a taxation year if the sale occurred more that 36 months before the end of such taxation yea</w:t>
      </w:r>
      <w:r w:rsidR="00633573">
        <w:rPr>
          <w:sz w:val="21"/>
          <w:szCs w:val="21"/>
        </w:rPr>
        <w:t>r</w:t>
      </w:r>
    </w:p>
    <w:p w14:paraId="15FBC0C5" w14:textId="3200B3B9" w:rsidR="003E174C" w:rsidRDefault="003E174C" w:rsidP="0056220F">
      <w:pPr>
        <w:pStyle w:val="ListParagraph"/>
        <w:numPr>
          <w:ilvl w:val="3"/>
          <w:numId w:val="7"/>
        </w:numPr>
      </w:pPr>
      <w:r>
        <w:t xml:space="preserve">Only for goods, </w:t>
      </w:r>
      <w:r w:rsidRPr="00DA237A">
        <w:rPr>
          <w:b/>
          <w:bCs/>
          <w:i/>
          <w:iCs/>
          <w:u w:val="single"/>
        </w:rPr>
        <w:t>not</w:t>
      </w:r>
      <w:r w:rsidRPr="003E174C">
        <w:rPr>
          <w:u w:val="single"/>
        </w:rPr>
        <w:t xml:space="preserve"> serviced rendered</w:t>
      </w:r>
    </w:p>
    <w:p w14:paraId="2804B8D8" w14:textId="669FA7F8" w:rsidR="0056220F" w:rsidRPr="0056220F" w:rsidRDefault="0056220F" w:rsidP="0056220F">
      <w:pPr>
        <w:pStyle w:val="ListParagraph"/>
        <w:numPr>
          <w:ilvl w:val="3"/>
          <w:numId w:val="7"/>
        </w:numPr>
      </w:pPr>
      <w:r w:rsidRPr="0056220F">
        <w:t xml:space="preserve">Technically, </w:t>
      </w:r>
      <w:r w:rsidRPr="0056220F">
        <w:rPr>
          <w:u w:val="single"/>
        </w:rPr>
        <w:t xml:space="preserve">three conditions </w:t>
      </w:r>
      <w:r w:rsidRPr="0056220F">
        <w:t>must be met for a deferred payment reserve deduction: (a) the amount from the sale of the property must be included in income; (b) the property must be an inventory property; and (c) except where the property is real property, all or part of the purchase price must not be due until at least two years after the time of the sale.</w:t>
      </w:r>
    </w:p>
    <w:p w14:paraId="641A6331" w14:textId="5E3E183D" w:rsidR="008107B2" w:rsidRDefault="008107B2" w:rsidP="00A952DA">
      <w:pPr>
        <w:pStyle w:val="ListParagraph"/>
        <w:numPr>
          <w:ilvl w:val="3"/>
          <w:numId w:val="7"/>
        </w:numPr>
        <w:rPr>
          <w:sz w:val="16"/>
          <w:szCs w:val="16"/>
        </w:rPr>
      </w:pPr>
      <w:r w:rsidRPr="008107B2">
        <w:rPr>
          <w:sz w:val="16"/>
          <w:szCs w:val="16"/>
        </w:rPr>
        <w:t>(n) where an amount included in computing the taxpayer's income from the business for the year or for a preceding taxation year in respect of property sold in the course of the business is payable to the taxpayer after the end of the year and, except where the property is real property, all or part of the amount was, at the time of the sale, not due until at least 2 years after that time, a reasonable amount as a reserve in respect of such part of the amount as can reasonably be regarded as a portion of the profit from the sale</w:t>
      </w:r>
    </w:p>
    <w:p w14:paraId="0F34C3A4" w14:textId="2758E838" w:rsidR="00DB3351" w:rsidRPr="00032AD6" w:rsidRDefault="00DB3351" w:rsidP="00A952DA">
      <w:pPr>
        <w:pStyle w:val="ListParagraph"/>
        <w:numPr>
          <w:ilvl w:val="3"/>
          <w:numId w:val="7"/>
        </w:numPr>
        <w:rPr>
          <w:sz w:val="16"/>
          <w:szCs w:val="16"/>
          <w:u w:val="single"/>
        </w:rPr>
      </w:pPr>
      <w:r w:rsidRPr="00DB3351">
        <w:rPr>
          <w:u w:val="single"/>
        </w:rPr>
        <w:t xml:space="preserve">SLIDE 28 </w:t>
      </w:r>
      <w:r w:rsidR="00032AD6">
        <w:rPr>
          <w:u w:val="single"/>
        </w:rPr>
        <w:t xml:space="preserve">TIMING </w:t>
      </w:r>
      <w:r w:rsidRPr="00DB3351">
        <w:rPr>
          <w:u w:val="single"/>
        </w:rPr>
        <w:t>GOOD EXAMPLE</w:t>
      </w:r>
    </w:p>
    <w:p w14:paraId="18D18105" w14:textId="15A11CBB" w:rsidR="00032AD6" w:rsidRPr="00B07231" w:rsidRDefault="00032AD6" w:rsidP="00032AD6">
      <w:pPr>
        <w:pStyle w:val="ListParagraph"/>
        <w:numPr>
          <w:ilvl w:val="4"/>
          <w:numId w:val="7"/>
        </w:numPr>
        <w:rPr>
          <w:b/>
          <w:bCs/>
          <w:u w:val="single"/>
        </w:rPr>
      </w:pPr>
      <w:r w:rsidRPr="00B07231">
        <w:rPr>
          <w:b/>
          <w:bCs/>
          <w:u w:val="single"/>
        </w:rPr>
        <w:t>The reserve is PROFIT x [Amount due after year / total price].</w:t>
      </w:r>
    </w:p>
    <w:p w14:paraId="60D801CE" w14:textId="77777777" w:rsidR="00032AD6" w:rsidRPr="00032AD6" w:rsidRDefault="00032AD6" w:rsidP="00032AD6">
      <w:pPr>
        <w:pStyle w:val="ListParagraph"/>
        <w:ind w:left="3600"/>
        <w:rPr>
          <w:b/>
          <w:bCs/>
          <w:u w:val="single"/>
        </w:rPr>
      </w:pPr>
    </w:p>
    <w:p w14:paraId="453CA7EB" w14:textId="77777777" w:rsidR="00914B99" w:rsidRPr="00D457B5" w:rsidRDefault="00914B99" w:rsidP="00914B99">
      <w:pPr>
        <w:pStyle w:val="ListParagraph"/>
        <w:numPr>
          <w:ilvl w:val="2"/>
          <w:numId w:val="7"/>
        </w:numPr>
        <w:rPr>
          <w:sz w:val="24"/>
          <w:szCs w:val="24"/>
        </w:rPr>
      </w:pPr>
      <w:r w:rsidRPr="00D457B5">
        <w:rPr>
          <w:b/>
          <w:bCs/>
          <w:sz w:val="24"/>
          <w:szCs w:val="24"/>
          <w:u w:val="single"/>
        </w:rPr>
        <w:t>Reserve</w:t>
      </w:r>
      <w:r w:rsidRPr="00D457B5">
        <w:rPr>
          <w:sz w:val="24"/>
          <w:szCs w:val="24"/>
          <w:u w:val="single"/>
        </w:rPr>
        <w:t xml:space="preserve"> for doubtful or impaired accounts</w:t>
      </w:r>
      <w:r w:rsidRPr="00D457B5">
        <w:rPr>
          <w:sz w:val="24"/>
          <w:szCs w:val="24"/>
        </w:rPr>
        <w:t xml:space="preserve"> – paragraph 20(1)(l)</w:t>
      </w:r>
    </w:p>
    <w:p w14:paraId="4FB9BA7C" w14:textId="33061664" w:rsidR="00F975FE" w:rsidRPr="00F975FE" w:rsidRDefault="00F975FE" w:rsidP="00F975FE">
      <w:pPr>
        <w:pStyle w:val="ListParagraph"/>
        <w:numPr>
          <w:ilvl w:val="3"/>
          <w:numId w:val="7"/>
        </w:numPr>
      </w:pPr>
      <w:r w:rsidRPr="00F975FE">
        <w:t xml:space="preserve">S. 20(1)(l) allows deduction of a “reasonable reserve” for debts doubtful of collection; s. </w:t>
      </w:r>
      <w:r>
        <w:t>12</w:t>
      </w:r>
      <w:r w:rsidRPr="00F975FE">
        <w:t>(1)</w:t>
      </w:r>
      <w:r>
        <w:t>(</w:t>
      </w:r>
      <w:r w:rsidRPr="00F975FE">
        <w:t>d) inclusion in subsequent year</w:t>
      </w:r>
    </w:p>
    <w:p w14:paraId="233412DF" w14:textId="1DA0125F" w:rsidR="00F975FE" w:rsidRPr="00F975FE" w:rsidRDefault="00F975FE" w:rsidP="00F975FE">
      <w:pPr>
        <w:pStyle w:val="ListParagraph"/>
        <w:numPr>
          <w:ilvl w:val="3"/>
          <w:numId w:val="7"/>
        </w:numPr>
      </w:pPr>
      <w:r w:rsidRPr="00F975FE">
        <w:t xml:space="preserve">Debts must have been included in computing income in the year or a prior year </w:t>
      </w:r>
      <w:r w:rsidR="00DE2D3A">
        <w:t>OR</w:t>
      </w:r>
      <w:r w:rsidRPr="00F975FE">
        <w:t xml:space="preserve"> arising from loans in the ordinary course of a money-lending business</w:t>
      </w:r>
    </w:p>
    <w:p w14:paraId="1FC4B71A" w14:textId="77777777" w:rsidR="00F975FE" w:rsidRPr="00F975FE" w:rsidRDefault="00F975FE" w:rsidP="00F975FE">
      <w:pPr>
        <w:pStyle w:val="ListParagraph"/>
        <w:numPr>
          <w:ilvl w:val="3"/>
          <w:numId w:val="7"/>
        </w:numPr>
      </w:pPr>
      <w:r w:rsidRPr="00F975FE">
        <w:t>To substantiate doubtfulness, look at period of arrears, status and  prospects of debtor, debtor’s credit record and value of security (factual matter)</w:t>
      </w:r>
    </w:p>
    <w:p w14:paraId="58B11BDD" w14:textId="77777777" w:rsidR="00F975FE" w:rsidRPr="00F975FE" w:rsidRDefault="00F975FE" w:rsidP="00F975FE">
      <w:pPr>
        <w:pStyle w:val="ListParagraph"/>
        <w:numPr>
          <w:ilvl w:val="3"/>
          <w:numId w:val="7"/>
        </w:numPr>
        <w:rPr>
          <w:sz w:val="18"/>
          <w:szCs w:val="18"/>
        </w:rPr>
      </w:pPr>
      <w:r w:rsidRPr="00F975FE">
        <w:rPr>
          <w:sz w:val="18"/>
          <w:szCs w:val="18"/>
        </w:rPr>
        <w:t>Taxpayer makes reasonable estimate of portion of debt that will not be collected</w:t>
      </w:r>
    </w:p>
    <w:p w14:paraId="179C4ABE" w14:textId="448C18E2" w:rsidR="00270FB2" w:rsidRPr="0012407A" w:rsidRDefault="00F975FE" w:rsidP="00F975FE">
      <w:pPr>
        <w:pStyle w:val="ListParagraph"/>
        <w:numPr>
          <w:ilvl w:val="3"/>
          <w:numId w:val="7"/>
        </w:numPr>
        <w:rPr>
          <w:sz w:val="18"/>
          <w:szCs w:val="18"/>
        </w:rPr>
      </w:pPr>
      <w:r w:rsidRPr="0012407A">
        <w:rPr>
          <w:sz w:val="18"/>
          <w:szCs w:val="18"/>
        </w:rPr>
        <w:t>E.g.</w:t>
      </w:r>
      <w:r w:rsidRPr="00F975FE">
        <w:rPr>
          <w:sz w:val="18"/>
          <w:szCs w:val="18"/>
        </w:rPr>
        <w:t xml:space="preserve"> if $100,000 receivable included in income under s. 12(1)(b) in year 1 and $5,000 likely to be uncollectable, claim reserve of $5,000 in year 1, include in income in year 2 and consider further reserve or bad debt deduction</w:t>
      </w:r>
    </w:p>
    <w:p w14:paraId="0A5B196B" w14:textId="77777777" w:rsidR="00422BB4" w:rsidRPr="00D457B5" w:rsidRDefault="00422BB4" w:rsidP="00F72ACF">
      <w:pPr>
        <w:pStyle w:val="ListParagraph"/>
        <w:numPr>
          <w:ilvl w:val="2"/>
          <w:numId w:val="7"/>
        </w:numPr>
        <w:rPr>
          <w:sz w:val="24"/>
          <w:szCs w:val="24"/>
        </w:rPr>
      </w:pPr>
      <w:r w:rsidRPr="00D457B5">
        <w:rPr>
          <w:b/>
          <w:bCs/>
          <w:sz w:val="24"/>
          <w:szCs w:val="24"/>
          <w:u w:val="single"/>
        </w:rPr>
        <w:t>Bad debts</w:t>
      </w:r>
      <w:r w:rsidRPr="00D457B5">
        <w:rPr>
          <w:sz w:val="24"/>
          <w:szCs w:val="24"/>
        </w:rPr>
        <w:t xml:space="preserve">  – paragraph 20(1)(p)</w:t>
      </w:r>
    </w:p>
    <w:p w14:paraId="032CA688" w14:textId="77777777" w:rsidR="00B155E2" w:rsidRPr="00B155E2" w:rsidRDefault="00B155E2" w:rsidP="00B155E2">
      <w:pPr>
        <w:pStyle w:val="ListParagraph"/>
        <w:numPr>
          <w:ilvl w:val="3"/>
          <w:numId w:val="7"/>
        </w:numPr>
      </w:pPr>
      <w:r w:rsidRPr="00B155E2">
        <w:lastRenderedPageBreak/>
        <w:t xml:space="preserve">S. 20(1)(p) allows deduction of </w:t>
      </w:r>
      <w:r w:rsidRPr="00B155E2">
        <w:rPr>
          <w:u w:val="single"/>
        </w:rPr>
        <w:t>debts established to be bad</w:t>
      </w:r>
      <w:r w:rsidRPr="00B155E2">
        <w:t xml:space="preserve"> in respect of accounts receivable for goods or services included in income or debts arising from a loan made in the ordinary course of lending money</w:t>
      </w:r>
    </w:p>
    <w:p w14:paraId="43984D83" w14:textId="5F5E69FB" w:rsidR="00A952DA" w:rsidRDefault="00B939CF" w:rsidP="00A952DA">
      <w:pPr>
        <w:pStyle w:val="ListParagraph"/>
        <w:numPr>
          <w:ilvl w:val="3"/>
          <w:numId w:val="7"/>
        </w:numPr>
      </w:pPr>
      <w:r>
        <w:t>Doubtful debts deducted under 20(1)(l) can become bad debts deducted under this section</w:t>
      </w:r>
    </w:p>
    <w:p w14:paraId="4414B3DA" w14:textId="01156D11" w:rsidR="00AC4E16" w:rsidRDefault="00AC4E16" w:rsidP="00AC4E16">
      <w:pPr>
        <w:pStyle w:val="ListParagraph"/>
        <w:numPr>
          <w:ilvl w:val="4"/>
          <w:numId w:val="7"/>
        </w:numPr>
      </w:pPr>
      <w:r w:rsidRPr="00AC4E16">
        <w:t>Part of a debt can be claimed as bad  ; IT-442R, para. 5</w:t>
      </w:r>
    </w:p>
    <w:p w14:paraId="554574D4" w14:textId="7B1E958F" w:rsidR="006E0A15" w:rsidRPr="00AC4E16" w:rsidRDefault="006E0A15" w:rsidP="00AC4E16">
      <w:pPr>
        <w:pStyle w:val="ListParagraph"/>
        <w:numPr>
          <w:ilvl w:val="3"/>
          <w:numId w:val="7"/>
        </w:numPr>
        <w:rPr>
          <w:u w:val="single"/>
        </w:rPr>
      </w:pPr>
      <w:r w:rsidRPr="006E0A15">
        <w:rPr>
          <w:u w:val="single"/>
        </w:rPr>
        <w:t>Subsequent recoveries included in income under s. 20(1)(i)</w:t>
      </w:r>
    </w:p>
    <w:p w14:paraId="63EACF79" w14:textId="0C235C4A" w:rsidR="00422BB4" w:rsidRPr="002F1D81" w:rsidRDefault="00422BB4" w:rsidP="00F72ACF">
      <w:pPr>
        <w:pStyle w:val="ListParagraph"/>
        <w:numPr>
          <w:ilvl w:val="2"/>
          <w:numId w:val="7"/>
        </w:numPr>
        <w:rPr>
          <w:sz w:val="24"/>
          <w:szCs w:val="24"/>
        </w:rPr>
      </w:pPr>
      <w:r w:rsidRPr="002F1D81">
        <w:rPr>
          <w:sz w:val="24"/>
          <w:szCs w:val="24"/>
        </w:rPr>
        <w:t>Employer contribution to a registered pension plan – paragraph 20(1)(q)</w:t>
      </w:r>
    </w:p>
    <w:p w14:paraId="547EF230" w14:textId="6B08DAE2" w:rsidR="00422BB4" w:rsidRPr="00F72ACF" w:rsidRDefault="00F72ACF" w:rsidP="00422BB4">
      <w:pPr>
        <w:pStyle w:val="ListParagraph"/>
        <w:numPr>
          <w:ilvl w:val="0"/>
          <w:numId w:val="7"/>
        </w:numPr>
        <w:rPr>
          <w:b/>
          <w:bCs/>
          <w:sz w:val="26"/>
          <w:szCs w:val="26"/>
          <w:u w:val="single"/>
        </w:rPr>
      </w:pPr>
      <w:r w:rsidRPr="00F72ACF">
        <w:rPr>
          <w:b/>
          <w:bCs/>
          <w:sz w:val="26"/>
          <w:szCs w:val="26"/>
          <w:u w:val="single"/>
        </w:rPr>
        <w:t>Distinguishing income from business and income from property</w:t>
      </w:r>
    </w:p>
    <w:p w14:paraId="4DC1F40E" w14:textId="7C144CB0" w:rsidR="00422BB4" w:rsidRPr="00E41567" w:rsidRDefault="00F72ACF" w:rsidP="00F72ACF">
      <w:pPr>
        <w:pStyle w:val="ListParagraph"/>
        <w:numPr>
          <w:ilvl w:val="1"/>
          <w:numId w:val="7"/>
        </w:numPr>
        <w:rPr>
          <w:b/>
          <w:bCs/>
        </w:rPr>
      </w:pPr>
      <w:r w:rsidRPr="00E41567">
        <w:rPr>
          <w:b/>
          <w:bCs/>
        </w:rPr>
        <w:t>Why distinguish?</w:t>
      </w:r>
    </w:p>
    <w:p w14:paraId="1662143D" w14:textId="77777777" w:rsidR="00F72ACF" w:rsidRPr="00F72ACF" w:rsidRDefault="00F72ACF" w:rsidP="00F72ACF">
      <w:pPr>
        <w:pStyle w:val="ListParagraph"/>
        <w:numPr>
          <w:ilvl w:val="2"/>
          <w:numId w:val="7"/>
        </w:numPr>
      </w:pPr>
      <w:r w:rsidRPr="00F72ACF">
        <w:rPr>
          <w:u w:val="single"/>
        </w:rPr>
        <w:t>Active business income</w:t>
      </w:r>
      <w:r w:rsidRPr="00F72ACF">
        <w:t xml:space="preserve"> earned by </w:t>
      </w:r>
      <w:r w:rsidRPr="00F72ACF">
        <w:rPr>
          <w:u w:val="single"/>
        </w:rPr>
        <w:t>Canadian controlled private corporations</w:t>
      </w:r>
      <w:r w:rsidRPr="00F72ACF">
        <w:t xml:space="preserve"> is </w:t>
      </w:r>
      <w:r w:rsidRPr="00F72ACF">
        <w:rPr>
          <w:u w:val="single"/>
        </w:rPr>
        <w:t>taxed at preferential rates</w:t>
      </w:r>
    </w:p>
    <w:p w14:paraId="4BAF1B7C" w14:textId="77777777" w:rsidR="00F72ACF" w:rsidRPr="00F72ACF" w:rsidRDefault="00F72ACF" w:rsidP="00F72ACF">
      <w:pPr>
        <w:pStyle w:val="ListParagraph"/>
        <w:numPr>
          <w:ilvl w:val="2"/>
          <w:numId w:val="7"/>
        </w:numPr>
      </w:pPr>
      <w:r w:rsidRPr="00F72ACF">
        <w:t xml:space="preserve">The corporate integration system works differently for business income and property income </w:t>
      </w:r>
    </w:p>
    <w:p w14:paraId="17BE4E26" w14:textId="77777777" w:rsidR="00F72ACF" w:rsidRPr="00F72ACF" w:rsidRDefault="00F72ACF" w:rsidP="00F72ACF">
      <w:pPr>
        <w:pStyle w:val="ListParagraph"/>
        <w:numPr>
          <w:ilvl w:val="2"/>
          <w:numId w:val="7"/>
        </w:numPr>
      </w:pPr>
      <w:r w:rsidRPr="00F72ACF">
        <w:t xml:space="preserve">The </w:t>
      </w:r>
      <w:r w:rsidRPr="00F72ACF">
        <w:rPr>
          <w:u w:val="single"/>
        </w:rPr>
        <w:t>attribution rules</w:t>
      </w:r>
      <w:r w:rsidRPr="00F72ACF">
        <w:t xml:space="preserve"> in sections 74.1, 74.2, 74.3 and 75 </w:t>
      </w:r>
      <w:r w:rsidRPr="00420704">
        <w:rPr>
          <w:u w:val="single"/>
        </w:rPr>
        <w:t>ap</w:t>
      </w:r>
      <w:r w:rsidRPr="00F72ACF">
        <w:rPr>
          <w:u w:val="single"/>
        </w:rPr>
        <w:t>ply to income from property</w:t>
      </w:r>
      <w:r w:rsidRPr="00F72ACF">
        <w:t>, but not income from a business</w:t>
      </w:r>
    </w:p>
    <w:p w14:paraId="7AC8C312" w14:textId="77777777" w:rsidR="00F72ACF" w:rsidRPr="00F72ACF" w:rsidRDefault="00F72ACF" w:rsidP="00F72ACF">
      <w:pPr>
        <w:pStyle w:val="ListParagraph"/>
        <w:numPr>
          <w:ilvl w:val="2"/>
          <w:numId w:val="7"/>
        </w:numPr>
      </w:pPr>
      <w:r w:rsidRPr="00F72ACF">
        <w:t>The deductibility of certain amounts may be limited where income earned on real property is property income, but not where it is income from a business</w:t>
      </w:r>
    </w:p>
    <w:p w14:paraId="494B4A09" w14:textId="77777777" w:rsidR="004D2672" w:rsidRPr="004D2672" w:rsidRDefault="004D2672" w:rsidP="004D2672">
      <w:pPr>
        <w:pStyle w:val="ListParagraph"/>
        <w:numPr>
          <w:ilvl w:val="2"/>
          <w:numId w:val="7"/>
        </w:numPr>
      </w:pPr>
      <w:r w:rsidRPr="004D2672">
        <w:t>Non-residents carrying on business in Canada pay tax on business income under Part 1 and tax on income from property under Part XIII</w:t>
      </w:r>
    </w:p>
    <w:p w14:paraId="68640F30" w14:textId="77777777" w:rsidR="004D2672" w:rsidRPr="004D2672" w:rsidRDefault="004D2672" w:rsidP="004D2672">
      <w:pPr>
        <w:pStyle w:val="ListParagraph"/>
        <w:numPr>
          <w:ilvl w:val="2"/>
          <w:numId w:val="7"/>
        </w:numPr>
      </w:pPr>
      <w:r w:rsidRPr="004D2672">
        <w:rPr>
          <w:u w:val="single"/>
        </w:rPr>
        <w:t>Treaty provisions may fully exempt non-residents from tax on Canadian business income</w:t>
      </w:r>
      <w:r w:rsidRPr="004D2672">
        <w:t xml:space="preserve"> (i.e. where it is not attributed to a permanent establishment in Canada) but may not exempt them from tax on Canadian source property income</w:t>
      </w:r>
    </w:p>
    <w:p w14:paraId="61A78F0F" w14:textId="77777777" w:rsidR="004D2672" w:rsidRPr="004D2672" w:rsidRDefault="004D2672" w:rsidP="004D2672">
      <w:pPr>
        <w:pStyle w:val="ListParagraph"/>
        <w:numPr>
          <w:ilvl w:val="2"/>
          <w:numId w:val="7"/>
        </w:numPr>
      </w:pPr>
      <w:r w:rsidRPr="004D2672">
        <w:t>The foreign affiliate rules in the Income Tax Act apply differently to foreign business income and foreign property income</w:t>
      </w:r>
    </w:p>
    <w:p w14:paraId="31CF04FC" w14:textId="74281E7E" w:rsidR="00422BB4" w:rsidRPr="00422BB4" w:rsidRDefault="004D2672" w:rsidP="004D2672">
      <w:pPr>
        <w:pStyle w:val="ListParagraph"/>
        <w:numPr>
          <w:ilvl w:val="2"/>
          <w:numId w:val="7"/>
        </w:numPr>
      </w:pPr>
      <w:r w:rsidRPr="004D2672">
        <w:t xml:space="preserve">For </w:t>
      </w:r>
      <w:r w:rsidRPr="004D2672">
        <w:rPr>
          <w:u w:val="single"/>
        </w:rPr>
        <w:t>individuals</w:t>
      </w:r>
      <w:r w:rsidRPr="004D2672">
        <w:t xml:space="preserve">, </w:t>
      </w:r>
      <w:r w:rsidRPr="004D2672">
        <w:rPr>
          <w:u w:val="single"/>
        </w:rPr>
        <w:t>income from business is taxable in the province it is earned in</w:t>
      </w:r>
      <w:r w:rsidRPr="004D2672">
        <w:t xml:space="preserve">; </w:t>
      </w:r>
      <w:r w:rsidRPr="004D2672">
        <w:rPr>
          <w:u w:val="single"/>
        </w:rPr>
        <w:t>income from property is taxable in the province where the individual resided on the last day of the calendar year</w:t>
      </w:r>
    </w:p>
    <w:p w14:paraId="789E17AA" w14:textId="77777777" w:rsidR="00E10E73" w:rsidRPr="00E10E73" w:rsidRDefault="00E10E73" w:rsidP="00E10E73">
      <w:pPr>
        <w:pStyle w:val="ListParagraph"/>
        <w:numPr>
          <w:ilvl w:val="1"/>
          <w:numId w:val="7"/>
        </w:numPr>
      </w:pPr>
      <w:r w:rsidRPr="00E10E73">
        <w:rPr>
          <w:b/>
          <w:bCs/>
          <w:lang w:val="en-US"/>
        </w:rPr>
        <w:t>What is a Business?</w:t>
      </w:r>
    </w:p>
    <w:p w14:paraId="63FEC646" w14:textId="27B0DF07" w:rsidR="00E10E73" w:rsidRPr="00E10E73" w:rsidRDefault="00E10E73" w:rsidP="00E10E73">
      <w:pPr>
        <w:pStyle w:val="ListParagraph"/>
        <w:numPr>
          <w:ilvl w:val="2"/>
          <w:numId w:val="7"/>
        </w:numPr>
      </w:pPr>
      <w:r w:rsidRPr="00E10E73">
        <w:t>“anything which occupies the time and attention and labour of a man for the purpose of profit is business</w:t>
      </w:r>
      <w:r w:rsidRPr="00E10E73">
        <w:rPr>
          <w:lang w:val="en-US"/>
        </w:rPr>
        <w:t>”</w:t>
      </w:r>
      <w:r>
        <w:rPr>
          <w:lang w:val="en-US"/>
        </w:rPr>
        <w:t xml:space="preserve"> (</w:t>
      </w:r>
      <w:r>
        <w:rPr>
          <w:i/>
          <w:iCs/>
          <w:lang w:val="en-US"/>
        </w:rPr>
        <w:t>Anderson</w:t>
      </w:r>
      <w:r>
        <w:rPr>
          <w:lang w:val="en-US"/>
        </w:rPr>
        <w:t>)</w:t>
      </w:r>
    </w:p>
    <w:p w14:paraId="472E280E" w14:textId="77777777" w:rsidR="003C0DC8" w:rsidRDefault="00CE243E" w:rsidP="00CE243E">
      <w:pPr>
        <w:pStyle w:val="ListParagraph"/>
        <w:numPr>
          <w:ilvl w:val="2"/>
          <w:numId w:val="7"/>
        </w:numPr>
      </w:pPr>
      <w:r>
        <w:t xml:space="preserve">S 248(1) </w:t>
      </w:r>
    </w:p>
    <w:p w14:paraId="6524AD72" w14:textId="680C9E9F" w:rsidR="009B6DD9" w:rsidRPr="003C0DC8" w:rsidRDefault="00CE243E" w:rsidP="003C0DC8">
      <w:pPr>
        <w:pStyle w:val="ListParagraph"/>
        <w:numPr>
          <w:ilvl w:val="3"/>
          <w:numId w:val="7"/>
        </w:numPr>
      </w:pPr>
      <w:r w:rsidRPr="00CE243E">
        <w:t xml:space="preserve">“business” </w:t>
      </w:r>
      <w:r w:rsidRPr="00CE243E">
        <w:rPr>
          <w:u w:val="single"/>
        </w:rPr>
        <w:t>includes</w:t>
      </w:r>
      <w:r w:rsidRPr="00CE243E">
        <w:t xml:space="preserve"> a profession, calling, trade, manufacture or undertaking of any kind whatever and…</w:t>
      </w:r>
      <w:r w:rsidRPr="00CE243E">
        <w:rPr>
          <w:u w:val="single"/>
        </w:rPr>
        <w:t xml:space="preserve">an adventure or concern in the nature of trade </w:t>
      </w:r>
      <w:r w:rsidRPr="00CE243E">
        <w:t>but does not include an office or employment</w:t>
      </w:r>
      <w:r w:rsidRPr="00CE243E">
        <w:rPr>
          <w:lang w:val="en-US"/>
        </w:rPr>
        <w:t>”</w:t>
      </w:r>
    </w:p>
    <w:p w14:paraId="3F62530A" w14:textId="77777777" w:rsidR="003C0DC8" w:rsidRPr="003C0DC8" w:rsidRDefault="003C0DC8" w:rsidP="003C0DC8">
      <w:pPr>
        <w:pStyle w:val="ListParagraph"/>
        <w:numPr>
          <w:ilvl w:val="3"/>
          <w:numId w:val="7"/>
        </w:numPr>
      </w:pPr>
      <w:r w:rsidRPr="003C0DC8">
        <w:t xml:space="preserve">“property” means property of any kind whatever whether real or personal or corporeal or incorporeal and, without restricting the generality of the foregoing, includes </w:t>
      </w:r>
    </w:p>
    <w:p w14:paraId="3A187861" w14:textId="6CA7E3EC" w:rsidR="003C0DC8" w:rsidRPr="003C0DC8" w:rsidRDefault="003C0DC8" w:rsidP="003C0DC8">
      <w:pPr>
        <w:pStyle w:val="ListParagraph"/>
        <w:numPr>
          <w:ilvl w:val="4"/>
          <w:numId w:val="7"/>
        </w:numPr>
      </w:pPr>
      <w:r w:rsidRPr="003C0DC8">
        <w:t>(a) a right of any kind whatever, a share or a chose in action,</w:t>
      </w:r>
    </w:p>
    <w:p w14:paraId="57CF0198" w14:textId="7FDFD8C1" w:rsidR="003C0DC8" w:rsidRPr="003C0DC8" w:rsidRDefault="003C0DC8" w:rsidP="003C0DC8">
      <w:pPr>
        <w:pStyle w:val="ListParagraph"/>
        <w:numPr>
          <w:ilvl w:val="4"/>
          <w:numId w:val="7"/>
        </w:numPr>
      </w:pPr>
      <w:r w:rsidRPr="003C0DC8">
        <w:t>(b) unless a contrary intention is evident, money,</w:t>
      </w:r>
    </w:p>
    <w:p w14:paraId="3B7D14B0" w14:textId="498B666A" w:rsidR="003C0DC8" w:rsidRPr="003C0DC8" w:rsidRDefault="003C0DC8" w:rsidP="003C0DC8">
      <w:pPr>
        <w:pStyle w:val="ListParagraph"/>
        <w:numPr>
          <w:ilvl w:val="4"/>
          <w:numId w:val="7"/>
        </w:numPr>
      </w:pPr>
      <w:r w:rsidRPr="003C0DC8">
        <w:t>(c) a timber resource property, and</w:t>
      </w:r>
    </w:p>
    <w:p w14:paraId="42058002" w14:textId="04B7A1EA" w:rsidR="003C0DC8" w:rsidRPr="00897381" w:rsidRDefault="003C0DC8" w:rsidP="003C0DC8">
      <w:pPr>
        <w:pStyle w:val="ListParagraph"/>
        <w:numPr>
          <w:ilvl w:val="4"/>
          <w:numId w:val="7"/>
        </w:numPr>
      </w:pPr>
      <w:r w:rsidRPr="003C0DC8">
        <w:t>(d) the work in progress of a business that is a profession;</w:t>
      </w:r>
    </w:p>
    <w:p w14:paraId="717B1E05" w14:textId="722DB15C" w:rsidR="00897381" w:rsidRDefault="00897381" w:rsidP="00897381">
      <w:pPr>
        <w:pStyle w:val="ListParagraph"/>
        <w:numPr>
          <w:ilvl w:val="2"/>
          <w:numId w:val="7"/>
        </w:numPr>
      </w:pPr>
      <w:r w:rsidRPr="009B4892">
        <w:rPr>
          <w:b/>
          <w:bCs/>
          <w:sz w:val="24"/>
          <w:szCs w:val="24"/>
          <w:highlight w:val="yellow"/>
          <w:u w:val="single"/>
        </w:rPr>
        <w:t>Two Step Test</w:t>
      </w:r>
      <w:r>
        <w:t>: (</w:t>
      </w:r>
      <w:r w:rsidRPr="00897381">
        <w:rPr>
          <w:i/>
          <w:iCs/>
        </w:rPr>
        <w:t>Stewart</w:t>
      </w:r>
      <w:r>
        <w:t>)</w:t>
      </w:r>
    </w:p>
    <w:p w14:paraId="40B489C0" w14:textId="130A83A3" w:rsidR="00611A6C" w:rsidRDefault="00611A6C" w:rsidP="00611A6C">
      <w:pPr>
        <w:pStyle w:val="ListParagraph"/>
        <w:numPr>
          <w:ilvl w:val="3"/>
          <w:numId w:val="7"/>
        </w:numPr>
      </w:pPr>
      <w:r w:rsidRPr="00611A6C">
        <w:lastRenderedPageBreak/>
        <w:t>The REOP Test should not be used as a stand alone test for determining a source of income</w:t>
      </w:r>
    </w:p>
    <w:p w14:paraId="1568CB8D" w14:textId="30584570" w:rsidR="00611A6C" w:rsidRPr="007A57CB" w:rsidRDefault="007A57CB" w:rsidP="002014C3">
      <w:pPr>
        <w:pStyle w:val="ListParagraph"/>
        <w:numPr>
          <w:ilvl w:val="4"/>
          <w:numId w:val="7"/>
        </w:numPr>
        <w:rPr>
          <w:u w:val="single"/>
        </w:rPr>
      </w:pPr>
      <w:r>
        <w:rPr>
          <w:u w:val="single"/>
        </w:rPr>
        <w:t xml:space="preserve">Overall, </w:t>
      </w:r>
      <w:r w:rsidR="002014C3" w:rsidRPr="002014C3">
        <w:rPr>
          <w:u w:val="single"/>
        </w:rPr>
        <w:t xml:space="preserve">the assessment to be made is whether or not the taxpayer is carrying on the activity in a commercial manner.  </w:t>
      </w:r>
    </w:p>
    <w:p w14:paraId="10065C93" w14:textId="235E9189" w:rsidR="00611A6C" w:rsidRPr="00062E5B" w:rsidRDefault="00611A6C" w:rsidP="00611A6C">
      <w:pPr>
        <w:pStyle w:val="ListParagraph"/>
        <w:numPr>
          <w:ilvl w:val="3"/>
          <w:numId w:val="7"/>
        </w:numPr>
        <w:rPr>
          <w:b/>
          <w:bCs/>
          <w:u w:val="single"/>
        </w:rPr>
      </w:pPr>
      <w:r w:rsidRPr="00062E5B">
        <w:rPr>
          <w:b/>
          <w:bCs/>
        </w:rPr>
        <w:t xml:space="preserve">(1) </w:t>
      </w:r>
      <w:r w:rsidRPr="00611A6C">
        <w:rPr>
          <w:b/>
          <w:bCs/>
        </w:rPr>
        <w:t xml:space="preserve">Determine if  the activity of the taxpayer is </w:t>
      </w:r>
      <w:r w:rsidRPr="00611A6C">
        <w:rPr>
          <w:b/>
          <w:bCs/>
          <w:u w:val="single"/>
        </w:rPr>
        <w:t>undertaken in pursuit of profit or as a personal endeavour</w:t>
      </w:r>
    </w:p>
    <w:p w14:paraId="6365758C" w14:textId="6DCE6C53" w:rsidR="006B6C0B" w:rsidRDefault="006B6C0B" w:rsidP="006B6C0B">
      <w:pPr>
        <w:pStyle w:val="ListParagraph"/>
        <w:numPr>
          <w:ilvl w:val="4"/>
          <w:numId w:val="7"/>
        </w:numPr>
      </w:pPr>
      <w:r w:rsidRPr="00341045">
        <w:rPr>
          <w:b/>
          <w:bCs/>
        </w:rPr>
        <w:t>Factors</w:t>
      </w:r>
      <w:r>
        <w:t xml:space="preserve">: </w:t>
      </w:r>
    </w:p>
    <w:p w14:paraId="70458270" w14:textId="57864946" w:rsidR="006B6C0B" w:rsidRPr="006B6C0B" w:rsidRDefault="006B6C0B" w:rsidP="006B6C0B">
      <w:pPr>
        <w:pStyle w:val="ListParagraph"/>
        <w:numPr>
          <w:ilvl w:val="4"/>
          <w:numId w:val="7"/>
        </w:numPr>
      </w:pPr>
      <w:r w:rsidRPr="008C6B60">
        <w:t>Reasonable expectation of profit (one factor to consider but not conclusive)</w:t>
      </w:r>
    </w:p>
    <w:p w14:paraId="2A43D0E7" w14:textId="77777777" w:rsidR="006B6C0B" w:rsidRPr="006B6C0B" w:rsidRDefault="006B6C0B" w:rsidP="006B6C0B">
      <w:pPr>
        <w:pStyle w:val="ListParagraph"/>
        <w:numPr>
          <w:ilvl w:val="4"/>
          <w:numId w:val="7"/>
        </w:numPr>
      </w:pPr>
      <w:r w:rsidRPr="006B6C0B">
        <w:t>The profit and loss experience in past years</w:t>
      </w:r>
    </w:p>
    <w:p w14:paraId="06B1EB4A" w14:textId="77777777" w:rsidR="006B6C0B" w:rsidRPr="006B6C0B" w:rsidRDefault="006B6C0B" w:rsidP="006B6C0B">
      <w:pPr>
        <w:pStyle w:val="ListParagraph"/>
        <w:numPr>
          <w:ilvl w:val="4"/>
          <w:numId w:val="7"/>
        </w:numPr>
      </w:pPr>
      <w:r w:rsidRPr="006B6C0B">
        <w:t>The taxpayer's training</w:t>
      </w:r>
    </w:p>
    <w:p w14:paraId="729C204A" w14:textId="77777777" w:rsidR="006B6C0B" w:rsidRPr="006B6C0B" w:rsidRDefault="006B6C0B" w:rsidP="006B6C0B">
      <w:pPr>
        <w:pStyle w:val="ListParagraph"/>
        <w:numPr>
          <w:ilvl w:val="4"/>
          <w:numId w:val="7"/>
        </w:numPr>
      </w:pPr>
      <w:r w:rsidRPr="006B6C0B">
        <w:t>The taxpayer's intended course of action</w:t>
      </w:r>
    </w:p>
    <w:p w14:paraId="7E01FE1F" w14:textId="49AEDF2A" w:rsidR="00611A6C" w:rsidRPr="008C6B60" w:rsidRDefault="006B6C0B" w:rsidP="006B6C0B">
      <w:pPr>
        <w:pStyle w:val="ListParagraph"/>
        <w:numPr>
          <w:ilvl w:val="4"/>
          <w:numId w:val="7"/>
        </w:numPr>
      </w:pPr>
      <w:r w:rsidRPr="006B6C0B">
        <w:t>The capability of the venture to show a profit</w:t>
      </w:r>
    </w:p>
    <w:p w14:paraId="54B4221A" w14:textId="62CB91DA" w:rsidR="008C6B60" w:rsidRPr="008C6B60" w:rsidRDefault="008C6B60" w:rsidP="008C6B60">
      <w:pPr>
        <w:pStyle w:val="ListParagraph"/>
        <w:numPr>
          <w:ilvl w:val="4"/>
          <w:numId w:val="7"/>
        </w:numPr>
        <w:rPr>
          <w:u w:val="single"/>
        </w:rPr>
      </w:pPr>
      <w:r w:rsidRPr="008C6B60">
        <w:rPr>
          <w:u w:val="single"/>
        </w:rPr>
        <w:t>The assessment should not, however, be used to second-guess the business judgment of the taxpayer.  It is the commercial nature of the taxpayer's activity which must be evaluated, not his or her business acumen</w:t>
      </w:r>
    </w:p>
    <w:p w14:paraId="7A182D67" w14:textId="0217ABBF" w:rsidR="008C6B60" w:rsidRDefault="00611A6C" w:rsidP="008C6B60">
      <w:pPr>
        <w:pStyle w:val="ListParagraph"/>
        <w:numPr>
          <w:ilvl w:val="3"/>
          <w:numId w:val="7"/>
        </w:numPr>
        <w:rPr>
          <w:b/>
          <w:bCs/>
          <w:u w:val="single"/>
        </w:rPr>
      </w:pPr>
      <w:r w:rsidRPr="00062E5B">
        <w:rPr>
          <w:b/>
          <w:bCs/>
        </w:rPr>
        <w:t xml:space="preserve">(2) </w:t>
      </w:r>
      <w:r w:rsidRPr="00611A6C">
        <w:rPr>
          <w:b/>
          <w:bCs/>
        </w:rPr>
        <w:t xml:space="preserve">If it is found </w:t>
      </w:r>
      <w:r w:rsidRPr="00611A6C">
        <w:rPr>
          <w:b/>
          <w:bCs/>
          <w:u w:val="single"/>
        </w:rPr>
        <w:t>not</w:t>
      </w:r>
      <w:r w:rsidRPr="00611A6C">
        <w:rPr>
          <w:b/>
          <w:bCs/>
        </w:rPr>
        <w:t xml:space="preserve"> to be a personal endeavour, determine </w:t>
      </w:r>
      <w:r w:rsidRPr="00611A6C">
        <w:rPr>
          <w:b/>
          <w:bCs/>
          <w:u w:val="single"/>
        </w:rPr>
        <w:t>if the source of the income is business or property</w:t>
      </w:r>
    </w:p>
    <w:p w14:paraId="6124748F" w14:textId="48566136" w:rsidR="009B4892" w:rsidRPr="00FB33D8" w:rsidRDefault="009B4892" w:rsidP="00FB33D8">
      <w:pPr>
        <w:pStyle w:val="ListParagraph"/>
        <w:numPr>
          <w:ilvl w:val="4"/>
          <w:numId w:val="7"/>
        </w:numPr>
        <w:rPr>
          <w:u w:val="single"/>
        </w:rPr>
      </w:pPr>
      <w:r w:rsidRPr="009B4892">
        <w:t xml:space="preserve">Generally the principal factor in distinguishing between business income or property income is the </w:t>
      </w:r>
      <w:r w:rsidRPr="00170F15">
        <w:rPr>
          <w:b/>
          <w:bCs/>
          <w:highlight w:val="yellow"/>
          <w:u w:val="single"/>
        </w:rPr>
        <w:t>level of activity involved in the earning of profits</w:t>
      </w:r>
      <w:r w:rsidR="00681CFA">
        <w:t xml:space="preserve"> (</w:t>
      </w:r>
      <w:r w:rsidR="00681CFA">
        <w:rPr>
          <w:i/>
          <w:iCs/>
        </w:rPr>
        <w:t>Lois</w:t>
      </w:r>
      <w:r w:rsidR="00567B7A">
        <w:rPr>
          <w:i/>
          <w:iCs/>
        </w:rPr>
        <w:t xml:space="preserve"> Hollinger</w:t>
      </w:r>
      <w:r w:rsidR="00681CFA">
        <w:t>)</w:t>
      </w:r>
    </w:p>
    <w:p w14:paraId="3A7F01E4" w14:textId="3300CA25" w:rsidR="009B4892" w:rsidRPr="009B4892" w:rsidRDefault="009B4892" w:rsidP="009B4892">
      <w:pPr>
        <w:pStyle w:val="ListParagraph"/>
        <w:numPr>
          <w:ilvl w:val="2"/>
          <w:numId w:val="7"/>
        </w:numPr>
        <w:rPr>
          <w:b/>
          <w:bCs/>
          <w:u w:val="single"/>
        </w:rPr>
      </w:pPr>
      <w:r w:rsidRPr="009B4892">
        <w:rPr>
          <w:i/>
          <w:iCs/>
        </w:rPr>
        <w:t>Walls</w:t>
      </w:r>
      <w:r>
        <w:t>: owned warehouse – substantial loss – activity was commercial, losses allowed</w:t>
      </w:r>
    </w:p>
    <w:p w14:paraId="7E71B9AF" w14:textId="7FC1A6D1" w:rsidR="00FB33D8" w:rsidRDefault="00FB33D8" w:rsidP="00FB33D8">
      <w:pPr>
        <w:pStyle w:val="ListParagraph"/>
        <w:numPr>
          <w:ilvl w:val="2"/>
          <w:numId w:val="7"/>
        </w:numPr>
        <w:rPr>
          <w:b/>
          <w:bCs/>
          <w:u w:val="single"/>
        </w:rPr>
      </w:pPr>
      <w:r>
        <w:rPr>
          <w:b/>
          <w:bCs/>
          <w:u w:val="single"/>
        </w:rPr>
        <w:t>Property or business income?</w:t>
      </w:r>
    </w:p>
    <w:p w14:paraId="43299869" w14:textId="07CD0E82" w:rsidR="00FB33D8" w:rsidRDefault="00FB33D8" w:rsidP="00FB33D8">
      <w:pPr>
        <w:pStyle w:val="ListParagraph"/>
        <w:numPr>
          <w:ilvl w:val="3"/>
          <w:numId w:val="7"/>
        </w:numPr>
      </w:pPr>
      <w:r w:rsidRPr="00FB33D8">
        <w:rPr>
          <w:i/>
          <w:iCs/>
          <w:u w:val="single"/>
        </w:rPr>
        <w:t xml:space="preserve">prima facie, </w:t>
      </w:r>
      <w:r w:rsidRPr="00FB33D8">
        <w:rPr>
          <w:u w:val="single"/>
        </w:rPr>
        <w:t>the receipt of rent as land owner is not the conduct of a business</w:t>
      </w:r>
      <w:r w:rsidRPr="00FB33D8">
        <w:t xml:space="preserve">, </w:t>
      </w:r>
      <w:r w:rsidRPr="00FB33D8">
        <w:rPr>
          <w:b/>
          <w:bCs/>
          <w:u w:val="single"/>
        </w:rPr>
        <w:t>but cases</w:t>
      </w:r>
      <w:r w:rsidRPr="00FB33D8">
        <w:t xml:space="preserve"> can arise where the </w:t>
      </w:r>
      <w:r w:rsidRPr="00FB33D8">
        <w:rPr>
          <w:u w:val="single"/>
        </w:rPr>
        <w:t>extent of the various services provided by the landlord</w:t>
      </w:r>
      <w:r w:rsidRPr="00FB33D8">
        <w:t xml:space="preserve"> … </w:t>
      </w:r>
      <w:r w:rsidRPr="00FB33D8">
        <w:rPr>
          <w:u w:val="single"/>
        </w:rPr>
        <w:t xml:space="preserve">and the time and labour devoted by him </w:t>
      </w:r>
      <w:r w:rsidRPr="00FB33D8">
        <w:t>are such that the rental … can be regarded as … payment for such services as well as for the use of the property and the inter-relation of the use of the premises with the use of such services may be so extensive that the whole sum could readily be regarded not as mere rental of property, but as true receipts of a business providing apartment suites and services to tenants</w:t>
      </w:r>
      <w:r>
        <w:t xml:space="preserve"> (</w:t>
      </w:r>
      <w:r>
        <w:rPr>
          <w:i/>
          <w:iCs/>
        </w:rPr>
        <w:t>Walsh</w:t>
      </w:r>
      <w:r>
        <w:t>)</w:t>
      </w:r>
    </w:p>
    <w:p w14:paraId="60B24E11" w14:textId="7660078A" w:rsidR="0044149D" w:rsidRDefault="0044149D" w:rsidP="0044149D">
      <w:pPr>
        <w:pStyle w:val="ListParagraph"/>
        <w:numPr>
          <w:ilvl w:val="3"/>
          <w:numId w:val="7"/>
        </w:numPr>
      </w:pPr>
      <w:r>
        <w:t xml:space="preserve">s 39(4) </w:t>
      </w:r>
      <w:r w:rsidRPr="0044149D">
        <w:t xml:space="preserve">Permits a one-time election to treat all dispositions of Canadian securities as dispositions of capital property </w:t>
      </w:r>
    </w:p>
    <w:p w14:paraId="2FBF32A5" w14:textId="77777777" w:rsidR="0044149D" w:rsidRPr="0044149D" w:rsidRDefault="0044149D" w:rsidP="0044149D">
      <w:pPr>
        <w:pStyle w:val="ListParagraph"/>
        <w:numPr>
          <w:ilvl w:val="4"/>
          <w:numId w:val="7"/>
        </w:numPr>
      </w:pPr>
      <w:r w:rsidRPr="0044149D">
        <w:t>Not available if the taxpayer is:</w:t>
      </w:r>
    </w:p>
    <w:p w14:paraId="5506A534" w14:textId="77777777" w:rsidR="0044149D" w:rsidRPr="0044149D" w:rsidRDefault="0044149D" w:rsidP="00A9088D">
      <w:pPr>
        <w:pStyle w:val="ListParagraph"/>
        <w:numPr>
          <w:ilvl w:val="5"/>
          <w:numId w:val="7"/>
        </w:numPr>
      </w:pPr>
      <w:r w:rsidRPr="0044149D">
        <w:t>a trader or dealer in securities,</w:t>
      </w:r>
    </w:p>
    <w:p w14:paraId="7AFC9DBE" w14:textId="77777777" w:rsidR="0044149D" w:rsidRPr="0044149D" w:rsidRDefault="0044149D" w:rsidP="00A9088D">
      <w:pPr>
        <w:pStyle w:val="ListParagraph"/>
        <w:numPr>
          <w:ilvl w:val="5"/>
          <w:numId w:val="7"/>
        </w:numPr>
      </w:pPr>
      <w:r w:rsidRPr="0044149D">
        <w:t>a financial institution</w:t>
      </w:r>
    </w:p>
    <w:p w14:paraId="483C8AC4" w14:textId="77777777" w:rsidR="0044149D" w:rsidRPr="0044149D" w:rsidRDefault="0044149D" w:rsidP="00A9088D">
      <w:pPr>
        <w:pStyle w:val="ListParagraph"/>
        <w:numPr>
          <w:ilvl w:val="5"/>
          <w:numId w:val="7"/>
        </w:numPr>
      </w:pPr>
      <w:r w:rsidRPr="0044149D">
        <w:t>a corporation whose principal business is the lending of money or the purchasing of debt obligations</w:t>
      </w:r>
    </w:p>
    <w:p w14:paraId="183B236F" w14:textId="3A5A5540" w:rsidR="009B4892" w:rsidRDefault="0044149D" w:rsidP="00A9088D">
      <w:pPr>
        <w:pStyle w:val="ListParagraph"/>
        <w:numPr>
          <w:ilvl w:val="5"/>
          <w:numId w:val="7"/>
        </w:numPr>
      </w:pPr>
      <w:r w:rsidRPr="0044149D">
        <w:t>a non-resident</w:t>
      </w:r>
    </w:p>
    <w:p w14:paraId="36854727" w14:textId="72E5729B" w:rsidR="003345E9" w:rsidRPr="00A5009D" w:rsidRDefault="003345E9" w:rsidP="003345E9">
      <w:pPr>
        <w:pStyle w:val="ListParagraph"/>
        <w:numPr>
          <w:ilvl w:val="2"/>
          <w:numId w:val="7"/>
        </w:numPr>
        <w:rPr>
          <w:b/>
          <w:bCs/>
        </w:rPr>
      </w:pPr>
      <w:r w:rsidRPr="00A5009D">
        <w:rPr>
          <w:b/>
          <w:bCs/>
        </w:rPr>
        <w:t>Property Income</w:t>
      </w:r>
    </w:p>
    <w:p w14:paraId="676A95D3" w14:textId="11FC8BDC" w:rsidR="003345E9" w:rsidRDefault="003345E9" w:rsidP="003345E9">
      <w:pPr>
        <w:pStyle w:val="ListParagraph"/>
        <w:numPr>
          <w:ilvl w:val="3"/>
          <w:numId w:val="7"/>
        </w:numPr>
      </w:pPr>
      <w:r>
        <w:t>Interest income (s 12(1)(c))</w:t>
      </w:r>
    </w:p>
    <w:p w14:paraId="208E35CA" w14:textId="680EB6FA" w:rsidR="003345E9" w:rsidRDefault="003345E9" w:rsidP="003345E9">
      <w:pPr>
        <w:pStyle w:val="ListParagraph"/>
        <w:numPr>
          <w:ilvl w:val="4"/>
          <w:numId w:val="7"/>
        </w:numPr>
      </w:pPr>
      <w:r w:rsidRPr="003345E9">
        <w:lastRenderedPageBreak/>
        <w:t>The general rule is that interest is included in income when received or receivable by the taxpaye</w:t>
      </w:r>
      <w:r>
        <w:t>r</w:t>
      </w:r>
    </w:p>
    <w:p w14:paraId="1C1900D2" w14:textId="178E9061" w:rsidR="003345E9" w:rsidRDefault="003345E9" w:rsidP="003345E9">
      <w:pPr>
        <w:pStyle w:val="ListParagraph"/>
        <w:numPr>
          <w:ilvl w:val="4"/>
          <w:numId w:val="7"/>
        </w:numPr>
      </w:pPr>
      <w:r w:rsidRPr="003345E9">
        <w:t>Corporations, partnerships</w:t>
      </w:r>
      <w:r w:rsidRPr="003345E9">
        <w:rPr>
          <w:rFonts w:eastAsiaTheme="minorEastAsia" w:hAnsi="Calibri"/>
          <w:color w:val="000000" w:themeColor="text1"/>
          <w:kern w:val="24"/>
          <w:sz w:val="48"/>
          <w:szCs w:val="48"/>
        </w:rPr>
        <w:t xml:space="preserve"> </w:t>
      </w:r>
      <w:r w:rsidRPr="003345E9">
        <w:t>required to include interest in computing income on an accrual basis</w:t>
      </w:r>
      <w:r>
        <w:t xml:space="preserve"> (s 12(3))</w:t>
      </w:r>
    </w:p>
    <w:p w14:paraId="3B731BF0" w14:textId="788A52AE" w:rsidR="003345E9" w:rsidRDefault="003345E9" w:rsidP="008243D0">
      <w:pPr>
        <w:pStyle w:val="ListParagraph"/>
        <w:numPr>
          <w:ilvl w:val="3"/>
          <w:numId w:val="7"/>
        </w:numPr>
      </w:pPr>
      <w:r>
        <w:t>Investment contract – special timing rules</w:t>
      </w:r>
    </w:p>
    <w:p w14:paraId="13C0F71E" w14:textId="7C9771B7" w:rsidR="007F71CF" w:rsidRDefault="007F71CF" w:rsidP="007F71CF">
      <w:pPr>
        <w:pStyle w:val="ListParagraph"/>
        <w:numPr>
          <w:ilvl w:val="3"/>
          <w:numId w:val="7"/>
        </w:numPr>
      </w:pPr>
      <w:r>
        <w:t>Rent and royalties – para 12(1)(g)</w:t>
      </w:r>
    </w:p>
    <w:p w14:paraId="0F7476AA" w14:textId="2CA44245" w:rsidR="007F71CF" w:rsidRPr="007F71CF" w:rsidRDefault="00F16018" w:rsidP="007F71CF">
      <w:pPr>
        <w:pStyle w:val="ListParagraph"/>
        <w:numPr>
          <w:ilvl w:val="4"/>
          <w:numId w:val="7"/>
        </w:numPr>
        <w:rPr>
          <w:sz w:val="18"/>
          <w:szCs w:val="18"/>
        </w:rPr>
      </w:pPr>
      <w:r>
        <w:rPr>
          <w:sz w:val="18"/>
          <w:szCs w:val="18"/>
        </w:rPr>
        <w:t>“</w:t>
      </w:r>
      <w:r w:rsidR="007F71CF" w:rsidRPr="007F71CF">
        <w:rPr>
          <w:sz w:val="18"/>
          <w:szCs w:val="18"/>
        </w:rPr>
        <w:t>Shall be included any amount received by the taxpayer in the year that was dependent on the use of or production from property whether or not that amount was an instalment of the sale price of the property, except that an instalment of the sale price of agricultural land is not included by virtue of this paragraph</w:t>
      </w:r>
      <w:r>
        <w:rPr>
          <w:sz w:val="18"/>
          <w:szCs w:val="18"/>
        </w:rPr>
        <w:t>”</w:t>
      </w:r>
    </w:p>
    <w:p w14:paraId="0CFAFCCA" w14:textId="77777777" w:rsidR="00F16018" w:rsidRPr="00F16018" w:rsidRDefault="00F16018" w:rsidP="00F16018">
      <w:pPr>
        <w:pStyle w:val="ListParagraph"/>
        <w:numPr>
          <w:ilvl w:val="4"/>
          <w:numId w:val="7"/>
        </w:numPr>
        <w:rPr>
          <w:sz w:val="18"/>
          <w:szCs w:val="18"/>
        </w:rPr>
      </w:pPr>
      <w:r w:rsidRPr="00F16018">
        <w:rPr>
          <w:sz w:val="18"/>
          <w:szCs w:val="18"/>
        </w:rPr>
        <w:t>The basic difference between a rent and a royalty is that rents normally a fixed amount and royalties vary with use</w:t>
      </w:r>
    </w:p>
    <w:p w14:paraId="3BC7BCBB" w14:textId="1E6FF578" w:rsidR="007F71CF" w:rsidRDefault="004046F5" w:rsidP="00F16018">
      <w:pPr>
        <w:pStyle w:val="ListParagraph"/>
        <w:numPr>
          <w:ilvl w:val="3"/>
          <w:numId w:val="7"/>
        </w:numPr>
      </w:pPr>
      <w:r>
        <w:t>Canadian source dividend s 12(1)(j)</w:t>
      </w:r>
    </w:p>
    <w:p w14:paraId="2A6D5DC4" w14:textId="5DA35F07" w:rsidR="004046F5" w:rsidRPr="004046F5" w:rsidRDefault="004046F5" w:rsidP="004046F5">
      <w:pPr>
        <w:pStyle w:val="ListParagraph"/>
        <w:numPr>
          <w:ilvl w:val="4"/>
          <w:numId w:val="7"/>
        </w:numPr>
      </w:pPr>
      <w:r>
        <w:t>12(1)</w:t>
      </w:r>
      <w:r w:rsidRPr="004046F5">
        <w:t>(j) any amount required by subdivision h to be included in computing the taxpayer's income for the year in respect of a dividend paid by a corporation resident in Canada on a share of its capital stock;</w:t>
      </w:r>
    </w:p>
    <w:p w14:paraId="17926FA5" w14:textId="4387178B" w:rsidR="004046F5" w:rsidRPr="00A72F01" w:rsidRDefault="00A72F01" w:rsidP="00A72F01">
      <w:pPr>
        <w:pStyle w:val="ListParagraph"/>
        <w:numPr>
          <w:ilvl w:val="0"/>
          <w:numId w:val="7"/>
        </w:numPr>
        <w:rPr>
          <w:b/>
          <w:bCs/>
          <w:sz w:val="26"/>
          <w:szCs w:val="26"/>
          <w:u w:val="single"/>
        </w:rPr>
      </w:pPr>
      <w:r w:rsidRPr="00A72F01">
        <w:rPr>
          <w:b/>
          <w:bCs/>
          <w:sz w:val="26"/>
          <w:szCs w:val="26"/>
          <w:u w:val="single"/>
        </w:rPr>
        <w:t>Tax Treatment of Dividends</w:t>
      </w:r>
      <w:r>
        <w:rPr>
          <w:b/>
          <w:bCs/>
          <w:sz w:val="26"/>
          <w:szCs w:val="26"/>
          <w:u w:val="single"/>
        </w:rPr>
        <w:t xml:space="preserve"> (avoiding double-taxation)</w:t>
      </w:r>
    </w:p>
    <w:p w14:paraId="7BB9092D" w14:textId="77777777" w:rsidR="00AC7CEA" w:rsidRPr="00AC7CEA" w:rsidRDefault="00AC7CEA" w:rsidP="00AC7CEA">
      <w:pPr>
        <w:pStyle w:val="ListParagraph"/>
        <w:numPr>
          <w:ilvl w:val="1"/>
          <w:numId w:val="7"/>
        </w:numPr>
      </w:pPr>
      <w:r w:rsidRPr="00AC7CEA">
        <w:t xml:space="preserve">For </w:t>
      </w:r>
      <w:r w:rsidRPr="00AC7CEA">
        <w:rPr>
          <w:u w:val="single"/>
        </w:rPr>
        <w:t>individuals</w:t>
      </w:r>
      <w:r w:rsidRPr="00AC7CEA">
        <w:t xml:space="preserve"> the rules attempt to integrate the shareholder and corporate levels of tax through the use of a dividend “gross-up and credit” mechanism – subsection 82(1)</w:t>
      </w:r>
    </w:p>
    <w:p w14:paraId="04A1FC5C" w14:textId="77777777" w:rsidR="00AC7CEA" w:rsidRPr="00AC7CEA" w:rsidRDefault="00AC7CEA" w:rsidP="00AC7CEA">
      <w:pPr>
        <w:pStyle w:val="ListParagraph"/>
        <w:numPr>
          <w:ilvl w:val="1"/>
          <w:numId w:val="7"/>
        </w:numPr>
      </w:pPr>
      <w:r w:rsidRPr="00AC7CEA">
        <w:t xml:space="preserve">For </w:t>
      </w:r>
      <w:r w:rsidRPr="00AC7CEA">
        <w:rPr>
          <w:u w:val="single"/>
        </w:rPr>
        <w:t>corporations</w:t>
      </w:r>
      <w:r w:rsidRPr="00AC7CEA">
        <w:t xml:space="preserve"> the elimination of double tax is achieved by permitting the corporate shareholder a deduction equal to the amount of dividends received from other Canadian corporations – subsection 112(1)</w:t>
      </w:r>
    </w:p>
    <w:p w14:paraId="370B73F8" w14:textId="1AC131F6" w:rsidR="001D0067" w:rsidRDefault="009B6AB1" w:rsidP="001D0067">
      <w:pPr>
        <w:pStyle w:val="ListParagraph"/>
        <w:numPr>
          <w:ilvl w:val="1"/>
          <w:numId w:val="7"/>
        </w:numPr>
      </w:pPr>
      <w:r>
        <w:t>SEE SLIDES IF NECESSARY FOR MORE DETAIL (SLIDE 50)</w:t>
      </w:r>
    </w:p>
    <w:p w14:paraId="00A67B5E" w14:textId="02984691" w:rsidR="00A92B70" w:rsidRPr="007E360D" w:rsidRDefault="00A92B70" w:rsidP="00A92B70">
      <w:pPr>
        <w:pStyle w:val="ListParagraph"/>
        <w:numPr>
          <w:ilvl w:val="0"/>
          <w:numId w:val="7"/>
        </w:numPr>
        <w:rPr>
          <w:b/>
          <w:bCs/>
          <w:sz w:val="26"/>
          <w:szCs w:val="26"/>
        </w:rPr>
      </w:pPr>
      <w:r w:rsidRPr="007E360D">
        <w:rPr>
          <w:b/>
          <w:bCs/>
          <w:sz w:val="26"/>
          <w:szCs w:val="26"/>
        </w:rPr>
        <w:t>Methods of Accounting</w:t>
      </w:r>
    </w:p>
    <w:p w14:paraId="26D7EB10" w14:textId="67ABAA31" w:rsidR="00A92B70" w:rsidRPr="00A92B70" w:rsidRDefault="00A92B70" w:rsidP="00A92B70">
      <w:pPr>
        <w:pStyle w:val="ListParagraph"/>
        <w:numPr>
          <w:ilvl w:val="1"/>
          <w:numId w:val="7"/>
        </w:numPr>
      </w:pPr>
      <w:r w:rsidRPr="00A92B70">
        <w:rPr>
          <w:b/>
          <w:bCs/>
          <w:lang w:val="en-US"/>
        </w:rPr>
        <w:t>Cash</w:t>
      </w:r>
    </w:p>
    <w:p w14:paraId="6007E09E" w14:textId="77777777" w:rsidR="0058588B" w:rsidRPr="0058588B" w:rsidRDefault="00A92B70" w:rsidP="0058588B">
      <w:pPr>
        <w:pStyle w:val="ListParagraph"/>
        <w:numPr>
          <w:ilvl w:val="2"/>
          <w:numId w:val="7"/>
        </w:numPr>
        <w:rPr>
          <w:u w:val="single"/>
        </w:rPr>
      </w:pPr>
      <w:r w:rsidRPr="00A92B70">
        <w:rPr>
          <w:lang w:val="en-US"/>
        </w:rPr>
        <w:t xml:space="preserve">Income is accounted for on a </w:t>
      </w:r>
      <w:r w:rsidRPr="00A92B70">
        <w:rPr>
          <w:b/>
          <w:bCs/>
          <w:u w:val="single"/>
          <w:lang w:val="en-US"/>
        </w:rPr>
        <w:t>received</w:t>
      </w:r>
      <w:r w:rsidRPr="00A92B70">
        <w:rPr>
          <w:u w:val="single"/>
          <w:lang w:val="en-US"/>
        </w:rPr>
        <w:t xml:space="preserve"> basis</w:t>
      </w:r>
    </w:p>
    <w:p w14:paraId="1EE001C1" w14:textId="44CBF878" w:rsidR="0058588B" w:rsidRPr="0058588B" w:rsidRDefault="0058588B" w:rsidP="0058588B">
      <w:pPr>
        <w:pStyle w:val="ListParagraph"/>
        <w:numPr>
          <w:ilvl w:val="2"/>
          <w:numId w:val="7"/>
        </w:numPr>
      </w:pPr>
      <w:r w:rsidRPr="0058588B">
        <w:rPr>
          <w:lang w:val="en-US"/>
        </w:rPr>
        <w:t xml:space="preserve">Expenses are accounted for on a </w:t>
      </w:r>
      <w:r w:rsidRPr="0058588B">
        <w:rPr>
          <w:u w:val="single"/>
          <w:lang w:val="en-US"/>
        </w:rPr>
        <w:t>paid</w:t>
      </w:r>
      <w:r w:rsidRPr="0058588B">
        <w:rPr>
          <w:lang w:val="en-US"/>
        </w:rPr>
        <w:t xml:space="preserve"> basis</w:t>
      </w:r>
    </w:p>
    <w:p w14:paraId="12B01A7D" w14:textId="57C98FD5" w:rsidR="0058588B" w:rsidRPr="0058588B" w:rsidRDefault="0058588B" w:rsidP="0058588B">
      <w:pPr>
        <w:pStyle w:val="ListParagraph"/>
        <w:numPr>
          <w:ilvl w:val="2"/>
          <w:numId w:val="7"/>
        </w:numPr>
        <w:rPr>
          <w:u w:val="single"/>
        </w:rPr>
      </w:pPr>
      <w:r w:rsidRPr="0058588B">
        <w:rPr>
          <w:u w:val="single"/>
          <w:lang w:val="en-US"/>
        </w:rPr>
        <w:t>Income from employment</w:t>
      </w:r>
      <w:r>
        <w:rPr>
          <w:lang w:val="en-US"/>
        </w:rPr>
        <w:t xml:space="preserve"> may use cash basis</w:t>
      </w:r>
    </w:p>
    <w:p w14:paraId="08F4EAEE" w14:textId="77777777" w:rsidR="0058588B" w:rsidRPr="0058588B" w:rsidRDefault="0058588B" w:rsidP="0058588B">
      <w:pPr>
        <w:pStyle w:val="ListParagraph"/>
        <w:numPr>
          <w:ilvl w:val="2"/>
          <w:numId w:val="7"/>
        </w:numPr>
      </w:pPr>
      <w:r w:rsidRPr="0058588B">
        <w:rPr>
          <w:lang w:val="en-US"/>
        </w:rPr>
        <w:t>Farming business may use cash basis – section 28</w:t>
      </w:r>
    </w:p>
    <w:p w14:paraId="3FAD0D57" w14:textId="3D29B265" w:rsidR="00A92B70" w:rsidRPr="00A92B70" w:rsidRDefault="00A92B70" w:rsidP="00A92B70">
      <w:pPr>
        <w:pStyle w:val="ListParagraph"/>
        <w:numPr>
          <w:ilvl w:val="2"/>
          <w:numId w:val="7"/>
        </w:numPr>
      </w:pPr>
    </w:p>
    <w:p w14:paraId="7D6CC65B" w14:textId="77777777" w:rsidR="00A92B70" w:rsidRPr="00A92B70" w:rsidRDefault="00A92B70" w:rsidP="00A92B70">
      <w:pPr>
        <w:pStyle w:val="ListParagraph"/>
        <w:numPr>
          <w:ilvl w:val="1"/>
          <w:numId w:val="7"/>
        </w:numPr>
      </w:pPr>
      <w:r w:rsidRPr="00A92B70">
        <w:rPr>
          <w:b/>
          <w:bCs/>
          <w:lang w:val="en-US"/>
        </w:rPr>
        <w:t>Accrual</w:t>
      </w:r>
    </w:p>
    <w:p w14:paraId="43F1E2F7" w14:textId="77777777" w:rsidR="00A92B70" w:rsidRPr="00A92B70" w:rsidRDefault="00A92B70" w:rsidP="00A92B70">
      <w:pPr>
        <w:pStyle w:val="ListParagraph"/>
        <w:numPr>
          <w:ilvl w:val="2"/>
          <w:numId w:val="7"/>
        </w:numPr>
      </w:pPr>
      <w:r w:rsidRPr="00A92B70">
        <w:rPr>
          <w:lang w:val="en-US"/>
        </w:rPr>
        <w:t xml:space="preserve">Income is recognized in the </w:t>
      </w:r>
      <w:r w:rsidRPr="00A92B70">
        <w:rPr>
          <w:u w:val="single"/>
          <w:lang w:val="en-US"/>
        </w:rPr>
        <w:t xml:space="preserve">year in which it is </w:t>
      </w:r>
      <w:r w:rsidRPr="00A92B70">
        <w:rPr>
          <w:b/>
          <w:bCs/>
          <w:u w:val="single"/>
          <w:lang w:val="en-US"/>
        </w:rPr>
        <w:t>earned</w:t>
      </w:r>
      <w:r w:rsidRPr="00A92B70">
        <w:rPr>
          <w:u w:val="single"/>
          <w:lang w:val="en-US"/>
        </w:rPr>
        <w:t xml:space="preserve">, </w:t>
      </w:r>
      <w:r w:rsidRPr="00A92B70">
        <w:rPr>
          <w:i/>
          <w:iCs/>
          <w:u w:val="single"/>
          <w:lang w:val="en-US"/>
        </w:rPr>
        <w:t>regardless</w:t>
      </w:r>
      <w:r w:rsidRPr="00A92B70">
        <w:rPr>
          <w:u w:val="single"/>
          <w:lang w:val="en-US"/>
        </w:rPr>
        <w:t xml:space="preserve"> of when payment is actually received</w:t>
      </w:r>
    </w:p>
    <w:p w14:paraId="07DDB681" w14:textId="77777777" w:rsidR="00753398" w:rsidRPr="00753398" w:rsidRDefault="00753398" w:rsidP="00753398">
      <w:pPr>
        <w:pStyle w:val="ListParagraph"/>
        <w:numPr>
          <w:ilvl w:val="2"/>
          <w:numId w:val="7"/>
        </w:numPr>
      </w:pPr>
      <w:r w:rsidRPr="00753398">
        <w:rPr>
          <w:lang w:val="en-US"/>
        </w:rPr>
        <w:t>Expenses are deducted in the year they are incurred, regardless of when they are actually paid</w:t>
      </w:r>
    </w:p>
    <w:p w14:paraId="62A6CE11" w14:textId="549DAE86" w:rsidR="00A62AB8" w:rsidRPr="00D6630B" w:rsidRDefault="00753398" w:rsidP="00E27532">
      <w:pPr>
        <w:pStyle w:val="ListParagraph"/>
        <w:numPr>
          <w:ilvl w:val="2"/>
          <w:numId w:val="7"/>
        </w:numPr>
      </w:pPr>
      <w:r w:rsidRPr="00753398">
        <w:rPr>
          <w:lang w:val="en-US"/>
        </w:rPr>
        <w:t>Used by corporations and in computing income from most businesses</w:t>
      </w:r>
    </w:p>
    <w:p w14:paraId="263AE88E" w14:textId="77777777" w:rsidR="00A5009D" w:rsidRDefault="00A5009D" w:rsidP="00A5009D"/>
    <w:p w14:paraId="0EEF3FF0" w14:textId="5D17F197" w:rsidR="004A57C2" w:rsidRPr="00A5009D" w:rsidRDefault="00A5009D" w:rsidP="00A5009D">
      <w:r>
        <w:t xml:space="preserve">OTHER THINGS RE INCOME FROM BIZ TEST: (NOTE THIS IS NOT THE PREDOMINANT TEST – EARLIER </w:t>
      </w:r>
      <w:r w:rsidRPr="00A5009D">
        <w:t>CASES)</w:t>
      </w:r>
    </w:p>
    <w:p w14:paraId="0DE60562" w14:textId="54194539" w:rsidR="007B12FF" w:rsidRPr="00897381" w:rsidRDefault="007B12FF" w:rsidP="00A5009D">
      <w:pPr>
        <w:pStyle w:val="ListParagraph"/>
        <w:numPr>
          <w:ilvl w:val="0"/>
          <w:numId w:val="7"/>
        </w:numPr>
        <w:rPr>
          <w:sz w:val="18"/>
          <w:szCs w:val="18"/>
        </w:rPr>
      </w:pPr>
      <w:r w:rsidRPr="00897381">
        <w:rPr>
          <w:sz w:val="18"/>
          <w:szCs w:val="18"/>
        </w:rPr>
        <w:t>“reasonable expectation of profit” test</w:t>
      </w:r>
      <w:r w:rsidR="0083053B" w:rsidRPr="00897381">
        <w:rPr>
          <w:sz w:val="18"/>
          <w:szCs w:val="18"/>
        </w:rPr>
        <w:t xml:space="preserve"> (</w:t>
      </w:r>
      <w:r w:rsidR="0083053B" w:rsidRPr="00897381">
        <w:rPr>
          <w:i/>
          <w:iCs/>
          <w:sz w:val="18"/>
          <w:szCs w:val="18"/>
        </w:rPr>
        <w:t>Moldowan</w:t>
      </w:r>
      <w:r w:rsidR="0083053B" w:rsidRPr="00897381">
        <w:rPr>
          <w:sz w:val="18"/>
          <w:szCs w:val="18"/>
        </w:rPr>
        <w:t>)</w:t>
      </w:r>
      <w:r w:rsidR="00897381">
        <w:rPr>
          <w:sz w:val="18"/>
          <w:szCs w:val="18"/>
        </w:rPr>
        <w:t xml:space="preserve"> – NO LONGER VALID</w:t>
      </w:r>
      <w:r w:rsidR="00611A6C">
        <w:rPr>
          <w:sz w:val="18"/>
          <w:szCs w:val="18"/>
        </w:rPr>
        <w:t xml:space="preserve"> TO BE USED BY ITSELF</w:t>
      </w:r>
    </w:p>
    <w:p w14:paraId="36E39F73" w14:textId="088C3483" w:rsidR="007B12FF" w:rsidRPr="00897381" w:rsidRDefault="007B12FF" w:rsidP="00A5009D">
      <w:pPr>
        <w:pStyle w:val="ListParagraph"/>
        <w:numPr>
          <w:ilvl w:val="1"/>
          <w:numId w:val="7"/>
        </w:numPr>
        <w:rPr>
          <w:sz w:val="18"/>
          <w:szCs w:val="18"/>
        </w:rPr>
      </w:pPr>
      <w:r w:rsidRPr="00897381">
        <w:rPr>
          <w:sz w:val="18"/>
          <w:szCs w:val="18"/>
        </w:rPr>
        <w:t>a taxpayer had a source of income if his or her activity or property carried a reasonable expectation of profit – otherwise did not constitute a source and expenses were not deductible</w:t>
      </w:r>
    </w:p>
    <w:p w14:paraId="05C73BB1" w14:textId="2A9D320F" w:rsidR="0083053B" w:rsidRPr="00897381" w:rsidRDefault="0083053B" w:rsidP="00A5009D">
      <w:pPr>
        <w:pStyle w:val="ListParagraph"/>
        <w:numPr>
          <w:ilvl w:val="1"/>
          <w:numId w:val="7"/>
        </w:numPr>
        <w:rPr>
          <w:sz w:val="18"/>
          <w:szCs w:val="18"/>
        </w:rPr>
      </w:pPr>
      <w:r w:rsidRPr="00897381">
        <w:rPr>
          <w:sz w:val="18"/>
          <w:szCs w:val="18"/>
        </w:rPr>
        <w:lastRenderedPageBreak/>
        <w:t>Landry: lawyer who started practice but didn’t keep biz records, no budget, didn’t always bill clients, etc. – no REOP</w:t>
      </w:r>
      <w:r w:rsidR="00A54611" w:rsidRPr="00897381">
        <w:rPr>
          <w:sz w:val="18"/>
          <w:szCs w:val="18"/>
        </w:rPr>
        <w:t>, not carrying on biz</w:t>
      </w:r>
    </w:p>
    <w:p w14:paraId="38F33105" w14:textId="3D08BB69" w:rsidR="0083053B" w:rsidRPr="002014C3" w:rsidRDefault="00854C93" w:rsidP="00A5009D">
      <w:pPr>
        <w:pStyle w:val="ListParagraph"/>
        <w:numPr>
          <w:ilvl w:val="1"/>
          <w:numId w:val="7"/>
        </w:numPr>
        <w:rPr>
          <w:sz w:val="18"/>
          <w:szCs w:val="18"/>
        </w:rPr>
      </w:pPr>
      <w:r w:rsidRPr="00897381">
        <w:rPr>
          <w:sz w:val="18"/>
          <w:szCs w:val="18"/>
        </w:rPr>
        <w:t xml:space="preserve">Tonn: bought properties, realized a loss. </w:t>
      </w:r>
      <w:r w:rsidRPr="00854C93">
        <w:rPr>
          <w:sz w:val="18"/>
          <w:szCs w:val="18"/>
        </w:rPr>
        <w:t>in the absence of any non-business motive the reasonable expectation of profit test should be applied sparingly and with a latitude favouring the taxpayer, whose business judgment may have been less than competent</w:t>
      </w:r>
    </w:p>
    <w:p w14:paraId="2ED5B5C4" w14:textId="0E030862" w:rsidR="0075371E" w:rsidRPr="00CE243E" w:rsidRDefault="0075371E" w:rsidP="00A5009D">
      <w:pPr>
        <w:pStyle w:val="ListParagraph"/>
        <w:numPr>
          <w:ilvl w:val="0"/>
          <w:numId w:val="7"/>
        </w:numPr>
      </w:pPr>
      <w:r w:rsidRPr="0075371E">
        <w:rPr>
          <w:b/>
          <w:bCs/>
          <w:lang w:val="en-US"/>
        </w:rPr>
        <w:t>Gambling</w:t>
      </w:r>
    </w:p>
    <w:p w14:paraId="2E03489D" w14:textId="34E9D414" w:rsidR="007B12FF" w:rsidRDefault="007B12FF" w:rsidP="00A5009D">
      <w:pPr>
        <w:pStyle w:val="ListParagraph"/>
        <w:numPr>
          <w:ilvl w:val="1"/>
          <w:numId w:val="7"/>
        </w:numPr>
      </w:pPr>
      <w:r w:rsidRPr="007B12FF">
        <w:t xml:space="preserve">In general, the gambling cases turned on the issue of </w:t>
      </w:r>
      <w:r w:rsidRPr="007B12FF">
        <w:rPr>
          <w:u w:val="single"/>
        </w:rPr>
        <w:t xml:space="preserve">whether it was </w:t>
      </w:r>
      <w:r w:rsidRPr="007B12FF">
        <w:rPr>
          <w:b/>
          <w:bCs/>
          <w:u w:val="single"/>
        </w:rPr>
        <w:t>reasonable for the taxpayer to expect to make a profit</w:t>
      </w:r>
      <w:r w:rsidRPr="007B12FF">
        <w:rPr>
          <w:u w:val="single"/>
        </w:rPr>
        <w:t xml:space="preserve"> for the gambling activity undertaken</w:t>
      </w:r>
      <w:r w:rsidRPr="007B12FF">
        <w:t>.</w:t>
      </w:r>
    </w:p>
    <w:p w14:paraId="0979D637" w14:textId="070F5384" w:rsidR="007B12FF" w:rsidRPr="007B12FF" w:rsidRDefault="007B12FF" w:rsidP="00A5009D">
      <w:pPr>
        <w:pStyle w:val="ListParagraph"/>
        <w:numPr>
          <w:ilvl w:val="1"/>
          <w:numId w:val="7"/>
        </w:numPr>
        <w:rPr>
          <w:u w:val="single"/>
        </w:rPr>
      </w:pPr>
      <w:r w:rsidRPr="007B12FF">
        <w:rPr>
          <w:u w:val="single"/>
        </w:rPr>
        <w:t>Where the activity relied principally on luck and not skill there could be no reasonable expectation of profit and therefore no business</w:t>
      </w:r>
    </w:p>
    <w:p w14:paraId="369A74C1" w14:textId="73375D4D" w:rsidR="00CE243E" w:rsidRPr="007B12FF" w:rsidRDefault="0075371E" w:rsidP="00A5009D">
      <w:pPr>
        <w:pStyle w:val="ListParagraph"/>
        <w:numPr>
          <w:ilvl w:val="1"/>
          <w:numId w:val="7"/>
        </w:numPr>
        <w:rPr>
          <w:sz w:val="16"/>
          <w:szCs w:val="16"/>
        </w:rPr>
      </w:pPr>
      <w:r w:rsidRPr="007B12FF">
        <w:rPr>
          <w:i/>
          <w:iCs/>
          <w:sz w:val="16"/>
          <w:szCs w:val="16"/>
        </w:rPr>
        <w:t>Graham</w:t>
      </w:r>
      <w:r w:rsidRPr="007B12FF">
        <w:rPr>
          <w:sz w:val="16"/>
          <w:szCs w:val="16"/>
        </w:rPr>
        <w:t xml:space="preserve">: horse betting on large scale – held not biz income – </w:t>
      </w:r>
      <w:r w:rsidRPr="007B12FF">
        <w:rPr>
          <w:i/>
          <w:iCs/>
          <w:sz w:val="16"/>
          <w:szCs w:val="16"/>
        </w:rPr>
        <w:t>bet is irrational agreement</w:t>
      </w:r>
      <w:r w:rsidRPr="007B12FF">
        <w:rPr>
          <w:sz w:val="16"/>
          <w:szCs w:val="16"/>
        </w:rPr>
        <w:t>, activities of a gambler can be distinguished from those of book-maker who rationally organizes his activities in a way that is designed to earn a profit by setting odds and placing bets with different parties in an effort to earn a spread</w:t>
      </w:r>
    </w:p>
    <w:p w14:paraId="12BE4B44" w14:textId="1F7C458D" w:rsidR="0075371E" w:rsidRPr="007B12FF" w:rsidRDefault="0075371E" w:rsidP="00A5009D">
      <w:pPr>
        <w:pStyle w:val="ListParagraph"/>
        <w:numPr>
          <w:ilvl w:val="1"/>
          <w:numId w:val="7"/>
        </w:numPr>
        <w:rPr>
          <w:sz w:val="16"/>
          <w:szCs w:val="16"/>
        </w:rPr>
      </w:pPr>
      <w:r w:rsidRPr="007B12FF">
        <w:rPr>
          <w:sz w:val="16"/>
          <w:szCs w:val="16"/>
        </w:rPr>
        <w:t>Walker: horse betting operation – was systematically carrying with a view to making money – therefore taxable (at odds with Graham)</w:t>
      </w:r>
    </w:p>
    <w:p w14:paraId="7D84EEB0" w14:textId="68681E5C" w:rsidR="0075371E" w:rsidRPr="007B12FF" w:rsidRDefault="0075371E" w:rsidP="00A5009D">
      <w:pPr>
        <w:pStyle w:val="ListParagraph"/>
        <w:numPr>
          <w:ilvl w:val="2"/>
          <w:numId w:val="7"/>
        </w:numPr>
        <w:rPr>
          <w:sz w:val="16"/>
          <w:szCs w:val="16"/>
        </w:rPr>
      </w:pPr>
      <w:r w:rsidRPr="007B12FF">
        <w:rPr>
          <w:sz w:val="16"/>
          <w:szCs w:val="16"/>
        </w:rPr>
        <w:t>Distinguished from hobby</w:t>
      </w:r>
    </w:p>
    <w:p w14:paraId="3CFD8D68" w14:textId="4EE25E25" w:rsidR="0075371E" w:rsidRPr="007B12FF" w:rsidRDefault="0075371E" w:rsidP="00A5009D">
      <w:pPr>
        <w:pStyle w:val="ListParagraph"/>
        <w:numPr>
          <w:ilvl w:val="1"/>
          <w:numId w:val="7"/>
        </w:numPr>
        <w:rPr>
          <w:sz w:val="16"/>
          <w:szCs w:val="16"/>
        </w:rPr>
      </w:pPr>
      <w:r w:rsidRPr="007B12FF">
        <w:rPr>
          <w:i/>
          <w:iCs/>
          <w:sz w:val="16"/>
          <w:szCs w:val="16"/>
        </w:rPr>
        <w:t>Morden</w:t>
      </w:r>
      <w:r w:rsidRPr="007B12FF">
        <w:rPr>
          <w:sz w:val="16"/>
          <w:szCs w:val="16"/>
        </w:rPr>
        <w:t>: long time gambler; not biz income; gambled due to enjoyment, not with a view to making money</w:t>
      </w:r>
    </w:p>
    <w:p w14:paraId="3A866723" w14:textId="77777777" w:rsidR="00C01EB2" w:rsidRPr="007B12FF" w:rsidRDefault="00C112CC" w:rsidP="00A5009D">
      <w:pPr>
        <w:pStyle w:val="ListParagraph"/>
        <w:numPr>
          <w:ilvl w:val="1"/>
          <w:numId w:val="7"/>
        </w:numPr>
        <w:rPr>
          <w:sz w:val="20"/>
          <w:szCs w:val="20"/>
        </w:rPr>
      </w:pPr>
      <w:r w:rsidRPr="007B12FF">
        <w:rPr>
          <w:i/>
          <w:iCs/>
          <w:sz w:val="20"/>
          <w:szCs w:val="20"/>
        </w:rPr>
        <w:t>Leblanc</w:t>
      </w:r>
      <w:r w:rsidRPr="007B12FF">
        <w:rPr>
          <w:sz w:val="20"/>
          <w:szCs w:val="20"/>
        </w:rPr>
        <w:t xml:space="preserve">: </w:t>
      </w:r>
    </w:p>
    <w:p w14:paraId="097003D5" w14:textId="756E7F04" w:rsidR="0019191B" w:rsidRPr="007B12FF" w:rsidRDefault="0019191B" w:rsidP="00A5009D">
      <w:pPr>
        <w:pStyle w:val="ListParagraph"/>
        <w:numPr>
          <w:ilvl w:val="2"/>
          <w:numId w:val="7"/>
        </w:numPr>
        <w:rPr>
          <w:sz w:val="20"/>
          <w:szCs w:val="20"/>
        </w:rPr>
      </w:pPr>
      <w:r w:rsidRPr="007B12FF">
        <w:rPr>
          <w:sz w:val="20"/>
          <w:szCs w:val="20"/>
        </w:rPr>
        <w:t>Rare circumstance that gamblers will be taxed</w:t>
      </w:r>
    </w:p>
    <w:p w14:paraId="6DCD00EB" w14:textId="1D3EB344" w:rsidR="00C01EB2" w:rsidRPr="00C01EB2" w:rsidRDefault="00C01EB2" w:rsidP="00A5009D">
      <w:pPr>
        <w:pStyle w:val="ListParagraph"/>
        <w:numPr>
          <w:ilvl w:val="2"/>
          <w:numId w:val="7"/>
        </w:numPr>
        <w:rPr>
          <w:sz w:val="20"/>
          <w:szCs w:val="20"/>
          <w:u w:val="single"/>
        </w:rPr>
      </w:pPr>
      <w:r w:rsidRPr="00C01EB2">
        <w:rPr>
          <w:sz w:val="20"/>
          <w:szCs w:val="20"/>
          <w:u w:val="single"/>
        </w:rPr>
        <w:t>There are three broad categories of gambling cases</w:t>
      </w:r>
    </w:p>
    <w:p w14:paraId="6CA93C4B" w14:textId="39425E9C" w:rsidR="00C01EB2" w:rsidRPr="00C01EB2" w:rsidRDefault="00C01EB2" w:rsidP="00A5009D">
      <w:pPr>
        <w:pStyle w:val="ListParagraph"/>
        <w:numPr>
          <w:ilvl w:val="3"/>
          <w:numId w:val="7"/>
        </w:numPr>
        <w:rPr>
          <w:sz w:val="20"/>
          <w:szCs w:val="20"/>
        </w:rPr>
      </w:pPr>
      <w:r w:rsidRPr="007B12FF">
        <w:rPr>
          <w:sz w:val="20"/>
          <w:szCs w:val="20"/>
        </w:rPr>
        <w:t xml:space="preserve">(1) </w:t>
      </w:r>
      <w:r w:rsidRPr="00C01EB2">
        <w:rPr>
          <w:sz w:val="20"/>
          <w:szCs w:val="20"/>
        </w:rPr>
        <w:t xml:space="preserve">Those involving gamblers for whom gambling was a </w:t>
      </w:r>
      <w:r w:rsidRPr="00C01EB2">
        <w:rPr>
          <w:sz w:val="20"/>
          <w:szCs w:val="20"/>
          <w:u w:val="single"/>
        </w:rPr>
        <w:t>pleasurable pursuit</w:t>
      </w:r>
      <w:r w:rsidRPr="00C01EB2">
        <w:rPr>
          <w:sz w:val="20"/>
          <w:szCs w:val="20"/>
        </w:rPr>
        <w:t xml:space="preserve"> and therefore </w:t>
      </w:r>
      <w:r w:rsidRPr="00C01EB2">
        <w:rPr>
          <w:sz w:val="20"/>
          <w:szCs w:val="20"/>
          <w:u w:val="single"/>
        </w:rPr>
        <w:t>not taxable</w:t>
      </w:r>
    </w:p>
    <w:p w14:paraId="337AEC14" w14:textId="1DA334AC" w:rsidR="00C01EB2" w:rsidRPr="00C01EB2" w:rsidRDefault="00C01EB2" w:rsidP="00A5009D">
      <w:pPr>
        <w:pStyle w:val="ListParagraph"/>
        <w:numPr>
          <w:ilvl w:val="3"/>
          <w:numId w:val="7"/>
        </w:numPr>
        <w:rPr>
          <w:sz w:val="20"/>
          <w:szCs w:val="20"/>
        </w:rPr>
      </w:pPr>
      <w:r w:rsidRPr="007B12FF">
        <w:rPr>
          <w:sz w:val="20"/>
          <w:szCs w:val="20"/>
        </w:rPr>
        <w:t xml:space="preserve">(2) </w:t>
      </w:r>
      <w:r w:rsidRPr="00C01EB2">
        <w:rPr>
          <w:sz w:val="20"/>
          <w:szCs w:val="20"/>
        </w:rPr>
        <w:t xml:space="preserve">Those where gambling gains were taxable as an </w:t>
      </w:r>
      <w:r w:rsidRPr="00C01EB2">
        <w:rPr>
          <w:sz w:val="20"/>
          <w:szCs w:val="20"/>
          <w:u w:val="single"/>
        </w:rPr>
        <w:t>incident of a business</w:t>
      </w:r>
      <w:r w:rsidRPr="00C01EB2">
        <w:rPr>
          <w:sz w:val="20"/>
          <w:szCs w:val="20"/>
        </w:rPr>
        <w:t xml:space="preserve"> carried on by the gambler, e.g. a casino owner</w:t>
      </w:r>
    </w:p>
    <w:p w14:paraId="0DBF8539" w14:textId="77777777" w:rsidR="00C01EB2" w:rsidRPr="00C01EB2" w:rsidRDefault="00C01EB2" w:rsidP="00A5009D">
      <w:pPr>
        <w:pStyle w:val="ListParagraph"/>
        <w:numPr>
          <w:ilvl w:val="3"/>
          <w:numId w:val="7"/>
        </w:numPr>
        <w:rPr>
          <w:sz w:val="20"/>
          <w:szCs w:val="20"/>
        </w:rPr>
      </w:pPr>
      <w:r w:rsidRPr="00C01EB2">
        <w:rPr>
          <w:sz w:val="20"/>
          <w:szCs w:val="20"/>
        </w:rPr>
        <w:t xml:space="preserve">Those where gambling gains were taxable because the gambler used his </w:t>
      </w:r>
      <w:r w:rsidRPr="00C01EB2">
        <w:rPr>
          <w:sz w:val="20"/>
          <w:szCs w:val="20"/>
          <w:u w:val="single"/>
        </w:rPr>
        <w:t xml:space="preserve">own expertise and skill to earn a livelihood in a gambling game </w:t>
      </w:r>
      <w:r w:rsidRPr="00C01EB2">
        <w:rPr>
          <w:i/>
          <w:iCs/>
          <w:sz w:val="20"/>
          <w:szCs w:val="20"/>
          <w:u w:val="single"/>
        </w:rPr>
        <w:t>in which skill is a significant factor</w:t>
      </w:r>
      <w:r w:rsidRPr="00C01EB2">
        <w:rPr>
          <w:sz w:val="20"/>
          <w:szCs w:val="20"/>
        </w:rPr>
        <w:t xml:space="preserve"> (e.g. pool shark or riverboat gambler)</w:t>
      </w:r>
    </w:p>
    <w:p w14:paraId="03A43DC5" w14:textId="48224C95" w:rsidR="0075371E" w:rsidRPr="007B12FF" w:rsidRDefault="00742003" w:rsidP="00A5009D">
      <w:pPr>
        <w:pStyle w:val="ListParagraph"/>
        <w:numPr>
          <w:ilvl w:val="2"/>
          <w:numId w:val="7"/>
        </w:numPr>
        <w:rPr>
          <w:sz w:val="20"/>
          <w:szCs w:val="20"/>
        </w:rPr>
      </w:pPr>
      <w:r w:rsidRPr="007B12FF">
        <w:rPr>
          <w:sz w:val="20"/>
          <w:szCs w:val="20"/>
        </w:rPr>
        <w:t>two taxpayers began participating extensively in sports lotteries, playing four to five times a week and betting $200,000 to $300,000 a week on average</w:t>
      </w:r>
    </w:p>
    <w:p w14:paraId="368E53A8" w14:textId="77777777" w:rsidR="00742003" w:rsidRPr="00742003" w:rsidRDefault="00742003" w:rsidP="00A5009D">
      <w:pPr>
        <w:pStyle w:val="ListParagraph"/>
        <w:numPr>
          <w:ilvl w:val="3"/>
          <w:numId w:val="7"/>
        </w:numPr>
        <w:rPr>
          <w:sz w:val="20"/>
          <w:szCs w:val="20"/>
        </w:rPr>
      </w:pPr>
      <w:r w:rsidRPr="00742003">
        <w:rPr>
          <w:sz w:val="20"/>
          <w:szCs w:val="20"/>
        </w:rPr>
        <w:t>They purchased thousands of lottery tickets that covered dozens of combinations selected using a computer program, which increased their potential payout and risk significantly</w:t>
      </w:r>
    </w:p>
    <w:p w14:paraId="54C8D186" w14:textId="77777777" w:rsidR="00742003" w:rsidRPr="00742003" w:rsidRDefault="00742003" w:rsidP="00A5009D">
      <w:pPr>
        <w:pStyle w:val="ListParagraph"/>
        <w:numPr>
          <w:ilvl w:val="3"/>
          <w:numId w:val="7"/>
        </w:numPr>
        <w:rPr>
          <w:sz w:val="20"/>
          <w:szCs w:val="20"/>
        </w:rPr>
      </w:pPr>
      <w:r w:rsidRPr="00742003">
        <w:rPr>
          <w:sz w:val="20"/>
          <w:szCs w:val="20"/>
        </w:rPr>
        <w:t>They negotiated volume discounts with lottery retailers and employed friends to pick up the tickets for them</w:t>
      </w:r>
    </w:p>
    <w:p w14:paraId="2F0E5A82" w14:textId="77777777" w:rsidR="00742003" w:rsidRPr="00742003" w:rsidRDefault="00742003" w:rsidP="00A5009D">
      <w:pPr>
        <w:pStyle w:val="ListParagraph"/>
        <w:numPr>
          <w:ilvl w:val="3"/>
          <w:numId w:val="7"/>
        </w:numPr>
        <w:rPr>
          <w:sz w:val="20"/>
          <w:szCs w:val="20"/>
        </w:rPr>
      </w:pPr>
      <w:r w:rsidRPr="00742003">
        <w:rPr>
          <w:sz w:val="20"/>
          <w:szCs w:val="20"/>
        </w:rPr>
        <w:t>Although they lost 95% of the time, they managed to win $2,761,544 from 1996 to 1999</w:t>
      </w:r>
    </w:p>
    <w:p w14:paraId="66E0C4F2" w14:textId="688E6197" w:rsidR="00742003" w:rsidRPr="007B12FF" w:rsidRDefault="00742003" w:rsidP="00A5009D">
      <w:pPr>
        <w:pStyle w:val="ListParagraph"/>
        <w:numPr>
          <w:ilvl w:val="3"/>
          <w:numId w:val="7"/>
        </w:numPr>
        <w:rPr>
          <w:sz w:val="20"/>
          <w:szCs w:val="20"/>
          <w:u w:val="single"/>
        </w:rPr>
      </w:pPr>
      <w:r w:rsidRPr="007B12FF">
        <w:rPr>
          <w:sz w:val="20"/>
          <w:szCs w:val="20"/>
          <w:u w:val="single"/>
        </w:rPr>
        <w:t>Not taxable</w:t>
      </w:r>
    </w:p>
    <w:p w14:paraId="3942C4E2" w14:textId="7398F0CC" w:rsidR="00742003" w:rsidRPr="007B12FF" w:rsidRDefault="00742003" w:rsidP="00A5009D">
      <w:pPr>
        <w:pStyle w:val="ListParagraph"/>
        <w:numPr>
          <w:ilvl w:val="2"/>
          <w:numId w:val="7"/>
        </w:numPr>
        <w:rPr>
          <w:sz w:val="20"/>
          <w:szCs w:val="20"/>
          <w:u w:val="single"/>
        </w:rPr>
      </w:pPr>
      <w:r w:rsidRPr="007B12FF">
        <w:rPr>
          <w:sz w:val="20"/>
          <w:szCs w:val="20"/>
          <w:u w:val="single"/>
        </w:rPr>
        <w:t>not professional gamblers who assess their risks, minimize them and rely on inside information and knowledge and skill. They are not like the racehorse-owner, who has access to the trainers, the horses, the track conditions and other such insider information on which to base his wagers</w:t>
      </w:r>
    </w:p>
    <w:p w14:paraId="4D5AAF48" w14:textId="64FC9A72" w:rsidR="00742003" w:rsidRPr="007B12FF" w:rsidRDefault="00742003" w:rsidP="00A5009D">
      <w:pPr>
        <w:pStyle w:val="ListParagraph"/>
        <w:numPr>
          <w:ilvl w:val="3"/>
          <w:numId w:val="7"/>
        </w:numPr>
        <w:rPr>
          <w:sz w:val="20"/>
          <w:szCs w:val="20"/>
          <w:u w:val="single"/>
        </w:rPr>
      </w:pPr>
      <w:r w:rsidRPr="007B12FF">
        <w:rPr>
          <w:sz w:val="20"/>
          <w:szCs w:val="20"/>
          <w:u w:val="single"/>
        </w:rPr>
        <w:t>rather they are compulsive gamblers</w:t>
      </w:r>
    </w:p>
    <w:p w14:paraId="49BDEAFE" w14:textId="6034D53C" w:rsidR="0019191B" w:rsidRPr="007B12FF" w:rsidRDefault="0019191B" w:rsidP="00A5009D">
      <w:pPr>
        <w:pStyle w:val="ListParagraph"/>
        <w:numPr>
          <w:ilvl w:val="1"/>
          <w:numId w:val="7"/>
        </w:numPr>
        <w:rPr>
          <w:sz w:val="20"/>
          <w:szCs w:val="20"/>
          <w:u w:val="single"/>
        </w:rPr>
      </w:pPr>
      <w:r w:rsidRPr="007B12FF">
        <w:rPr>
          <w:sz w:val="20"/>
          <w:szCs w:val="20"/>
        </w:rPr>
        <w:t>Luprypa</w:t>
      </w:r>
    </w:p>
    <w:p w14:paraId="65E54599" w14:textId="7875F282" w:rsidR="0019191B" w:rsidRPr="007B12FF" w:rsidRDefault="0019191B" w:rsidP="00A5009D">
      <w:pPr>
        <w:pStyle w:val="ListParagraph"/>
        <w:numPr>
          <w:ilvl w:val="2"/>
          <w:numId w:val="7"/>
        </w:numPr>
        <w:rPr>
          <w:sz w:val="20"/>
          <w:szCs w:val="20"/>
          <w:u w:val="single"/>
        </w:rPr>
      </w:pPr>
      <w:r w:rsidRPr="007B12FF">
        <w:rPr>
          <w:sz w:val="20"/>
          <w:szCs w:val="20"/>
          <w:u w:val="single"/>
          <w:lang w:val="en-US"/>
        </w:rPr>
        <w:t>Appellant carried on a business of playing pool for profit</w:t>
      </w:r>
    </w:p>
    <w:p w14:paraId="5FE564C1" w14:textId="7B1B8DA5" w:rsidR="0019191B" w:rsidRPr="007B12FF" w:rsidRDefault="0019191B" w:rsidP="00A5009D">
      <w:pPr>
        <w:pStyle w:val="ListParagraph"/>
        <w:numPr>
          <w:ilvl w:val="2"/>
          <w:numId w:val="7"/>
        </w:numPr>
        <w:rPr>
          <w:sz w:val="20"/>
          <w:szCs w:val="20"/>
          <w:u w:val="single"/>
        </w:rPr>
      </w:pPr>
      <w:r w:rsidRPr="007B12FF">
        <w:rPr>
          <w:sz w:val="20"/>
          <w:szCs w:val="20"/>
          <w:u w:val="single"/>
          <w:lang w:val="en-US"/>
        </w:rPr>
        <w:t>He had a system and a reasonable expectation of profit</w:t>
      </w:r>
    </w:p>
    <w:p w14:paraId="31D5E32D" w14:textId="77777777" w:rsidR="0019191B" w:rsidRPr="0019191B" w:rsidRDefault="0019191B" w:rsidP="00A5009D">
      <w:pPr>
        <w:pStyle w:val="ListParagraph"/>
        <w:numPr>
          <w:ilvl w:val="2"/>
          <w:numId w:val="7"/>
        </w:numPr>
        <w:rPr>
          <w:sz w:val="20"/>
          <w:szCs w:val="20"/>
          <w:u w:val="single"/>
        </w:rPr>
      </w:pPr>
      <w:r w:rsidRPr="0019191B">
        <w:rPr>
          <w:sz w:val="20"/>
          <w:szCs w:val="20"/>
          <w:u w:val="single"/>
          <w:lang w:val="en-US"/>
        </w:rPr>
        <w:t>He approached his business in a professional manner:</w:t>
      </w:r>
    </w:p>
    <w:p w14:paraId="75790F42" w14:textId="77777777" w:rsidR="0019191B" w:rsidRPr="0019191B" w:rsidRDefault="0019191B" w:rsidP="00A5009D">
      <w:pPr>
        <w:pStyle w:val="ListParagraph"/>
        <w:numPr>
          <w:ilvl w:val="3"/>
          <w:numId w:val="7"/>
        </w:numPr>
        <w:rPr>
          <w:sz w:val="18"/>
          <w:szCs w:val="18"/>
        </w:rPr>
      </w:pPr>
      <w:r w:rsidRPr="0019191B">
        <w:rPr>
          <w:sz w:val="18"/>
          <w:szCs w:val="18"/>
          <w:lang w:val="en-US"/>
        </w:rPr>
        <w:t>a) He carefully managed the risks.</w:t>
      </w:r>
    </w:p>
    <w:p w14:paraId="404B55FB" w14:textId="77777777" w:rsidR="0019191B" w:rsidRPr="0019191B" w:rsidRDefault="0019191B" w:rsidP="00A5009D">
      <w:pPr>
        <w:pStyle w:val="ListParagraph"/>
        <w:numPr>
          <w:ilvl w:val="3"/>
          <w:numId w:val="7"/>
        </w:numPr>
        <w:rPr>
          <w:sz w:val="18"/>
          <w:szCs w:val="18"/>
        </w:rPr>
      </w:pPr>
      <w:r w:rsidRPr="0019191B">
        <w:rPr>
          <w:sz w:val="18"/>
          <w:szCs w:val="18"/>
          <w:lang w:val="en-US"/>
        </w:rPr>
        <w:t>b) He was a skilled player.</w:t>
      </w:r>
    </w:p>
    <w:p w14:paraId="252E5387" w14:textId="77777777" w:rsidR="0019191B" w:rsidRPr="0019191B" w:rsidRDefault="0019191B" w:rsidP="00A5009D">
      <w:pPr>
        <w:pStyle w:val="ListParagraph"/>
        <w:numPr>
          <w:ilvl w:val="3"/>
          <w:numId w:val="7"/>
        </w:numPr>
        <w:rPr>
          <w:sz w:val="18"/>
          <w:szCs w:val="18"/>
        </w:rPr>
      </w:pPr>
      <w:r w:rsidRPr="0019191B">
        <w:rPr>
          <w:sz w:val="18"/>
          <w:szCs w:val="18"/>
          <w:lang w:val="en-US"/>
        </w:rPr>
        <w:t>c) He played Monday through to Friday each week.</w:t>
      </w:r>
    </w:p>
    <w:p w14:paraId="7D47379C" w14:textId="77777777" w:rsidR="0019191B" w:rsidRPr="0019191B" w:rsidRDefault="0019191B" w:rsidP="00A5009D">
      <w:pPr>
        <w:pStyle w:val="ListParagraph"/>
        <w:numPr>
          <w:ilvl w:val="3"/>
          <w:numId w:val="7"/>
        </w:numPr>
        <w:rPr>
          <w:sz w:val="18"/>
          <w:szCs w:val="18"/>
        </w:rPr>
      </w:pPr>
      <w:r w:rsidRPr="0019191B">
        <w:rPr>
          <w:sz w:val="18"/>
          <w:szCs w:val="18"/>
          <w:lang w:val="en-US"/>
        </w:rPr>
        <w:t>d) He spent his afternoons playing snooker to perfect his skills.</w:t>
      </w:r>
    </w:p>
    <w:p w14:paraId="302D4625" w14:textId="77777777" w:rsidR="0019191B" w:rsidRPr="0019191B" w:rsidRDefault="0019191B" w:rsidP="00A5009D">
      <w:pPr>
        <w:pStyle w:val="ListParagraph"/>
        <w:numPr>
          <w:ilvl w:val="3"/>
          <w:numId w:val="7"/>
        </w:numPr>
        <w:rPr>
          <w:sz w:val="18"/>
          <w:szCs w:val="18"/>
        </w:rPr>
      </w:pPr>
      <w:r w:rsidRPr="0019191B">
        <w:rPr>
          <w:sz w:val="18"/>
          <w:szCs w:val="18"/>
          <w:lang w:val="en-US"/>
        </w:rPr>
        <w:lastRenderedPageBreak/>
        <w:t>e) He played inebriated opponents after 11:00 p.m. to minimize his risk.</w:t>
      </w:r>
    </w:p>
    <w:p w14:paraId="53E8D7A0" w14:textId="77777777" w:rsidR="0019191B" w:rsidRPr="0019191B" w:rsidRDefault="0019191B" w:rsidP="00A5009D">
      <w:pPr>
        <w:pStyle w:val="ListParagraph"/>
        <w:numPr>
          <w:ilvl w:val="3"/>
          <w:numId w:val="7"/>
        </w:numPr>
        <w:rPr>
          <w:sz w:val="18"/>
          <w:szCs w:val="18"/>
        </w:rPr>
      </w:pPr>
      <w:r w:rsidRPr="0019191B">
        <w:rPr>
          <w:sz w:val="18"/>
          <w:szCs w:val="18"/>
          <w:lang w:val="en-US"/>
        </w:rPr>
        <w:t>f) He won most of the time earning, approximately $200.00 daily.</w:t>
      </w:r>
    </w:p>
    <w:p w14:paraId="26A4FB54" w14:textId="77777777" w:rsidR="0019191B" w:rsidRPr="0019191B" w:rsidRDefault="0019191B" w:rsidP="00A5009D">
      <w:pPr>
        <w:pStyle w:val="ListParagraph"/>
        <w:numPr>
          <w:ilvl w:val="3"/>
          <w:numId w:val="7"/>
        </w:numPr>
        <w:rPr>
          <w:sz w:val="18"/>
          <w:szCs w:val="18"/>
        </w:rPr>
      </w:pPr>
      <w:r w:rsidRPr="0019191B">
        <w:rPr>
          <w:sz w:val="18"/>
          <w:szCs w:val="18"/>
          <w:lang w:val="en-US"/>
        </w:rPr>
        <w:t>g) He drank alcoholic beverages only on weekends when not playing pool to give him a sober advantage over his inebriated opponents.</w:t>
      </w:r>
    </w:p>
    <w:p w14:paraId="224A9611" w14:textId="77777777" w:rsidR="0019191B" w:rsidRPr="0019191B" w:rsidRDefault="0019191B" w:rsidP="00A5009D">
      <w:pPr>
        <w:pStyle w:val="ListParagraph"/>
        <w:numPr>
          <w:ilvl w:val="3"/>
          <w:numId w:val="7"/>
        </w:numPr>
        <w:rPr>
          <w:sz w:val="18"/>
          <w:szCs w:val="18"/>
        </w:rPr>
      </w:pPr>
      <w:r w:rsidRPr="0019191B">
        <w:rPr>
          <w:sz w:val="18"/>
          <w:szCs w:val="18"/>
          <w:lang w:val="en-US"/>
        </w:rPr>
        <w:t>h) He was calculating and disciplined.</w:t>
      </w:r>
    </w:p>
    <w:p w14:paraId="226BC7C5" w14:textId="77777777" w:rsidR="0019191B" w:rsidRPr="0019191B" w:rsidRDefault="0019191B" w:rsidP="00A5009D">
      <w:pPr>
        <w:pStyle w:val="ListParagraph"/>
        <w:numPr>
          <w:ilvl w:val="3"/>
          <w:numId w:val="7"/>
        </w:numPr>
        <w:rPr>
          <w:sz w:val="18"/>
          <w:szCs w:val="18"/>
          <w:u w:val="single"/>
        </w:rPr>
      </w:pPr>
      <w:r w:rsidRPr="0019191B">
        <w:rPr>
          <w:sz w:val="18"/>
          <w:szCs w:val="18"/>
          <w:lang w:val="en-US"/>
        </w:rPr>
        <w:t>i) It was his primary source of income and he relied on this steady income.”</w:t>
      </w:r>
    </w:p>
    <w:p w14:paraId="6B15E548" w14:textId="506D1B0B" w:rsidR="0019191B" w:rsidRPr="007B12FF" w:rsidRDefault="007B12FF" w:rsidP="00A5009D">
      <w:pPr>
        <w:pStyle w:val="ListParagraph"/>
        <w:numPr>
          <w:ilvl w:val="1"/>
          <w:numId w:val="7"/>
        </w:numPr>
        <w:rPr>
          <w:sz w:val="20"/>
          <w:szCs w:val="20"/>
          <w:u w:val="single"/>
        </w:rPr>
      </w:pPr>
      <w:r w:rsidRPr="007B12FF">
        <w:rPr>
          <w:sz w:val="20"/>
          <w:szCs w:val="20"/>
        </w:rPr>
        <w:t>Cohen</w:t>
      </w:r>
    </w:p>
    <w:p w14:paraId="04B35283" w14:textId="7C18F715" w:rsidR="007B12FF" w:rsidRPr="007B12FF" w:rsidRDefault="007B12FF" w:rsidP="00A5009D">
      <w:pPr>
        <w:pStyle w:val="ListParagraph"/>
        <w:numPr>
          <w:ilvl w:val="2"/>
          <w:numId w:val="7"/>
        </w:numPr>
        <w:rPr>
          <w:sz w:val="20"/>
          <w:szCs w:val="20"/>
        </w:rPr>
      </w:pPr>
      <w:r w:rsidRPr="007B12FF">
        <w:rPr>
          <w:sz w:val="20"/>
          <w:szCs w:val="20"/>
        </w:rPr>
        <w:t>Cannot find that the taxpayer demonstrated he conducted his venture so as to fall withint he definition of a business</w:t>
      </w:r>
    </w:p>
    <w:p w14:paraId="46641556" w14:textId="77777777" w:rsidR="007B12FF" w:rsidRPr="007B12FF" w:rsidRDefault="007B12FF" w:rsidP="00A5009D">
      <w:pPr>
        <w:pStyle w:val="ListParagraph"/>
        <w:numPr>
          <w:ilvl w:val="3"/>
          <w:numId w:val="7"/>
        </w:numPr>
        <w:rPr>
          <w:sz w:val="18"/>
          <w:szCs w:val="18"/>
        </w:rPr>
      </w:pPr>
      <w:r w:rsidRPr="007B12FF">
        <w:rPr>
          <w:sz w:val="18"/>
          <w:szCs w:val="18"/>
          <w:lang w:val="en-US"/>
        </w:rPr>
        <w:t>Lacked any real skill or training above that of a novice;</w:t>
      </w:r>
    </w:p>
    <w:p w14:paraId="08936BA6" w14:textId="77777777" w:rsidR="007B12FF" w:rsidRPr="007B12FF" w:rsidRDefault="007B12FF" w:rsidP="00A5009D">
      <w:pPr>
        <w:pStyle w:val="ListParagraph"/>
        <w:numPr>
          <w:ilvl w:val="3"/>
          <w:numId w:val="7"/>
        </w:numPr>
        <w:rPr>
          <w:sz w:val="18"/>
          <w:szCs w:val="18"/>
        </w:rPr>
      </w:pPr>
      <w:r w:rsidRPr="007B12FF">
        <w:rPr>
          <w:sz w:val="18"/>
          <w:szCs w:val="18"/>
          <w:lang w:val="en-US"/>
        </w:rPr>
        <w:t>Did not have a well developed plan and what plan he did have he did not follow;</w:t>
      </w:r>
    </w:p>
    <w:p w14:paraId="1A9565E5" w14:textId="77777777" w:rsidR="007B12FF" w:rsidRPr="007B12FF" w:rsidRDefault="007B12FF" w:rsidP="00A5009D">
      <w:pPr>
        <w:pStyle w:val="ListParagraph"/>
        <w:numPr>
          <w:ilvl w:val="3"/>
          <w:numId w:val="7"/>
        </w:numPr>
        <w:rPr>
          <w:sz w:val="18"/>
          <w:szCs w:val="18"/>
        </w:rPr>
      </w:pPr>
      <w:r w:rsidRPr="007B12FF">
        <w:rPr>
          <w:sz w:val="18"/>
          <w:szCs w:val="18"/>
          <w:lang w:val="en-US"/>
        </w:rPr>
        <w:t>Lost consistently; and</w:t>
      </w:r>
    </w:p>
    <w:p w14:paraId="7072CA92" w14:textId="77777777" w:rsidR="007B12FF" w:rsidRPr="007B12FF" w:rsidRDefault="007B12FF" w:rsidP="00A5009D">
      <w:pPr>
        <w:pStyle w:val="ListParagraph"/>
        <w:numPr>
          <w:ilvl w:val="3"/>
          <w:numId w:val="7"/>
        </w:numPr>
        <w:rPr>
          <w:sz w:val="18"/>
          <w:szCs w:val="18"/>
        </w:rPr>
      </w:pPr>
      <w:r w:rsidRPr="007B12FF">
        <w:rPr>
          <w:sz w:val="18"/>
          <w:szCs w:val="18"/>
          <w:lang w:val="en-US"/>
        </w:rPr>
        <w:t>Lacked credibility.</w:t>
      </w:r>
    </w:p>
    <w:p w14:paraId="64CBEBFE" w14:textId="3E30891A" w:rsidR="007B12FF" w:rsidRPr="00D241B7" w:rsidRDefault="007B12FF" w:rsidP="00D241B7">
      <w:pPr>
        <w:rPr>
          <w:u w:val="single"/>
        </w:rPr>
      </w:pPr>
    </w:p>
    <w:p w14:paraId="20C62B2B" w14:textId="557C6CA6" w:rsidR="00205C98" w:rsidRDefault="00BF3ADC" w:rsidP="00BF3ADC">
      <w:pPr>
        <w:pStyle w:val="Heading1"/>
      </w:pPr>
      <w:bookmarkStart w:id="8" w:name="_Toc37877926"/>
      <w:r>
        <w:t>Employment Income</w:t>
      </w:r>
      <w:bookmarkEnd w:id="8"/>
    </w:p>
    <w:p w14:paraId="171C4237" w14:textId="77777777" w:rsidR="009E30CA" w:rsidRDefault="009E30CA" w:rsidP="009E30CA">
      <w:pPr>
        <w:pStyle w:val="ListParagraph"/>
        <w:numPr>
          <w:ilvl w:val="0"/>
          <w:numId w:val="10"/>
        </w:numPr>
      </w:pPr>
      <w:r>
        <w:t>Relatively few statutory provisions</w:t>
      </w:r>
    </w:p>
    <w:p w14:paraId="3224FF3D" w14:textId="77777777" w:rsidR="009E30CA" w:rsidRDefault="009E30CA" w:rsidP="009E30CA">
      <w:pPr>
        <w:pStyle w:val="ListParagraph"/>
        <w:numPr>
          <w:ilvl w:val="1"/>
          <w:numId w:val="10"/>
        </w:numPr>
      </w:pPr>
      <w:r>
        <w:t>Inclusions – s 5-7</w:t>
      </w:r>
    </w:p>
    <w:p w14:paraId="50609708" w14:textId="77777777" w:rsidR="009E30CA" w:rsidRDefault="009E30CA" w:rsidP="009E30CA">
      <w:pPr>
        <w:pStyle w:val="ListParagraph"/>
        <w:numPr>
          <w:ilvl w:val="1"/>
          <w:numId w:val="10"/>
        </w:numPr>
      </w:pPr>
      <w:r>
        <w:t>Deductions – s 8</w:t>
      </w:r>
    </w:p>
    <w:p w14:paraId="248EFFE0" w14:textId="77777777" w:rsidR="009E30CA" w:rsidRDefault="009E30CA" w:rsidP="009E30CA">
      <w:pPr>
        <w:pStyle w:val="ListParagraph"/>
        <w:numPr>
          <w:ilvl w:val="1"/>
          <w:numId w:val="10"/>
        </w:numPr>
      </w:pPr>
      <w:r>
        <w:t>S 3 – income from source is a net concept</w:t>
      </w:r>
    </w:p>
    <w:p w14:paraId="1CFAF26B" w14:textId="77777777" w:rsidR="009E30CA" w:rsidRDefault="009E30CA" w:rsidP="009E30CA">
      <w:pPr>
        <w:pStyle w:val="ListParagraph"/>
        <w:numPr>
          <w:ilvl w:val="2"/>
          <w:numId w:val="10"/>
        </w:numPr>
      </w:pPr>
      <w:r>
        <w:t>First look at inclusions then deductions and you get your net</w:t>
      </w:r>
    </w:p>
    <w:p w14:paraId="6232B5A1" w14:textId="77777777" w:rsidR="009E30CA" w:rsidRPr="005D604D" w:rsidRDefault="009E30CA" w:rsidP="009E30CA">
      <w:pPr>
        <w:pStyle w:val="ListParagraph"/>
        <w:numPr>
          <w:ilvl w:val="2"/>
          <w:numId w:val="10"/>
        </w:numPr>
        <w:rPr>
          <w:b/>
          <w:bCs/>
        </w:rPr>
      </w:pPr>
      <w:r w:rsidRPr="005D604D">
        <w:rPr>
          <w:b/>
          <w:bCs/>
        </w:rPr>
        <w:t>Net income goes into s 3(a)</w:t>
      </w:r>
    </w:p>
    <w:p w14:paraId="4E6EDB9F" w14:textId="77777777" w:rsidR="009E30CA" w:rsidRPr="005D604D" w:rsidRDefault="009E30CA" w:rsidP="009E30CA">
      <w:pPr>
        <w:pStyle w:val="ListParagraph"/>
        <w:numPr>
          <w:ilvl w:val="2"/>
          <w:numId w:val="10"/>
        </w:numPr>
        <w:rPr>
          <w:b/>
          <w:bCs/>
        </w:rPr>
      </w:pPr>
      <w:r w:rsidRPr="005D604D">
        <w:rPr>
          <w:b/>
          <w:bCs/>
        </w:rPr>
        <w:t>If negative it is subtracted under s 3(b)</w:t>
      </w:r>
    </w:p>
    <w:p w14:paraId="0DEC3F74" w14:textId="77777777" w:rsidR="009E30CA" w:rsidRDefault="009E30CA" w:rsidP="009E30CA">
      <w:pPr>
        <w:pStyle w:val="ListParagraph"/>
        <w:numPr>
          <w:ilvl w:val="0"/>
          <w:numId w:val="10"/>
        </w:numPr>
      </w:pPr>
      <w:r>
        <w:t>Issues that arise from employment income</w:t>
      </w:r>
    </w:p>
    <w:p w14:paraId="3B4AECB4" w14:textId="77777777" w:rsidR="009E30CA" w:rsidRPr="0052580A" w:rsidRDefault="009E30CA" w:rsidP="009E30CA">
      <w:pPr>
        <w:pStyle w:val="ListParagraph"/>
        <w:numPr>
          <w:ilvl w:val="1"/>
          <w:numId w:val="10"/>
        </w:numPr>
        <w:rPr>
          <w:sz w:val="18"/>
          <w:szCs w:val="18"/>
        </w:rPr>
      </w:pPr>
      <w:r w:rsidRPr="0052580A">
        <w:rPr>
          <w:sz w:val="18"/>
          <w:szCs w:val="18"/>
        </w:rPr>
        <w:t>Employees receive many benefits – must determine if it is indeed a benefit provided in the course of employment and what value to place on it</w:t>
      </w:r>
    </w:p>
    <w:p w14:paraId="44678BA2" w14:textId="77777777" w:rsidR="009E30CA" w:rsidRPr="0052580A" w:rsidRDefault="009E30CA" w:rsidP="009E30CA">
      <w:pPr>
        <w:pStyle w:val="ListParagraph"/>
        <w:numPr>
          <w:ilvl w:val="1"/>
          <w:numId w:val="10"/>
        </w:numPr>
        <w:rPr>
          <w:sz w:val="18"/>
          <w:szCs w:val="18"/>
        </w:rPr>
      </w:pPr>
      <w:r w:rsidRPr="0052580A">
        <w:rPr>
          <w:sz w:val="18"/>
          <w:szCs w:val="18"/>
        </w:rPr>
        <w:t>Re deducibility – should be able to deduct expenses related to employment but not personal living expenses</w:t>
      </w:r>
    </w:p>
    <w:p w14:paraId="5364A250" w14:textId="77777777" w:rsidR="009E30CA" w:rsidRPr="0052580A" w:rsidRDefault="009E30CA" w:rsidP="009E30CA">
      <w:pPr>
        <w:pStyle w:val="ListParagraph"/>
        <w:numPr>
          <w:ilvl w:val="2"/>
          <w:numId w:val="10"/>
        </w:numPr>
        <w:rPr>
          <w:sz w:val="18"/>
          <w:szCs w:val="18"/>
        </w:rPr>
      </w:pPr>
      <w:r w:rsidRPr="0052580A">
        <w:rPr>
          <w:sz w:val="18"/>
          <w:szCs w:val="18"/>
        </w:rPr>
        <w:t>Therefore takes a strict approach to employment</w:t>
      </w:r>
    </w:p>
    <w:p w14:paraId="56B3B672" w14:textId="77777777" w:rsidR="009E30CA" w:rsidRPr="0052580A" w:rsidRDefault="009E30CA" w:rsidP="009E30CA">
      <w:pPr>
        <w:pStyle w:val="ListParagraph"/>
        <w:numPr>
          <w:ilvl w:val="1"/>
          <w:numId w:val="10"/>
        </w:numPr>
        <w:rPr>
          <w:sz w:val="18"/>
          <w:szCs w:val="18"/>
        </w:rPr>
      </w:pPr>
      <w:r w:rsidRPr="0052580A">
        <w:rPr>
          <w:sz w:val="18"/>
          <w:szCs w:val="18"/>
        </w:rPr>
        <w:t>Only apply if they are specifically mentioned in s 8 of Act</w:t>
      </w:r>
    </w:p>
    <w:p w14:paraId="476B1605" w14:textId="77777777" w:rsidR="009E30CA" w:rsidRPr="0052580A" w:rsidRDefault="009E30CA" w:rsidP="009E30CA">
      <w:pPr>
        <w:pStyle w:val="ListParagraph"/>
        <w:numPr>
          <w:ilvl w:val="2"/>
          <w:numId w:val="10"/>
        </w:numPr>
        <w:rPr>
          <w:sz w:val="18"/>
          <w:szCs w:val="18"/>
        </w:rPr>
      </w:pPr>
      <w:r w:rsidRPr="0052580A">
        <w:rPr>
          <w:sz w:val="18"/>
          <w:szCs w:val="18"/>
        </w:rPr>
        <w:t>Unlike s 9 for biz/property</w:t>
      </w:r>
    </w:p>
    <w:p w14:paraId="72389927" w14:textId="77777777" w:rsidR="009E30CA" w:rsidRPr="0052580A" w:rsidRDefault="009E30CA" w:rsidP="009E30CA">
      <w:pPr>
        <w:pStyle w:val="ListParagraph"/>
        <w:numPr>
          <w:ilvl w:val="1"/>
          <w:numId w:val="10"/>
        </w:numPr>
        <w:rPr>
          <w:sz w:val="18"/>
          <w:szCs w:val="18"/>
        </w:rPr>
      </w:pPr>
      <w:r w:rsidRPr="0052580A">
        <w:rPr>
          <w:sz w:val="18"/>
          <w:szCs w:val="18"/>
        </w:rPr>
        <w:t>Income – only when it is received, rather than receivable (receivable rather than accrual basis)</w:t>
      </w:r>
    </w:p>
    <w:p w14:paraId="5812EDBE" w14:textId="6E16E53E" w:rsidR="009E30CA" w:rsidRPr="0052580A" w:rsidRDefault="009E30CA" w:rsidP="0052580A">
      <w:pPr>
        <w:pStyle w:val="ListParagraph"/>
        <w:numPr>
          <w:ilvl w:val="2"/>
          <w:numId w:val="10"/>
        </w:numPr>
        <w:rPr>
          <w:sz w:val="18"/>
          <w:szCs w:val="18"/>
        </w:rPr>
      </w:pPr>
      <w:r w:rsidRPr="0052580A">
        <w:rPr>
          <w:sz w:val="18"/>
          <w:szCs w:val="18"/>
          <w:u w:val="single"/>
        </w:rPr>
        <w:t>Tax avoidance</w:t>
      </w:r>
      <w:r w:rsidRPr="0052580A">
        <w:rPr>
          <w:sz w:val="18"/>
          <w:szCs w:val="18"/>
        </w:rPr>
        <w:t xml:space="preserve"> concerns</w:t>
      </w:r>
      <w:r w:rsidR="0052580A">
        <w:rPr>
          <w:sz w:val="18"/>
          <w:szCs w:val="18"/>
        </w:rPr>
        <w:t xml:space="preserve">: </w:t>
      </w:r>
      <w:r w:rsidRPr="0052580A">
        <w:rPr>
          <w:b/>
          <w:bCs/>
          <w:sz w:val="18"/>
          <w:szCs w:val="18"/>
        </w:rPr>
        <w:t>S 78(4)</w:t>
      </w:r>
      <w:r w:rsidRPr="0052580A">
        <w:rPr>
          <w:sz w:val="18"/>
          <w:szCs w:val="18"/>
        </w:rPr>
        <w:t xml:space="preserve"> where amount of remuneration of employment has not been paid by biz within 6 months after end of taxation year, it is deemed not to have been paid at all</w:t>
      </w:r>
    </w:p>
    <w:p w14:paraId="693775AD" w14:textId="77777777" w:rsidR="009E30CA" w:rsidRPr="00FB1F08" w:rsidRDefault="009E30CA" w:rsidP="009E30CA">
      <w:pPr>
        <w:pStyle w:val="ListParagraph"/>
        <w:numPr>
          <w:ilvl w:val="0"/>
          <w:numId w:val="10"/>
        </w:numPr>
        <w:rPr>
          <w:b/>
          <w:bCs/>
          <w:sz w:val="26"/>
          <w:szCs w:val="26"/>
        </w:rPr>
      </w:pPr>
      <w:r w:rsidRPr="00FB1F08">
        <w:rPr>
          <w:b/>
          <w:bCs/>
          <w:sz w:val="26"/>
          <w:szCs w:val="26"/>
        </w:rPr>
        <w:t>S 3</w:t>
      </w:r>
      <w:r w:rsidRPr="00FB1F08">
        <w:rPr>
          <w:sz w:val="26"/>
          <w:szCs w:val="26"/>
        </w:rPr>
        <w:t xml:space="preserve"> includes income from </w:t>
      </w:r>
      <w:r w:rsidRPr="00FB1F08">
        <w:rPr>
          <w:b/>
          <w:bCs/>
          <w:sz w:val="26"/>
          <w:szCs w:val="26"/>
        </w:rPr>
        <w:t>office or employment</w:t>
      </w:r>
    </w:p>
    <w:p w14:paraId="0FAA6C68" w14:textId="77777777" w:rsidR="009E30CA" w:rsidRDefault="009E30CA" w:rsidP="009E30CA">
      <w:pPr>
        <w:pStyle w:val="ListParagraph"/>
        <w:numPr>
          <w:ilvl w:val="1"/>
          <w:numId w:val="10"/>
        </w:numPr>
      </w:pPr>
      <w:r>
        <w:t>Definitions in s 248(1)</w:t>
      </w:r>
    </w:p>
    <w:p w14:paraId="180D7D3E" w14:textId="77777777" w:rsidR="009E30CA" w:rsidRDefault="009E30CA" w:rsidP="009E30CA">
      <w:pPr>
        <w:pStyle w:val="ListParagraph"/>
        <w:numPr>
          <w:ilvl w:val="1"/>
          <w:numId w:val="10"/>
        </w:numPr>
      </w:pPr>
      <w:r>
        <w:t>Employment and employee defined</w:t>
      </w:r>
    </w:p>
    <w:p w14:paraId="588A747C" w14:textId="77777777" w:rsidR="009E30CA" w:rsidRPr="00E5618C" w:rsidRDefault="009E30CA" w:rsidP="009E30CA">
      <w:pPr>
        <w:pStyle w:val="ListParagraph"/>
        <w:numPr>
          <w:ilvl w:val="2"/>
          <w:numId w:val="10"/>
        </w:numPr>
      </w:pPr>
      <w:r w:rsidRPr="00E5618C">
        <w:rPr>
          <w:u w:val="single"/>
        </w:rPr>
        <w:t>Not particularly helpful though</w:t>
      </w:r>
      <w:r>
        <w:t xml:space="preserve"> </w:t>
      </w:r>
      <w:r>
        <w:sym w:font="Wingdings" w:char="F0E0"/>
      </w:r>
      <w:r>
        <w:t xml:space="preserve"> </w:t>
      </w:r>
      <w:r w:rsidRPr="00E5618C">
        <w:rPr>
          <w:b/>
          <w:bCs/>
          <w:u w:val="single"/>
        </w:rPr>
        <w:t>therefore look to case law</w:t>
      </w:r>
    </w:p>
    <w:p w14:paraId="52A3A564" w14:textId="77777777" w:rsidR="009E30CA" w:rsidRDefault="009E30CA" w:rsidP="009E30CA">
      <w:pPr>
        <w:pStyle w:val="ListParagraph"/>
        <w:numPr>
          <w:ilvl w:val="2"/>
          <w:numId w:val="10"/>
        </w:numPr>
      </w:pPr>
      <w:r>
        <w:t xml:space="preserve">Rules re deductions re employments are strict, plus employer must remit income, etc. </w:t>
      </w:r>
      <w:r>
        <w:sym w:font="Wingdings" w:char="F0E0"/>
      </w:r>
      <w:r>
        <w:t xml:space="preserve"> unlike independent contractor</w:t>
      </w:r>
    </w:p>
    <w:p w14:paraId="6B0CE031" w14:textId="77777777" w:rsidR="009E30CA" w:rsidRDefault="009E30CA" w:rsidP="009E30CA">
      <w:pPr>
        <w:pStyle w:val="ListParagraph"/>
        <w:numPr>
          <w:ilvl w:val="3"/>
          <w:numId w:val="10"/>
        </w:numPr>
      </w:pPr>
      <w:r>
        <w:t>Independent contractor may need to register for GST</w:t>
      </w:r>
    </w:p>
    <w:p w14:paraId="6801A319" w14:textId="77777777" w:rsidR="009E30CA" w:rsidRDefault="009E30CA" w:rsidP="009E30CA">
      <w:pPr>
        <w:pStyle w:val="ListParagraph"/>
        <w:numPr>
          <w:ilvl w:val="1"/>
          <w:numId w:val="10"/>
        </w:numPr>
      </w:pPr>
      <w:r>
        <w:t>Office is defined specifically though (directors, public office, judges, etc.)</w:t>
      </w:r>
    </w:p>
    <w:p w14:paraId="7A66653F" w14:textId="6B72C8A0" w:rsidR="009E30CA" w:rsidRPr="00405BC1" w:rsidRDefault="00405BC1" w:rsidP="009E30CA">
      <w:pPr>
        <w:pStyle w:val="ListParagraph"/>
        <w:numPr>
          <w:ilvl w:val="1"/>
          <w:numId w:val="10"/>
        </w:numPr>
        <w:rPr>
          <w:b/>
          <w:bCs/>
        </w:rPr>
      </w:pPr>
      <w:r w:rsidRPr="00405BC1">
        <w:rPr>
          <w:b/>
          <w:bCs/>
        </w:rPr>
        <w:t>Employee vs independent contractor</w:t>
      </w:r>
      <w:r>
        <w:rPr>
          <w:b/>
          <w:bCs/>
        </w:rPr>
        <w:t xml:space="preserve"> TEST</w:t>
      </w:r>
    </w:p>
    <w:p w14:paraId="197AF481" w14:textId="73887E88" w:rsidR="00405BC1" w:rsidRPr="00494602" w:rsidRDefault="00405BC1" w:rsidP="00405BC1">
      <w:pPr>
        <w:pStyle w:val="ListParagraph"/>
        <w:numPr>
          <w:ilvl w:val="1"/>
          <w:numId w:val="10"/>
        </w:numPr>
      </w:pPr>
      <w:r w:rsidRPr="00B727E2">
        <w:rPr>
          <w:b/>
          <w:bCs/>
          <w:sz w:val="24"/>
          <w:szCs w:val="24"/>
          <w:highlight w:val="yellow"/>
        </w:rPr>
        <w:t>Multi-factor Test</w:t>
      </w:r>
      <w:r>
        <w:t xml:space="preserve">: </w:t>
      </w:r>
      <w:r w:rsidRPr="005F6E2E">
        <w:rPr>
          <w:i/>
          <w:iCs/>
          <w:sz w:val="26"/>
          <w:szCs w:val="26"/>
        </w:rPr>
        <w:t>Sagaz</w:t>
      </w:r>
    </w:p>
    <w:p w14:paraId="1D02C85D" w14:textId="77777777" w:rsidR="00405BC1" w:rsidRDefault="00405BC1" w:rsidP="00405BC1">
      <w:pPr>
        <w:pStyle w:val="ListParagraph"/>
        <w:numPr>
          <w:ilvl w:val="2"/>
          <w:numId w:val="10"/>
        </w:numPr>
      </w:pPr>
      <w:r w:rsidRPr="00494602">
        <w:t>Overarching Question: Should this person from a normative perspective be an employee?</w:t>
      </w:r>
    </w:p>
    <w:p w14:paraId="0ECD66EA" w14:textId="77777777" w:rsidR="00405BC1" w:rsidRPr="00B26F12" w:rsidRDefault="00405BC1" w:rsidP="00405BC1">
      <w:pPr>
        <w:pStyle w:val="ListParagraph"/>
        <w:numPr>
          <w:ilvl w:val="2"/>
          <w:numId w:val="10"/>
        </w:numPr>
        <w:rPr>
          <w:b/>
          <w:bCs/>
          <w:u w:val="single"/>
        </w:rPr>
      </w:pPr>
      <w:r w:rsidRPr="00B26F12">
        <w:rPr>
          <w:b/>
          <w:bCs/>
          <w:u w:val="single"/>
        </w:rPr>
        <w:lastRenderedPageBreak/>
        <w:t>“The central question is whether the person who has been engaged to perform the services is performing them as a person in business on his own account”</w:t>
      </w:r>
    </w:p>
    <w:p w14:paraId="78F1CB4A" w14:textId="77777777" w:rsidR="00405BC1" w:rsidRDefault="00405BC1" w:rsidP="00405BC1">
      <w:pPr>
        <w:pStyle w:val="ListParagraph"/>
        <w:numPr>
          <w:ilvl w:val="2"/>
          <w:numId w:val="10"/>
        </w:numPr>
      </w:pPr>
      <w:r w:rsidRPr="00BF53FE">
        <w:t xml:space="preserve">there is </w:t>
      </w:r>
      <w:r w:rsidRPr="00B26F12">
        <w:rPr>
          <w:b/>
          <w:bCs/>
        </w:rPr>
        <w:t>no one conclusive test</w:t>
      </w:r>
      <w:r w:rsidRPr="00BF53FE">
        <w:t xml:space="preserve"> which can be universally applied to determine whether a person is an employee or an independent contractor</w:t>
      </w:r>
    </w:p>
    <w:p w14:paraId="6F10BD22" w14:textId="1041574A" w:rsidR="00405BC1" w:rsidRDefault="00405BC1" w:rsidP="00405BC1">
      <w:pPr>
        <w:pStyle w:val="ListParagraph"/>
        <w:numPr>
          <w:ilvl w:val="3"/>
          <w:numId w:val="10"/>
        </w:numPr>
      </w:pPr>
      <w:r w:rsidRPr="00004F01">
        <w:rPr>
          <w:lang w:val="en-US"/>
        </w:rPr>
        <w:t xml:space="preserve">the relative weight of the factors depend on the </w:t>
      </w:r>
      <w:r w:rsidRPr="006301AD">
        <w:rPr>
          <w:u w:val="single"/>
          <w:lang w:val="en-US"/>
        </w:rPr>
        <w:t>facts and circumstances</w:t>
      </w:r>
      <w:r w:rsidRPr="00004F01">
        <w:rPr>
          <w:lang w:val="en-US"/>
        </w:rPr>
        <w:t xml:space="preserve"> of the case</w:t>
      </w:r>
    </w:p>
    <w:p w14:paraId="7034A6E0" w14:textId="77777777" w:rsidR="00405BC1" w:rsidRPr="00D30410" w:rsidRDefault="00405BC1" w:rsidP="00405BC1">
      <w:pPr>
        <w:pStyle w:val="ListParagraph"/>
        <w:numPr>
          <w:ilvl w:val="2"/>
          <w:numId w:val="10"/>
        </w:numPr>
        <w:rPr>
          <w:b/>
          <w:bCs/>
          <w:u w:val="single"/>
        </w:rPr>
      </w:pPr>
      <w:r w:rsidRPr="00A15D53">
        <w:rPr>
          <w:b/>
          <w:bCs/>
          <w:u w:val="single"/>
        </w:rPr>
        <w:t>Factors to consider:</w:t>
      </w:r>
    </w:p>
    <w:p w14:paraId="2EF2E460" w14:textId="77777777" w:rsidR="00405BC1" w:rsidRPr="00D30410" w:rsidRDefault="00405BC1" w:rsidP="00405BC1">
      <w:pPr>
        <w:pStyle w:val="ListParagraph"/>
        <w:numPr>
          <w:ilvl w:val="3"/>
          <w:numId w:val="10"/>
        </w:numPr>
        <w:rPr>
          <w:u w:val="single"/>
        </w:rPr>
      </w:pPr>
      <w:r w:rsidRPr="00B727E2">
        <w:rPr>
          <w:u w:val="single"/>
          <w:lang w:val="en-US"/>
        </w:rPr>
        <w:t>If exclusive, then highly likely that there is an employment relationship</w:t>
      </w:r>
      <w:r>
        <w:rPr>
          <w:lang w:val="en-US"/>
        </w:rPr>
        <w:t xml:space="preserve"> (</w:t>
      </w:r>
      <w:r>
        <w:rPr>
          <w:i/>
          <w:iCs/>
          <w:lang w:val="en-US"/>
        </w:rPr>
        <w:t>McKee</w:t>
      </w:r>
      <w:r>
        <w:rPr>
          <w:lang w:val="en-US"/>
        </w:rPr>
        <w:t>) – very important – part of control technically (see last indicia)</w:t>
      </w:r>
    </w:p>
    <w:p w14:paraId="372FFA3D" w14:textId="77777777" w:rsidR="00405BC1" w:rsidRDefault="00405BC1" w:rsidP="00405BC1">
      <w:pPr>
        <w:pStyle w:val="ListParagraph"/>
        <w:numPr>
          <w:ilvl w:val="3"/>
          <w:numId w:val="10"/>
        </w:numPr>
      </w:pPr>
      <w:r w:rsidRPr="00E416B2">
        <w:rPr>
          <w:u w:val="single"/>
        </w:rPr>
        <w:t xml:space="preserve">the level of </w:t>
      </w:r>
      <w:r w:rsidRPr="00E416B2">
        <w:rPr>
          <w:b/>
          <w:bCs/>
          <w:u w:val="single"/>
        </w:rPr>
        <w:t>control</w:t>
      </w:r>
      <w:r w:rsidRPr="00E416B2">
        <w:rPr>
          <w:u w:val="single"/>
        </w:rPr>
        <w:t xml:space="preserve"> the employer has over the worker’s activities </w:t>
      </w:r>
      <w:r w:rsidRPr="00E416B2">
        <w:rPr>
          <w:b/>
          <w:bCs/>
          <w:u w:val="single"/>
        </w:rPr>
        <w:t xml:space="preserve">will </w:t>
      </w:r>
      <w:r w:rsidRPr="00E416B2">
        <w:rPr>
          <w:b/>
          <w:bCs/>
          <w:i/>
          <w:iCs/>
          <w:u w:val="single"/>
        </w:rPr>
        <w:t>always</w:t>
      </w:r>
      <w:r w:rsidRPr="00E416B2">
        <w:rPr>
          <w:b/>
          <w:bCs/>
          <w:u w:val="single"/>
        </w:rPr>
        <w:t xml:space="preserve"> be a factor</w:t>
      </w:r>
    </w:p>
    <w:p w14:paraId="469FB4F3" w14:textId="77777777" w:rsidR="00405BC1" w:rsidRDefault="00405BC1" w:rsidP="00405BC1">
      <w:pPr>
        <w:pStyle w:val="ListParagraph"/>
        <w:numPr>
          <w:ilvl w:val="4"/>
          <w:numId w:val="10"/>
        </w:numPr>
      </w:pPr>
      <w:r w:rsidRPr="003970E9">
        <w:rPr>
          <w:u w:val="single"/>
        </w:rPr>
        <w:t>Indicia of control</w:t>
      </w:r>
      <w:r>
        <w:t>:</w:t>
      </w:r>
    </w:p>
    <w:p w14:paraId="77EDB05B" w14:textId="77777777" w:rsidR="00405BC1" w:rsidRDefault="00405BC1" w:rsidP="00405BC1">
      <w:pPr>
        <w:pStyle w:val="ListParagraph"/>
        <w:numPr>
          <w:ilvl w:val="4"/>
          <w:numId w:val="10"/>
        </w:numPr>
      </w:pPr>
      <w:r w:rsidRPr="00C57B44">
        <w:t>(1) worker subject to company policy and discipline? (e.g. hand booklets)</w:t>
      </w:r>
    </w:p>
    <w:p w14:paraId="74938A57" w14:textId="77777777" w:rsidR="00405BC1" w:rsidRDefault="00405BC1" w:rsidP="00405BC1">
      <w:pPr>
        <w:pStyle w:val="ListParagraph"/>
        <w:numPr>
          <w:ilvl w:val="4"/>
          <w:numId w:val="10"/>
        </w:numPr>
      </w:pPr>
      <w:r w:rsidRPr="00C57B44">
        <w:t>(2) does the company decide the method by which the work is performed? (how it should be done)</w:t>
      </w:r>
    </w:p>
    <w:p w14:paraId="5B2F3266" w14:textId="77777777" w:rsidR="00405BC1" w:rsidRDefault="00405BC1" w:rsidP="00405BC1">
      <w:pPr>
        <w:pStyle w:val="ListParagraph"/>
        <w:numPr>
          <w:ilvl w:val="4"/>
          <w:numId w:val="10"/>
        </w:numPr>
      </w:pPr>
      <w:r w:rsidRPr="00C57B44">
        <w:t>(3) does the company control the worker’s hours? What work is to be done? Which customers that worker can serve?</w:t>
      </w:r>
    </w:p>
    <w:p w14:paraId="3CAD6A91" w14:textId="77777777" w:rsidR="00405BC1" w:rsidRDefault="00405BC1" w:rsidP="00405BC1">
      <w:pPr>
        <w:pStyle w:val="ListParagraph"/>
        <w:numPr>
          <w:ilvl w:val="4"/>
          <w:numId w:val="10"/>
        </w:numPr>
      </w:pPr>
      <w:r w:rsidRPr="00C57B44">
        <w:t>(4) does the company supervise and evaluate worker as he/she is doing his/her work?</w:t>
      </w:r>
    </w:p>
    <w:p w14:paraId="63DE0BA6" w14:textId="77777777" w:rsidR="00405BC1" w:rsidRDefault="00405BC1" w:rsidP="00405BC1">
      <w:pPr>
        <w:pStyle w:val="ListParagraph"/>
        <w:numPr>
          <w:ilvl w:val="4"/>
          <w:numId w:val="10"/>
        </w:numPr>
      </w:pPr>
      <w:r w:rsidRPr="00C57B44">
        <w:t>(5) can the worker do work for others (</w:t>
      </w:r>
      <w:r w:rsidRPr="00C57B44">
        <w:rPr>
          <w:u w:val="single"/>
        </w:rPr>
        <w:t>relationship exclusive</w:t>
      </w:r>
      <w:r w:rsidRPr="00C57B44">
        <w:t>?</w:t>
      </w:r>
      <w:r>
        <w:t>)</w:t>
      </w:r>
    </w:p>
    <w:p w14:paraId="5871CA60" w14:textId="77777777" w:rsidR="00405BC1" w:rsidRDefault="00405BC1" w:rsidP="00405BC1">
      <w:pPr>
        <w:pStyle w:val="ListParagraph"/>
        <w:numPr>
          <w:ilvl w:val="3"/>
          <w:numId w:val="10"/>
        </w:numPr>
      </w:pPr>
      <w:r w:rsidRPr="00A15D53">
        <w:t xml:space="preserve">other factors to consider include whether the worker provides his or her </w:t>
      </w:r>
      <w:r w:rsidRPr="00B727E2">
        <w:rPr>
          <w:u w:val="single"/>
        </w:rPr>
        <w:t>own equipment</w:t>
      </w:r>
    </w:p>
    <w:p w14:paraId="206DB45F" w14:textId="77777777" w:rsidR="00405BC1" w:rsidRDefault="00405BC1" w:rsidP="00405BC1">
      <w:pPr>
        <w:pStyle w:val="ListParagraph"/>
        <w:numPr>
          <w:ilvl w:val="3"/>
          <w:numId w:val="10"/>
        </w:numPr>
      </w:pPr>
      <w:r w:rsidRPr="00A15D53">
        <w:t xml:space="preserve">whether the </w:t>
      </w:r>
      <w:r w:rsidRPr="00B727E2">
        <w:rPr>
          <w:u w:val="single"/>
        </w:rPr>
        <w:t>worker hires his or her own helpers</w:t>
      </w:r>
    </w:p>
    <w:p w14:paraId="2BAD5EC7" w14:textId="77777777" w:rsidR="00405BC1" w:rsidRDefault="00405BC1" w:rsidP="00405BC1">
      <w:pPr>
        <w:pStyle w:val="ListParagraph"/>
        <w:numPr>
          <w:ilvl w:val="3"/>
          <w:numId w:val="10"/>
        </w:numPr>
      </w:pPr>
      <w:r w:rsidRPr="00A15D53">
        <w:t xml:space="preserve">the degree of </w:t>
      </w:r>
      <w:r w:rsidRPr="00B727E2">
        <w:rPr>
          <w:u w:val="single"/>
        </w:rPr>
        <w:t>financial risk</w:t>
      </w:r>
      <w:r w:rsidRPr="00A15D53">
        <w:t xml:space="preserve"> taken by the worker</w:t>
      </w:r>
    </w:p>
    <w:p w14:paraId="3519CFF6" w14:textId="77777777" w:rsidR="00405BC1" w:rsidRDefault="00405BC1" w:rsidP="00405BC1">
      <w:pPr>
        <w:pStyle w:val="ListParagraph"/>
        <w:numPr>
          <w:ilvl w:val="3"/>
          <w:numId w:val="10"/>
        </w:numPr>
      </w:pPr>
      <w:r w:rsidRPr="00A15D53">
        <w:t xml:space="preserve">the degree of </w:t>
      </w:r>
      <w:r w:rsidRPr="00B727E2">
        <w:rPr>
          <w:u w:val="single"/>
        </w:rPr>
        <w:t>responsibility for investment and management</w:t>
      </w:r>
      <w:r w:rsidRPr="00A15D53">
        <w:t xml:space="preserve"> held by the worker</w:t>
      </w:r>
    </w:p>
    <w:p w14:paraId="3A4BD7C6" w14:textId="77777777" w:rsidR="00405BC1" w:rsidRDefault="00405BC1" w:rsidP="00405BC1">
      <w:pPr>
        <w:pStyle w:val="ListParagraph"/>
        <w:numPr>
          <w:ilvl w:val="3"/>
          <w:numId w:val="10"/>
        </w:numPr>
      </w:pPr>
      <w:r w:rsidRPr="00A15D53">
        <w:t xml:space="preserve">the worker’s </w:t>
      </w:r>
      <w:r w:rsidRPr="00B727E2">
        <w:rPr>
          <w:u w:val="single"/>
        </w:rPr>
        <w:t>opportunity for profit</w:t>
      </w:r>
      <w:r w:rsidRPr="00A15D53">
        <w:t xml:space="preserve"> in the performance of his or her tasks</w:t>
      </w:r>
    </w:p>
    <w:p w14:paraId="0AA1A4BE" w14:textId="77777777" w:rsidR="00405BC1" w:rsidRDefault="00405BC1" w:rsidP="00405BC1">
      <w:pPr>
        <w:pStyle w:val="ListParagraph"/>
        <w:numPr>
          <w:ilvl w:val="3"/>
          <w:numId w:val="10"/>
        </w:numPr>
      </w:pPr>
      <w:r w:rsidRPr="00935AC1">
        <w:t xml:space="preserve">is individual’s work done as an </w:t>
      </w:r>
      <w:r w:rsidRPr="004F4ABE">
        <w:rPr>
          <w:u w:val="single"/>
        </w:rPr>
        <w:t>integral</w:t>
      </w:r>
      <w:r w:rsidRPr="00935AC1">
        <w:t xml:space="preserve"> part of </w:t>
      </w:r>
      <w:r>
        <w:t>the business</w:t>
      </w:r>
      <w:r w:rsidRPr="00935AC1">
        <w:t xml:space="preserve"> or incidental?</w:t>
      </w:r>
      <w:r>
        <w:t xml:space="preserve"> (</w:t>
      </w:r>
      <w:r>
        <w:rPr>
          <w:i/>
          <w:iCs/>
        </w:rPr>
        <w:t>Stevenson</w:t>
      </w:r>
      <w:r>
        <w:t xml:space="preserve">, </w:t>
      </w:r>
      <w:r>
        <w:rPr>
          <w:i/>
          <w:iCs/>
        </w:rPr>
        <w:t>Kearney</w:t>
      </w:r>
      <w:r>
        <w:t>)</w:t>
      </w:r>
    </w:p>
    <w:p w14:paraId="7639D062" w14:textId="77777777" w:rsidR="00405BC1" w:rsidRDefault="00405BC1" w:rsidP="00405BC1">
      <w:pPr>
        <w:pStyle w:val="ListParagraph"/>
        <w:numPr>
          <w:ilvl w:val="3"/>
          <w:numId w:val="10"/>
        </w:numPr>
      </w:pPr>
      <w:r w:rsidRPr="001869F1">
        <w:rPr>
          <w:u w:val="single"/>
        </w:rPr>
        <w:t>non-exhaustive list of factors</w:t>
      </w:r>
      <w:r>
        <w:t>!</w:t>
      </w:r>
    </w:p>
    <w:p w14:paraId="22FC24C2" w14:textId="77777777" w:rsidR="00405BC1" w:rsidRPr="006D0EE7" w:rsidRDefault="00405BC1" w:rsidP="00405BC1">
      <w:pPr>
        <w:pStyle w:val="ListParagraph"/>
        <w:numPr>
          <w:ilvl w:val="3"/>
          <w:numId w:val="10"/>
        </w:numPr>
      </w:pPr>
      <w:r w:rsidRPr="00004F01">
        <w:rPr>
          <w:lang w:val="en-US"/>
        </w:rPr>
        <w:t>Can look at</w:t>
      </w:r>
      <w:r>
        <w:rPr>
          <w:lang w:val="en-US"/>
        </w:rPr>
        <w:t xml:space="preserve"> the intention of the parties</w:t>
      </w:r>
      <w:r w:rsidRPr="00004F01">
        <w:rPr>
          <w:lang w:val="en-US"/>
        </w:rPr>
        <w:t xml:space="preserve"> </w:t>
      </w:r>
      <w:r>
        <w:rPr>
          <w:lang w:val="en-US"/>
        </w:rPr>
        <w:t>(</w:t>
      </w:r>
      <w:r w:rsidRPr="00004F01">
        <w:rPr>
          <w:lang w:val="en-US"/>
        </w:rPr>
        <w:t>what parties said in the contract</w:t>
      </w:r>
      <w:r>
        <w:rPr>
          <w:lang w:val="en-US"/>
        </w:rPr>
        <w:t xml:space="preserve">, </w:t>
      </w:r>
      <w:r w:rsidRPr="00004F01">
        <w:rPr>
          <w:lang w:val="en-US"/>
        </w:rPr>
        <w:t>how they described their relationship), but it is not the end-all be all – must look at substance</w:t>
      </w:r>
    </w:p>
    <w:p w14:paraId="3E1AE258" w14:textId="77777777" w:rsidR="00405BC1" w:rsidRPr="00004F01" w:rsidRDefault="00405BC1" w:rsidP="00405BC1">
      <w:pPr>
        <w:pStyle w:val="ListParagraph"/>
        <w:numPr>
          <w:ilvl w:val="4"/>
          <w:numId w:val="10"/>
        </w:numPr>
      </w:pPr>
      <w:r>
        <w:rPr>
          <w:lang w:val="en-US"/>
        </w:rPr>
        <w:t>Usually only helpful if principal factors don’t yield a result</w:t>
      </w:r>
    </w:p>
    <w:p w14:paraId="45471EF1" w14:textId="77777777" w:rsidR="009E30CA" w:rsidRPr="00FB1F08" w:rsidRDefault="009E30CA" w:rsidP="009E30CA">
      <w:pPr>
        <w:pStyle w:val="ListParagraph"/>
        <w:numPr>
          <w:ilvl w:val="0"/>
          <w:numId w:val="10"/>
        </w:numPr>
        <w:rPr>
          <w:b/>
          <w:bCs/>
          <w:sz w:val="26"/>
          <w:szCs w:val="26"/>
        </w:rPr>
      </w:pPr>
      <w:r w:rsidRPr="00FB1F08">
        <w:rPr>
          <w:b/>
          <w:bCs/>
          <w:sz w:val="26"/>
          <w:szCs w:val="26"/>
        </w:rPr>
        <w:t>Inclusions in employment income</w:t>
      </w:r>
    </w:p>
    <w:p w14:paraId="547AE388" w14:textId="77777777" w:rsidR="009E30CA" w:rsidRDefault="009E30CA" w:rsidP="009E30CA">
      <w:pPr>
        <w:pStyle w:val="ListParagraph"/>
        <w:numPr>
          <w:ilvl w:val="1"/>
          <w:numId w:val="10"/>
        </w:numPr>
      </w:pPr>
      <w:r w:rsidRPr="001A0786">
        <w:rPr>
          <w:b/>
          <w:bCs/>
          <w:highlight w:val="yellow"/>
        </w:rPr>
        <w:t>S 5(1)</w:t>
      </w:r>
      <w:r>
        <w:t xml:space="preserve"> salary, wages, and other remuneration, including gratuities</w:t>
      </w:r>
    </w:p>
    <w:p w14:paraId="0977CC66" w14:textId="77777777" w:rsidR="009E30CA" w:rsidRPr="00740917" w:rsidRDefault="009E30CA" w:rsidP="009E30CA">
      <w:pPr>
        <w:pStyle w:val="ListParagraph"/>
        <w:numPr>
          <w:ilvl w:val="2"/>
          <w:numId w:val="10"/>
        </w:numPr>
        <w:rPr>
          <w:u w:val="single"/>
        </w:rPr>
      </w:pPr>
      <w:r w:rsidRPr="00740917">
        <w:rPr>
          <w:u w:val="single"/>
        </w:rPr>
        <w:t>Payments must be causally related to employment</w:t>
      </w:r>
    </w:p>
    <w:p w14:paraId="53E91F6C" w14:textId="77777777" w:rsidR="009E30CA" w:rsidRDefault="009E30CA" w:rsidP="009E30CA">
      <w:pPr>
        <w:pStyle w:val="ListParagraph"/>
        <w:numPr>
          <w:ilvl w:val="3"/>
          <w:numId w:val="10"/>
        </w:numPr>
      </w:pPr>
      <w:r>
        <w:t>E.g. commissions and bonuses</w:t>
      </w:r>
    </w:p>
    <w:p w14:paraId="31675F2E" w14:textId="77777777" w:rsidR="009E30CA" w:rsidRDefault="009E30CA" w:rsidP="009E30CA">
      <w:pPr>
        <w:pStyle w:val="ListParagraph"/>
        <w:numPr>
          <w:ilvl w:val="1"/>
          <w:numId w:val="10"/>
        </w:numPr>
      </w:pPr>
      <w:r>
        <w:t xml:space="preserve">Again note </w:t>
      </w:r>
      <w:r w:rsidRPr="00301B96">
        <w:rPr>
          <w:u w:val="single"/>
        </w:rPr>
        <w:t>timing issue</w:t>
      </w:r>
      <w:r>
        <w:t xml:space="preserve">: amount </w:t>
      </w:r>
      <w:r w:rsidRPr="009229BD">
        <w:rPr>
          <w:b/>
          <w:bCs/>
          <w:i/>
          <w:iCs/>
          <w:u w:val="single"/>
        </w:rPr>
        <w:t>received</w:t>
      </w:r>
      <w:r>
        <w:t xml:space="preserve"> by employee (</w:t>
      </w:r>
      <w:r w:rsidRPr="00301B96">
        <w:rPr>
          <w:i/>
          <w:iCs/>
          <w:u w:val="single"/>
        </w:rPr>
        <w:t>cash</w:t>
      </w:r>
      <w:r w:rsidRPr="00301B96">
        <w:rPr>
          <w:u w:val="single"/>
        </w:rPr>
        <w:t xml:space="preserve"> basis</w:t>
      </w:r>
      <w:r>
        <w:t>, not accrual)</w:t>
      </w:r>
    </w:p>
    <w:p w14:paraId="65BB4598" w14:textId="77777777" w:rsidR="009E30CA" w:rsidRDefault="009E30CA" w:rsidP="009E30CA">
      <w:pPr>
        <w:pStyle w:val="ListParagraph"/>
        <w:numPr>
          <w:ilvl w:val="1"/>
          <w:numId w:val="10"/>
        </w:numPr>
      </w:pPr>
      <w:r w:rsidRPr="001A0786">
        <w:rPr>
          <w:b/>
          <w:bCs/>
          <w:highlight w:val="yellow"/>
        </w:rPr>
        <w:t>S 6</w:t>
      </w:r>
      <w:r>
        <w:t xml:space="preserve"> – specific inclusions; </w:t>
      </w:r>
      <w:r w:rsidRPr="009229BD">
        <w:rPr>
          <w:u w:val="single"/>
        </w:rPr>
        <w:t xml:space="preserve">we tax </w:t>
      </w:r>
      <w:r w:rsidRPr="001A0786">
        <w:rPr>
          <w:i/>
          <w:iCs/>
          <w:u w:val="single"/>
        </w:rPr>
        <w:t>fringe benefits</w:t>
      </w:r>
    </w:p>
    <w:p w14:paraId="5C69C8E9" w14:textId="77777777" w:rsidR="009E30CA" w:rsidRDefault="009E30CA" w:rsidP="009E30CA">
      <w:pPr>
        <w:pStyle w:val="ListParagraph"/>
        <w:numPr>
          <w:ilvl w:val="2"/>
          <w:numId w:val="10"/>
        </w:numPr>
      </w:pPr>
      <w:r>
        <w:t>If we didn’t tax this, would violate principle of neutrality</w:t>
      </w:r>
    </w:p>
    <w:p w14:paraId="614D73AD" w14:textId="77777777" w:rsidR="009E30CA" w:rsidRDefault="009E30CA" w:rsidP="009E30CA">
      <w:pPr>
        <w:pStyle w:val="ListParagraph"/>
        <w:numPr>
          <w:ilvl w:val="2"/>
          <w:numId w:val="10"/>
        </w:numPr>
      </w:pPr>
      <w:r>
        <w:lastRenderedPageBreak/>
        <w:t>But some benefits excluded based on administrative efficiency</w:t>
      </w:r>
    </w:p>
    <w:p w14:paraId="735B964D" w14:textId="77777777" w:rsidR="009E30CA" w:rsidRDefault="009E30CA" w:rsidP="009E30CA">
      <w:pPr>
        <w:pStyle w:val="ListParagraph"/>
        <w:numPr>
          <w:ilvl w:val="2"/>
          <w:numId w:val="10"/>
        </w:numPr>
      </w:pPr>
      <w:r>
        <w:t xml:space="preserve">6(1)(a) </w:t>
      </w:r>
      <w:r w:rsidRPr="00EB5FA8">
        <w:t xml:space="preserve">the value of </w:t>
      </w:r>
      <w:r w:rsidRPr="00EB5FA8">
        <w:rPr>
          <w:u w:val="single"/>
        </w:rPr>
        <w:t xml:space="preserve">board, lodging and </w:t>
      </w:r>
      <w:r w:rsidRPr="00EB5FA8">
        <w:rPr>
          <w:b/>
          <w:bCs/>
          <w:u w:val="single"/>
        </w:rPr>
        <w:t>other benefits of any kind whatever</w:t>
      </w:r>
      <w:r w:rsidRPr="00EB5FA8">
        <w:t xml:space="preserve"> received or enjoyed by the taxpayer in the year in respect of, in the course of, or by virtue of an office or employment</w:t>
      </w:r>
    </w:p>
    <w:p w14:paraId="1BA1FBBD" w14:textId="77777777" w:rsidR="009E30CA" w:rsidRPr="00611702" w:rsidRDefault="009E30CA" w:rsidP="009E30CA">
      <w:pPr>
        <w:pStyle w:val="ListParagraph"/>
        <w:numPr>
          <w:ilvl w:val="3"/>
          <w:numId w:val="10"/>
        </w:numPr>
        <w:rPr>
          <w:b/>
          <w:bCs/>
          <w:sz w:val="24"/>
          <w:szCs w:val="24"/>
          <w:u w:val="single"/>
        </w:rPr>
      </w:pPr>
      <w:r w:rsidRPr="00611702">
        <w:rPr>
          <w:b/>
          <w:bCs/>
          <w:sz w:val="24"/>
          <w:szCs w:val="24"/>
          <w:u w:val="single"/>
        </w:rPr>
        <w:t>3 part test:</w:t>
      </w:r>
    </w:p>
    <w:p w14:paraId="30434D90" w14:textId="5936E175" w:rsidR="009E30CA" w:rsidRPr="00611702" w:rsidRDefault="00611702" w:rsidP="00611702">
      <w:pPr>
        <w:pStyle w:val="ListParagraph"/>
        <w:numPr>
          <w:ilvl w:val="3"/>
          <w:numId w:val="10"/>
        </w:numPr>
        <w:rPr>
          <w:b/>
          <w:bCs/>
        </w:rPr>
      </w:pPr>
      <w:r w:rsidRPr="00611702">
        <w:rPr>
          <w:b/>
          <w:bCs/>
        </w:rPr>
        <w:t xml:space="preserve">(1) </w:t>
      </w:r>
      <w:r w:rsidR="009E30CA" w:rsidRPr="00611702">
        <w:rPr>
          <w:b/>
          <w:bCs/>
        </w:rPr>
        <w:t xml:space="preserve">Was something received or </w:t>
      </w:r>
      <w:r w:rsidR="009E30CA" w:rsidRPr="00611702">
        <w:rPr>
          <w:b/>
          <w:bCs/>
          <w:u w:val="single"/>
        </w:rPr>
        <w:t>enjoyed in respect of, in the course of, or by virtue of an office or employment</w:t>
      </w:r>
      <w:r w:rsidR="009E30CA" w:rsidRPr="00611702">
        <w:rPr>
          <w:b/>
          <w:bCs/>
        </w:rPr>
        <w:t>?</w:t>
      </w:r>
    </w:p>
    <w:p w14:paraId="2103673B" w14:textId="77777777" w:rsidR="009E30CA" w:rsidRPr="0013689D" w:rsidRDefault="009E30CA" w:rsidP="009E30CA">
      <w:pPr>
        <w:pStyle w:val="ListParagraph"/>
        <w:numPr>
          <w:ilvl w:val="4"/>
          <w:numId w:val="10"/>
        </w:numPr>
      </w:pPr>
      <w:r w:rsidRPr="0013689D">
        <w:t xml:space="preserve">Causal connection b/w employment and benefit </w:t>
      </w:r>
      <w:r w:rsidRPr="0013689D">
        <w:sym w:font="Wingdings" w:char="F0E0"/>
      </w:r>
      <w:r w:rsidRPr="0013689D">
        <w:t xml:space="preserve"> this is a very low standard though</w:t>
      </w:r>
    </w:p>
    <w:p w14:paraId="1A9BF4B7" w14:textId="77777777" w:rsidR="009E30CA" w:rsidRPr="007E1F93" w:rsidRDefault="009E30CA" w:rsidP="009E30CA">
      <w:pPr>
        <w:pStyle w:val="ListParagraph"/>
        <w:numPr>
          <w:ilvl w:val="4"/>
          <w:numId w:val="10"/>
        </w:numPr>
        <w:rPr>
          <w:u w:val="single"/>
        </w:rPr>
      </w:pPr>
      <w:r w:rsidRPr="007E1F93">
        <w:rPr>
          <w:i/>
          <w:iCs/>
        </w:rPr>
        <w:t>Savage</w:t>
      </w:r>
      <w:r>
        <w:t xml:space="preserve">: “in respect of” </w:t>
      </w:r>
      <w:r>
        <w:sym w:font="Wingdings" w:char="F0E0"/>
      </w:r>
      <w:r>
        <w:t xml:space="preserve"> very broad; “any benefit of whatever kind” </w:t>
      </w:r>
      <w:r>
        <w:sym w:font="Wingdings" w:char="F0E0"/>
      </w:r>
      <w:r>
        <w:t xml:space="preserve"> again also very broad</w:t>
      </w:r>
    </w:p>
    <w:p w14:paraId="6C07BF62" w14:textId="77777777" w:rsidR="009E30CA" w:rsidRPr="008F7C73" w:rsidRDefault="009E30CA" w:rsidP="009E30CA">
      <w:pPr>
        <w:pStyle w:val="ListParagraph"/>
        <w:numPr>
          <w:ilvl w:val="5"/>
          <w:numId w:val="10"/>
        </w:numPr>
        <w:rPr>
          <w:u w:val="single"/>
        </w:rPr>
      </w:pPr>
      <w:r>
        <w:t>Rebuttable presumption that if you receive a benefit from your employer it will be taxable</w:t>
      </w:r>
    </w:p>
    <w:p w14:paraId="00460792" w14:textId="2D17B7C5" w:rsidR="009E30CA" w:rsidRPr="008F7C73" w:rsidRDefault="009E30CA" w:rsidP="009E30CA">
      <w:pPr>
        <w:pStyle w:val="ListParagraph"/>
        <w:numPr>
          <w:ilvl w:val="4"/>
          <w:numId w:val="10"/>
        </w:numPr>
        <w:rPr>
          <w:u w:val="single"/>
        </w:rPr>
      </w:pPr>
      <w:r w:rsidRPr="008F7C73">
        <w:rPr>
          <w:i/>
          <w:iCs/>
        </w:rPr>
        <w:t>Perry</w:t>
      </w:r>
      <w:r>
        <w:t>: voucher was regularly given, not a person gift, objective was to induce good relationship with employees, etc.</w:t>
      </w:r>
      <w:r w:rsidR="00614664">
        <w:t>,</w:t>
      </w:r>
      <w:r>
        <w:t xml:space="preserve"> therefore benefit received</w:t>
      </w:r>
    </w:p>
    <w:p w14:paraId="199D0DFC" w14:textId="77777777" w:rsidR="009E30CA" w:rsidRPr="00543EA7" w:rsidRDefault="009E30CA" w:rsidP="009E30CA">
      <w:pPr>
        <w:pStyle w:val="ListParagraph"/>
        <w:numPr>
          <w:ilvl w:val="4"/>
          <w:numId w:val="10"/>
        </w:numPr>
        <w:rPr>
          <w:u w:val="single"/>
        </w:rPr>
      </w:pPr>
      <w:r>
        <w:rPr>
          <w:i/>
          <w:iCs/>
        </w:rPr>
        <w:t>Waffle</w:t>
      </w:r>
      <w:r>
        <w:t>: fact that it was not paid by employer does not mean that benefit did not accrue in respect of, by virtue of, etc. his/her employment</w:t>
      </w:r>
    </w:p>
    <w:p w14:paraId="392E3AE4" w14:textId="7FB20440" w:rsidR="009E30CA" w:rsidRPr="00611702" w:rsidRDefault="00611702" w:rsidP="009E30CA">
      <w:pPr>
        <w:pStyle w:val="ListParagraph"/>
        <w:numPr>
          <w:ilvl w:val="3"/>
          <w:numId w:val="10"/>
        </w:numPr>
        <w:rPr>
          <w:b/>
          <w:bCs/>
        </w:rPr>
      </w:pPr>
      <w:r>
        <w:rPr>
          <w:b/>
          <w:bCs/>
        </w:rPr>
        <w:t xml:space="preserve">(2) </w:t>
      </w:r>
      <w:r w:rsidR="009E30CA" w:rsidRPr="00611702">
        <w:rPr>
          <w:b/>
          <w:bCs/>
        </w:rPr>
        <w:t xml:space="preserve">Was the thing </w:t>
      </w:r>
      <w:r w:rsidR="009E30CA" w:rsidRPr="00611702">
        <w:rPr>
          <w:b/>
          <w:bCs/>
          <w:u w:val="single"/>
        </w:rPr>
        <w:t xml:space="preserve">received or enjoyed by the taxpayer a </w:t>
      </w:r>
      <w:r w:rsidR="009E30CA" w:rsidRPr="00611702">
        <w:rPr>
          <w:b/>
          <w:bCs/>
          <w:i/>
          <w:iCs/>
          <w:u w:val="single"/>
        </w:rPr>
        <w:t>benefit</w:t>
      </w:r>
      <w:r w:rsidR="009E30CA" w:rsidRPr="00611702">
        <w:rPr>
          <w:b/>
          <w:bCs/>
        </w:rPr>
        <w:t>?</w:t>
      </w:r>
    </w:p>
    <w:p w14:paraId="3D960378" w14:textId="663E457E" w:rsidR="009E30CA" w:rsidRDefault="00590452" w:rsidP="009E30CA">
      <w:pPr>
        <w:pStyle w:val="ListParagraph"/>
        <w:numPr>
          <w:ilvl w:val="4"/>
          <w:numId w:val="10"/>
        </w:numPr>
      </w:pPr>
      <w:r>
        <w:t xml:space="preserve">Question is </w:t>
      </w:r>
      <w:r w:rsidRPr="00590452">
        <w:rPr>
          <w:i/>
          <w:iCs/>
        </w:rPr>
        <w:t>w</w:t>
      </w:r>
      <w:r w:rsidR="009E30CA" w:rsidRPr="00590452">
        <w:rPr>
          <w:i/>
          <w:iCs/>
        </w:rPr>
        <w:t>as it actually a benefit</w:t>
      </w:r>
      <w:r w:rsidR="009E30CA">
        <w:t>?</w:t>
      </w:r>
    </w:p>
    <w:p w14:paraId="3F0FD8F4" w14:textId="75F2689D" w:rsidR="009E30CA" w:rsidRPr="00543EA7" w:rsidRDefault="009E30CA" w:rsidP="009E30CA">
      <w:pPr>
        <w:pStyle w:val="ListParagraph"/>
        <w:numPr>
          <w:ilvl w:val="4"/>
          <w:numId w:val="10"/>
        </w:numPr>
        <w:rPr>
          <w:u w:val="single"/>
        </w:rPr>
      </w:pPr>
      <w:r>
        <w:rPr>
          <w:i/>
          <w:iCs/>
        </w:rPr>
        <w:t>Sorin</w:t>
      </w:r>
      <w:r>
        <w:t xml:space="preserve">: </w:t>
      </w:r>
      <w:r w:rsidR="00590452">
        <w:t xml:space="preserve">hotel manager gets place to sleep in b/w shifts. </w:t>
      </w:r>
      <w:r>
        <w:t>not established that appellant was lodging and evidence was that his home was preferable if his duties didn’t require him to be there. Not in any sense a benefit</w:t>
      </w:r>
    </w:p>
    <w:p w14:paraId="5E02D19F" w14:textId="77777777" w:rsidR="009E30CA" w:rsidRDefault="009E30CA" w:rsidP="009E30CA">
      <w:pPr>
        <w:pStyle w:val="ListParagraph"/>
        <w:numPr>
          <w:ilvl w:val="4"/>
          <w:numId w:val="10"/>
        </w:numPr>
      </w:pPr>
      <w:r>
        <w:rPr>
          <w:i/>
          <w:iCs/>
        </w:rPr>
        <w:t>Lowe</w:t>
      </w:r>
      <w:r>
        <w:t xml:space="preserve">: </w:t>
      </w:r>
      <w:r>
        <w:rPr>
          <w:u w:val="single"/>
        </w:rPr>
        <w:t>required</w:t>
      </w:r>
      <w:r>
        <w:t xml:space="preserve"> to go on the trip to ensure the broker had fun; the pleasure derived from taxpayer was incidental to the business purpose</w:t>
      </w:r>
    </w:p>
    <w:p w14:paraId="2D309775" w14:textId="77777777" w:rsidR="009E30CA" w:rsidRDefault="009E30CA" w:rsidP="009E30CA">
      <w:pPr>
        <w:pStyle w:val="ListParagraph"/>
        <w:numPr>
          <w:ilvl w:val="4"/>
          <w:numId w:val="10"/>
        </w:numPr>
      </w:pPr>
      <w:r>
        <w:rPr>
          <w:i/>
          <w:iCs/>
        </w:rPr>
        <w:t>Huffman</w:t>
      </w:r>
      <w:r w:rsidRPr="009B4962">
        <w:t>:</w:t>
      </w:r>
      <w:r>
        <w:t xml:space="preserve"> officer reimbursed for some clothing purchases; allowance not taxable as benefits; this was used in connection with his employment duties and the allowance merely put him in the position he was in before</w:t>
      </w:r>
    </w:p>
    <w:p w14:paraId="3C2F1D0D" w14:textId="77777777" w:rsidR="009E30CA" w:rsidRPr="00611702" w:rsidRDefault="009E30CA" w:rsidP="009E30CA">
      <w:pPr>
        <w:pStyle w:val="ListParagraph"/>
        <w:numPr>
          <w:ilvl w:val="4"/>
          <w:numId w:val="10"/>
        </w:numPr>
        <w:rPr>
          <w:b/>
          <w:bCs/>
        </w:rPr>
      </w:pPr>
      <w:r w:rsidRPr="00611702">
        <w:rPr>
          <w:b/>
          <w:bCs/>
          <w:u w:val="single"/>
        </w:rPr>
        <w:t>Education benefits</w:t>
      </w:r>
      <w:r w:rsidRPr="00611702">
        <w:rPr>
          <w:b/>
          <w:bCs/>
        </w:rPr>
        <w:t>:</w:t>
      </w:r>
    </w:p>
    <w:p w14:paraId="767A4261" w14:textId="77777777" w:rsidR="009E30CA" w:rsidRDefault="009E30CA" w:rsidP="009E30CA">
      <w:pPr>
        <w:pStyle w:val="ListParagraph"/>
        <w:numPr>
          <w:ilvl w:val="4"/>
          <w:numId w:val="10"/>
        </w:numPr>
      </w:pPr>
      <w:r>
        <w:rPr>
          <w:i/>
          <w:iCs/>
        </w:rPr>
        <w:t>Detchon</w:t>
      </w:r>
      <w:r w:rsidRPr="009B4962">
        <w:t>:</w:t>
      </w:r>
      <w:r>
        <w:t xml:space="preserve"> teacher allowed to send child to school but did not have to pay tuition, actual cost to school was low b/c always had empty seats, teacher not paid less for bringing child to school. It is a taxable benefit</w:t>
      </w:r>
    </w:p>
    <w:p w14:paraId="4B516817" w14:textId="77777777" w:rsidR="009E30CA" w:rsidRDefault="009E30CA" w:rsidP="009E30CA">
      <w:pPr>
        <w:pStyle w:val="ListParagraph"/>
        <w:numPr>
          <w:ilvl w:val="5"/>
          <w:numId w:val="10"/>
        </w:numPr>
      </w:pPr>
      <w:r>
        <w:t>NOTE reversed by amendment s 6(1)(a)(vi)</w:t>
      </w:r>
    </w:p>
    <w:p w14:paraId="0D132714" w14:textId="77777777" w:rsidR="009E30CA" w:rsidRPr="00B53690" w:rsidRDefault="009E30CA" w:rsidP="009E30CA">
      <w:pPr>
        <w:pStyle w:val="ListParagraph"/>
        <w:numPr>
          <w:ilvl w:val="6"/>
          <w:numId w:val="10"/>
        </w:numPr>
        <w:rPr>
          <w:sz w:val="18"/>
          <w:szCs w:val="18"/>
        </w:rPr>
      </w:pPr>
      <w:r w:rsidRPr="00B53690">
        <w:rPr>
          <w:sz w:val="18"/>
          <w:szCs w:val="18"/>
        </w:rPr>
        <w:t>“except any benefit that is received or enjoyed by an individual other than the taxpayer under a program provided by the taxpayer’s employer that is designed to assist individuals to further their education, if the taxpayer deals with the employer at arm’s length and it is reasonable to conclude that the benefit is not a substitute for salary, wages or other remuneration of the taxpayer”</w:t>
      </w:r>
    </w:p>
    <w:p w14:paraId="32CEF33F" w14:textId="77777777" w:rsidR="009E30CA" w:rsidRDefault="009E30CA" w:rsidP="009E30CA">
      <w:pPr>
        <w:pStyle w:val="ListParagraph"/>
        <w:numPr>
          <w:ilvl w:val="4"/>
          <w:numId w:val="10"/>
        </w:numPr>
      </w:pPr>
      <w:r>
        <w:rPr>
          <w:i/>
          <w:iCs/>
        </w:rPr>
        <w:lastRenderedPageBreak/>
        <w:t>DiMaria</w:t>
      </w:r>
      <w:r w:rsidRPr="009B4962">
        <w:t>:</w:t>
      </w:r>
      <w:r>
        <w:t xml:space="preserve"> TP’s son enrolled in university and paid an award by employer directly. Not a taxable benefit for the father. It was paid directly to the son, and father had no duty to support his 21-year-old son or pay his tuition fees – therefore did not relieve him of an obligation, so not enriched</w:t>
      </w:r>
    </w:p>
    <w:p w14:paraId="48568E94" w14:textId="77777777" w:rsidR="009E30CA" w:rsidRPr="00FA3DA7" w:rsidRDefault="009E30CA" w:rsidP="009E30CA">
      <w:pPr>
        <w:pStyle w:val="ListParagraph"/>
        <w:numPr>
          <w:ilvl w:val="4"/>
          <w:numId w:val="10"/>
        </w:numPr>
        <w:rPr>
          <w:sz w:val="24"/>
          <w:szCs w:val="24"/>
          <w:u w:val="single"/>
        </w:rPr>
      </w:pPr>
      <w:r w:rsidRPr="00FA3DA7">
        <w:rPr>
          <w:b/>
          <w:bCs/>
          <w:sz w:val="24"/>
          <w:szCs w:val="24"/>
          <w:u w:val="single"/>
        </w:rPr>
        <w:t>Housing losses</w:t>
      </w:r>
      <w:r w:rsidRPr="00FA3DA7">
        <w:rPr>
          <w:sz w:val="24"/>
          <w:szCs w:val="24"/>
          <w:u w:val="single"/>
        </w:rPr>
        <w:t xml:space="preserve"> </w:t>
      </w:r>
      <w:r w:rsidRPr="00FA3DA7">
        <w:rPr>
          <w:sz w:val="24"/>
          <w:szCs w:val="24"/>
        </w:rPr>
        <w:t>– s 6(19) to (23)</w:t>
      </w:r>
    </w:p>
    <w:p w14:paraId="3BA8A3AD" w14:textId="04CF9707" w:rsidR="009E30CA" w:rsidRDefault="009E30CA" w:rsidP="009E30CA">
      <w:pPr>
        <w:pStyle w:val="ListParagraph"/>
        <w:numPr>
          <w:ilvl w:val="5"/>
          <w:numId w:val="10"/>
        </w:numPr>
      </w:pPr>
      <w:r w:rsidRPr="00B01AA8">
        <w:t>Slide 45-46 of PPT</w:t>
      </w:r>
      <w:r w:rsidR="00611702">
        <w:t xml:space="preserve"> EMPLOYMENT</w:t>
      </w:r>
    </w:p>
    <w:p w14:paraId="2AE190FB" w14:textId="5290227E" w:rsidR="00467654" w:rsidRPr="00B01AA8" w:rsidRDefault="00467654" w:rsidP="009E30CA">
      <w:pPr>
        <w:pStyle w:val="ListParagraph"/>
        <w:numPr>
          <w:ilvl w:val="5"/>
          <w:numId w:val="10"/>
        </w:numPr>
      </w:pPr>
      <w:r>
        <w:t xml:space="preserve">If an eligible relocation (s 62 – 40km+, some other requirements), then </w:t>
      </w:r>
      <w:r w:rsidRPr="00353CB9">
        <w:rPr>
          <w:u w:val="single"/>
        </w:rPr>
        <w:t>first $15,000 not taxed and rest is half-taxed</w:t>
      </w:r>
    </w:p>
    <w:p w14:paraId="4F9BEA81" w14:textId="328D5E79" w:rsidR="009E30CA" w:rsidRPr="00611702" w:rsidRDefault="00611702" w:rsidP="009E30CA">
      <w:pPr>
        <w:pStyle w:val="ListParagraph"/>
        <w:numPr>
          <w:ilvl w:val="3"/>
          <w:numId w:val="10"/>
        </w:numPr>
        <w:rPr>
          <w:b/>
          <w:bCs/>
        </w:rPr>
      </w:pPr>
      <w:r>
        <w:rPr>
          <w:b/>
          <w:bCs/>
        </w:rPr>
        <w:t xml:space="preserve">(3) </w:t>
      </w:r>
      <w:r w:rsidR="009E30CA" w:rsidRPr="00611702">
        <w:rPr>
          <w:b/>
          <w:bCs/>
        </w:rPr>
        <w:t xml:space="preserve">What was the </w:t>
      </w:r>
      <w:r w:rsidR="009E30CA" w:rsidRPr="00611702">
        <w:rPr>
          <w:b/>
          <w:bCs/>
          <w:u w:val="single"/>
        </w:rPr>
        <w:t>value of the benefit</w:t>
      </w:r>
      <w:r w:rsidR="009E30CA" w:rsidRPr="00611702">
        <w:rPr>
          <w:b/>
          <w:bCs/>
        </w:rPr>
        <w:t>?</w:t>
      </w:r>
    </w:p>
    <w:p w14:paraId="58DC4C11" w14:textId="4FDFC2F3" w:rsidR="008A0580" w:rsidRDefault="008A0580" w:rsidP="008A0580">
      <w:pPr>
        <w:pStyle w:val="ListParagraph"/>
        <w:numPr>
          <w:ilvl w:val="4"/>
          <w:numId w:val="10"/>
        </w:numPr>
      </w:pPr>
      <w:r w:rsidRPr="008A0580">
        <w:rPr>
          <w:b/>
          <w:bCs/>
        </w:rPr>
        <w:t>SLIDE 55</w:t>
      </w:r>
      <w:r>
        <w:t xml:space="preserve"> summarizes it – employment slides!!</w:t>
      </w:r>
    </w:p>
    <w:p w14:paraId="5646CFE0" w14:textId="7E415BB2" w:rsidR="00841D61" w:rsidRPr="00841D61" w:rsidRDefault="00841D61" w:rsidP="00841D61">
      <w:pPr>
        <w:pStyle w:val="ListParagraph"/>
        <w:numPr>
          <w:ilvl w:val="5"/>
          <w:numId w:val="10"/>
        </w:numPr>
        <w:rPr>
          <w:u w:val="single"/>
        </w:rPr>
      </w:pPr>
      <w:r w:rsidRPr="00841D61">
        <w:rPr>
          <w:u w:val="single"/>
        </w:rPr>
        <w:t>FMW except in certain cases opportunity cost</w:t>
      </w:r>
    </w:p>
    <w:p w14:paraId="2B803BB8" w14:textId="2D7E1444" w:rsidR="009E30CA" w:rsidRDefault="009E30CA" w:rsidP="009E30CA">
      <w:pPr>
        <w:pStyle w:val="ListParagraph"/>
        <w:numPr>
          <w:ilvl w:val="4"/>
          <w:numId w:val="10"/>
        </w:numPr>
      </w:pPr>
      <w:r w:rsidRPr="009340FC">
        <w:rPr>
          <w:i/>
          <w:iCs/>
        </w:rPr>
        <w:t>Giffen</w:t>
      </w:r>
      <w:r>
        <w:t>: frequent flier points as a result of job, redeemed them and used them for his family, taxable benefit with value as fair market value (lowest price for the airplane ticket)</w:t>
      </w:r>
    </w:p>
    <w:p w14:paraId="717FC80D" w14:textId="77777777" w:rsidR="009E30CA" w:rsidRDefault="009E30CA" w:rsidP="009E30CA">
      <w:pPr>
        <w:pStyle w:val="ListParagraph"/>
        <w:numPr>
          <w:ilvl w:val="5"/>
          <w:numId w:val="10"/>
        </w:numPr>
      </w:pPr>
      <w:r w:rsidRPr="00F16913">
        <w:rPr>
          <w:b/>
          <w:bCs/>
        </w:rPr>
        <w:t>Admin policy changed</w:t>
      </w:r>
      <w:r>
        <w:t xml:space="preserve"> </w:t>
      </w:r>
      <w:r w:rsidRPr="00F16913">
        <w:rPr>
          <w:u w:val="single"/>
        </w:rPr>
        <w:t>with respect to goods and services obtained with loyalty points</w:t>
      </w:r>
      <w:r>
        <w:t xml:space="preserve">: </w:t>
      </w:r>
      <w:r w:rsidRPr="00524773">
        <w:rPr>
          <w:i/>
          <w:iCs/>
          <w:u w:val="single"/>
        </w:rPr>
        <w:t>no longer</w:t>
      </w:r>
      <w:r w:rsidRPr="00F16913">
        <w:rPr>
          <w:u w:val="single"/>
        </w:rPr>
        <w:t xml:space="preserve"> requires</w:t>
      </w:r>
      <w:r>
        <w:t xml:space="preserve"> </w:t>
      </w:r>
      <w:r w:rsidRPr="00524773">
        <w:rPr>
          <w:u w:val="single"/>
        </w:rPr>
        <w:t>these benefits to be included in income</w:t>
      </w:r>
      <w:r>
        <w:t xml:space="preserve"> </w:t>
      </w:r>
      <w:r w:rsidRPr="00F16913">
        <w:rPr>
          <w:i/>
          <w:iCs/>
          <w:u w:val="single"/>
        </w:rPr>
        <w:t>so long as</w:t>
      </w:r>
      <w:r>
        <w:t xml:space="preserve"> they are not converted into cash, not indicative of an alternate form of remuneration, or not for tax avoidance purposes: </w:t>
      </w:r>
      <w:r>
        <w:rPr>
          <w:i/>
          <w:iCs/>
        </w:rPr>
        <w:t>Income tax Technical News No 40 (2009)</w:t>
      </w:r>
    </w:p>
    <w:p w14:paraId="4E2A7C21" w14:textId="1D67BAB6" w:rsidR="009E30CA" w:rsidRDefault="009E30CA" w:rsidP="009E30CA">
      <w:pPr>
        <w:pStyle w:val="ListParagraph"/>
        <w:numPr>
          <w:ilvl w:val="4"/>
          <w:numId w:val="10"/>
        </w:numPr>
      </w:pPr>
      <w:r w:rsidRPr="0018270C">
        <w:rPr>
          <w:i/>
          <w:iCs/>
        </w:rPr>
        <w:t>Youngman</w:t>
      </w:r>
      <w:r>
        <w:t>: family are shareholders of corporation, corporation built luxury home for them which cost $400k, TP paid monthly rental based on FMV and gave $100k interest-free loan. FMW not appropriate measure b/c corporation “overbuilt” the house compared to other houses in the area (made it better).</w:t>
      </w:r>
      <w:r w:rsidR="00611702">
        <w:t xml:space="preserve"> </w:t>
      </w:r>
      <w:r w:rsidRPr="00FE47F7">
        <w:rPr>
          <w:u w:val="single"/>
        </w:rPr>
        <w:t>Appropriate measure was corporation’s opportunity cost</w:t>
      </w:r>
      <w:r w:rsidR="002B12F9">
        <w:rPr>
          <w:u w:val="single"/>
        </w:rPr>
        <w:t xml:space="preserve"> when it was provided at the request of and specifications of the tP</w:t>
      </w:r>
      <w:r>
        <w:t xml:space="preserve"> (how much it could have earned had it invested the money elsewhere)</w:t>
      </w:r>
    </w:p>
    <w:p w14:paraId="4EE8DCEC" w14:textId="77777777" w:rsidR="009E30CA" w:rsidRPr="00524773" w:rsidRDefault="009E30CA" w:rsidP="009E30CA">
      <w:pPr>
        <w:pStyle w:val="ListParagraph"/>
        <w:numPr>
          <w:ilvl w:val="5"/>
          <w:numId w:val="10"/>
        </w:numPr>
        <w:rPr>
          <w:sz w:val="18"/>
          <w:szCs w:val="18"/>
        </w:rPr>
      </w:pPr>
      <w:r w:rsidRPr="00524773">
        <w:rPr>
          <w:sz w:val="18"/>
          <w:szCs w:val="18"/>
        </w:rPr>
        <w:t xml:space="preserve">Not arm’s length transaction </w:t>
      </w:r>
      <w:r w:rsidRPr="00524773">
        <w:rPr>
          <w:sz w:val="18"/>
          <w:szCs w:val="18"/>
        </w:rPr>
        <w:sym w:font="Wingdings" w:char="F0E0"/>
      </w:r>
      <w:r w:rsidRPr="00524773">
        <w:rPr>
          <w:sz w:val="18"/>
          <w:szCs w:val="18"/>
        </w:rPr>
        <w:t xml:space="preserve"> could be a reason for it</w:t>
      </w:r>
    </w:p>
    <w:p w14:paraId="567028E4" w14:textId="4DCA3CFC" w:rsidR="009E30CA" w:rsidRDefault="009E30CA" w:rsidP="009E30CA">
      <w:pPr>
        <w:pStyle w:val="ListParagraph"/>
        <w:numPr>
          <w:ilvl w:val="4"/>
          <w:numId w:val="10"/>
        </w:numPr>
      </w:pPr>
      <w:r w:rsidRPr="00D06FBB">
        <w:rPr>
          <w:i/>
          <w:iCs/>
        </w:rPr>
        <w:t>Detchon</w:t>
      </w:r>
      <w:r>
        <w:t xml:space="preserve">: FMV of sending student to school; </w:t>
      </w:r>
      <w:r w:rsidR="005548C9">
        <w:t xml:space="preserve">measure of value </w:t>
      </w:r>
      <w:r w:rsidR="00DE57C7">
        <w:t xml:space="preserve">is </w:t>
      </w:r>
      <w:r>
        <w:t>not incremental cost to employer</w:t>
      </w:r>
    </w:p>
    <w:p w14:paraId="7D586087" w14:textId="77777777" w:rsidR="009E30CA" w:rsidRPr="005C53B0" w:rsidRDefault="009E30CA" w:rsidP="009E30CA">
      <w:pPr>
        <w:pStyle w:val="ListParagraph"/>
        <w:numPr>
          <w:ilvl w:val="1"/>
          <w:numId w:val="10"/>
        </w:numPr>
      </w:pPr>
      <w:r w:rsidRPr="000D08C0">
        <w:rPr>
          <w:highlight w:val="yellow"/>
        </w:rPr>
        <w:t>Some fringe benefits are excluded</w:t>
      </w:r>
      <w:r>
        <w:t xml:space="preserve"> under 6(1)(a) b/c there are different rules that deal with them (e.g. retirement – taxed under a different part of the Act, automobile expenses – under s 6 later, counselling – excluded for public policy reasons)</w:t>
      </w:r>
    </w:p>
    <w:p w14:paraId="427C03DE" w14:textId="77777777" w:rsidR="009E30CA" w:rsidRPr="00FB1F08" w:rsidRDefault="009E30CA" w:rsidP="009E30CA">
      <w:pPr>
        <w:pStyle w:val="ListParagraph"/>
        <w:numPr>
          <w:ilvl w:val="1"/>
          <w:numId w:val="10"/>
        </w:numPr>
        <w:rPr>
          <w:sz w:val="24"/>
          <w:szCs w:val="24"/>
        </w:rPr>
      </w:pPr>
      <w:r w:rsidRPr="00FB1F08">
        <w:rPr>
          <w:b/>
          <w:bCs/>
          <w:sz w:val="24"/>
          <w:szCs w:val="24"/>
        </w:rPr>
        <w:t>Allowances</w:t>
      </w:r>
    </w:p>
    <w:p w14:paraId="2AAD39FC" w14:textId="77777777" w:rsidR="009E30CA" w:rsidRDefault="009E30CA" w:rsidP="009E30CA">
      <w:pPr>
        <w:pStyle w:val="ListParagraph"/>
        <w:numPr>
          <w:ilvl w:val="2"/>
          <w:numId w:val="10"/>
        </w:numPr>
      </w:pPr>
      <w:r>
        <w:t>Allowance: fixed payment paid to employee, typically to reimburse them, whether or not their actual cost is lesser or greater (employer does not account for its use) (e.g. $200 a day for food and lodging while travelling for biz)</w:t>
      </w:r>
    </w:p>
    <w:p w14:paraId="52964652" w14:textId="77777777" w:rsidR="009E30CA" w:rsidRDefault="009E30CA" w:rsidP="009E30CA">
      <w:pPr>
        <w:pStyle w:val="ListParagraph"/>
        <w:numPr>
          <w:ilvl w:val="3"/>
          <w:numId w:val="10"/>
        </w:numPr>
      </w:pPr>
      <w:r>
        <w:t>S 6(1)(b) personal/living allowances is generally taxable except as prescribed</w:t>
      </w:r>
    </w:p>
    <w:p w14:paraId="6A14A675" w14:textId="77777777" w:rsidR="009E30CA" w:rsidRDefault="009E30CA" w:rsidP="009E30CA">
      <w:pPr>
        <w:pStyle w:val="ListParagraph"/>
        <w:numPr>
          <w:ilvl w:val="2"/>
          <w:numId w:val="10"/>
        </w:numPr>
      </w:pPr>
      <w:r>
        <w:lastRenderedPageBreak/>
        <w:t>Reimbursement: payment from employer to employee to compensate for actual amount of expense incurred by employee on behalf of the employer</w:t>
      </w:r>
    </w:p>
    <w:p w14:paraId="3542BB35" w14:textId="77777777" w:rsidR="009E30CA" w:rsidRDefault="009E30CA" w:rsidP="009E30CA">
      <w:pPr>
        <w:pStyle w:val="ListParagraph"/>
        <w:numPr>
          <w:ilvl w:val="3"/>
          <w:numId w:val="10"/>
        </w:numPr>
      </w:pPr>
      <w:r>
        <w:t>This is generally not taxable!</w:t>
      </w:r>
    </w:p>
    <w:p w14:paraId="5C14BEE3" w14:textId="77777777" w:rsidR="009E30CA" w:rsidRPr="005F4AD3" w:rsidRDefault="009E30CA" w:rsidP="009E30CA">
      <w:pPr>
        <w:pStyle w:val="ListParagraph"/>
        <w:numPr>
          <w:ilvl w:val="1"/>
          <w:numId w:val="10"/>
        </w:numPr>
        <w:rPr>
          <w:b/>
          <w:bCs/>
        </w:rPr>
      </w:pPr>
      <w:r>
        <w:t>EMPLOYER LOANS AND STANDBY CHARGE NOT ON EXAM</w:t>
      </w:r>
    </w:p>
    <w:p w14:paraId="22EBF41E" w14:textId="77777777" w:rsidR="009E30CA" w:rsidRPr="00FB1F08" w:rsidRDefault="009E30CA" w:rsidP="009E30CA">
      <w:pPr>
        <w:pStyle w:val="ListParagraph"/>
        <w:numPr>
          <w:ilvl w:val="0"/>
          <w:numId w:val="10"/>
        </w:numPr>
        <w:rPr>
          <w:b/>
          <w:bCs/>
          <w:sz w:val="26"/>
          <w:szCs w:val="26"/>
        </w:rPr>
      </w:pPr>
      <w:r w:rsidRPr="00FB1F08">
        <w:rPr>
          <w:b/>
          <w:bCs/>
          <w:sz w:val="26"/>
          <w:szCs w:val="26"/>
        </w:rPr>
        <w:t>Deductions in employment income</w:t>
      </w:r>
    </w:p>
    <w:p w14:paraId="5100DAB8" w14:textId="359B7714" w:rsidR="009E30CA" w:rsidRPr="00751370" w:rsidRDefault="009E30CA" w:rsidP="009E30CA">
      <w:pPr>
        <w:pStyle w:val="ListParagraph"/>
        <w:numPr>
          <w:ilvl w:val="1"/>
          <w:numId w:val="10"/>
        </w:numPr>
        <w:rPr>
          <w:b/>
          <w:bCs/>
        </w:rPr>
      </w:pPr>
      <w:r>
        <w:t>s 8(2)</w:t>
      </w:r>
      <w:r w:rsidR="00A15244">
        <w:t xml:space="preserve"> general rule –</w:t>
      </w:r>
      <w:r>
        <w:t xml:space="preserve"> </w:t>
      </w:r>
      <w:r w:rsidRPr="00A15244">
        <w:rPr>
          <w:u w:val="single"/>
        </w:rPr>
        <w:t>no deductions allowed to be made except as expressly authorized under this section</w:t>
      </w:r>
    </w:p>
    <w:p w14:paraId="28D3AB0C" w14:textId="5E0B17E1" w:rsidR="009E30CA" w:rsidRPr="002544B1" w:rsidRDefault="0064621B" w:rsidP="009E30CA">
      <w:pPr>
        <w:pStyle w:val="ListParagraph"/>
        <w:numPr>
          <w:ilvl w:val="1"/>
          <w:numId w:val="10"/>
        </w:numPr>
        <w:rPr>
          <w:b/>
          <w:bCs/>
        </w:rPr>
      </w:pPr>
      <w:r>
        <w:t xml:space="preserve">s 8(1)(b) </w:t>
      </w:r>
      <w:r w:rsidR="009E30CA">
        <w:t>legal expenses in recovering wages – suing employer</w:t>
      </w:r>
    </w:p>
    <w:p w14:paraId="5B55BBE8" w14:textId="32960C4C" w:rsidR="009E30CA" w:rsidRPr="00751370" w:rsidRDefault="009E30CA" w:rsidP="009E30CA">
      <w:pPr>
        <w:pStyle w:val="ListParagraph"/>
        <w:numPr>
          <w:ilvl w:val="1"/>
          <w:numId w:val="10"/>
        </w:numPr>
        <w:rPr>
          <w:b/>
          <w:bCs/>
        </w:rPr>
      </w:pPr>
      <w:r>
        <w:t>8(1)(f) sales</w:t>
      </w:r>
      <w:r w:rsidR="006D018D">
        <w:t>person’s</w:t>
      </w:r>
      <w:r>
        <w:t xml:space="preserve"> expenses – required under employment K to pay his/her own expenses, regularly away from workplace, remunerated by commission, can deduct those expenses</w:t>
      </w:r>
    </w:p>
    <w:p w14:paraId="0316973D" w14:textId="77777777" w:rsidR="009E30CA" w:rsidRDefault="009E30CA" w:rsidP="009E30CA">
      <w:pPr>
        <w:pStyle w:val="ListParagraph"/>
        <w:numPr>
          <w:ilvl w:val="2"/>
          <w:numId w:val="10"/>
        </w:numPr>
      </w:pPr>
      <w:r w:rsidRPr="002544B1">
        <w:t>Cannot deduct the amount if you received a non-taxable allowance on these expenses</w:t>
      </w:r>
    </w:p>
    <w:p w14:paraId="14B4BE7A" w14:textId="77777777" w:rsidR="009E30CA" w:rsidRDefault="009E30CA" w:rsidP="009E30CA">
      <w:pPr>
        <w:pStyle w:val="ListParagraph"/>
        <w:numPr>
          <w:ilvl w:val="3"/>
          <w:numId w:val="10"/>
        </w:numPr>
      </w:pPr>
      <w:r>
        <w:t>You either have one or the other</w:t>
      </w:r>
    </w:p>
    <w:p w14:paraId="74FC1474" w14:textId="77777777" w:rsidR="009E30CA" w:rsidRDefault="009E30CA" w:rsidP="009E30CA">
      <w:pPr>
        <w:pStyle w:val="ListParagraph"/>
        <w:numPr>
          <w:ilvl w:val="1"/>
          <w:numId w:val="10"/>
        </w:numPr>
      </w:pPr>
      <w:r>
        <w:t>8(1)(h) travelling expenses – generally where employee required to pay own expenses under employment contract and did not receive deductible allowance</w:t>
      </w:r>
    </w:p>
    <w:p w14:paraId="05A99796" w14:textId="77777777" w:rsidR="009E30CA" w:rsidRDefault="009E30CA" w:rsidP="009E30CA">
      <w:pPr>
        <w:pStyle w:val="ListParagraph"/>
        <w:numPr>
          <w:ilvl w:val="1"/>
          <w:numId w:val="10"/>
        </w:numPr>
      </w:pPr>
      <w:r>
        <w:t>8(1)(h.1) motor vehicle travel expenses under (h.1)</w:t>
      </w:r>
    </w:p>
    <w:p w14:paraId="56290944" w14:textId="77777777" w:rsidR="009E30CA" w:rsidRPr="002859B8" w:rsidRDefault="009E30CA" w:rsidP="009E30CA">
      <w:pPr>
        <w:pStyle w:val="ListParagraph"/>
        <w:numPr>
          <w:ilvl w:val="1"/>
          <w:numId w:val="10"/>
        </w:numPr>
      </w:pPr>
      <w:r w:rsidRPr="002859B8">
        <w:t xml:space="preserve">Office rent and assistants salary required under employment contract – subparagraph 8(1)(i)(ii) </w:t>
      </w:r>
    </w:p>
    <w:p w14:paraId="7F55633F" w14:textId="77777777" w:rsidR="009E30CA" w:rsidRPr="002859B8" w:rsidRDefault="009E30CA" w:rsidP="009E30CA">
      <w:pPr>
        <w:pStyle w:val="ListParagraph"/>
        <w:numPr>
          <w:ilvl w:val="1"/>
          <w:numId w:val="10"/>
        </w:numPr>
      </w:pPr>
      <w:r w:rsidRPr="002859B8">
        <w:t>Supplies required under employment contract – subparagraph 8(1)(i)(iii)</w:t>
      </w:r>
    </w:p>
    <w:p w14:paraId="09CD5729" w14:textId="77777777" w:rsidR="009E30CA" w:rsidRPr="002859B8" w:rsidRDefault="009E30CA" w:rsidP="009E30CA">
      <w:pPr>
        <w:pStyle w:val="ListParagraph"/>
        <w:numPr>
          <w:ilvl w:val="2"/>
          <w:numId w:val="10"/>
        </w:numPr>
      </w:pPr>
      <w:r w:rsidRPr="002859B8">
        <w:t>Limited to materials that are consumed directly in the performance of the duties of the employment</w:t>
      </w:r>
    </w:p>
    <w:p w14:paraId="25956955" w14:textId="77777777" w:rsidR="009E30CA" w:rsidRPr="002859B8" w:rsidRDefault="009E30CA" w:rsidP="009E30CA">
      <w:pPr>
        <w:pStyle w:val="ListParagraph"/>
        <w:numPr>
          <w:ilvl w:val="1"/>
          <w:numId w:val="10"/>
        </w:numPr>
      </w:pPr>
      <w:r w:rsidRPr="002859B8">
        <w:t>Union dues – subparagraph 8(1)(i)(iv)</w:t>
      </w:r>
    </w:p>
    <w:p w14:paraId="6FF6A683" w14:textId="77777777" w:rsidR="009E30CA" w:rsidRPr="002859B8" w:rsidRDefault="009E30CA" w:rsidP="009E30CA">
      <w:pPr>
        <w:pStyle w:val="ListParagraph"/>
        <w:numPr>
          <w:ilvl w:val="1"/>
          <w:numId w:val="10"/>
        </w:numPr>
      </w:pPr>
      <w:r w:rsidRPr="002859B8">
        <w:t>Professional board dues – subparagraph 8(1)(i)(vii)</w:t>
      </w:r>
    </w:p>
    <w:p w14:paraId="645ED81D" w14:textId="77777777" w:rsidR="009E30CA" w:rsidRPr="002859B8" w:rsidRDefault="009E30CA" w:rsidP="009E30CA">
      <w:pPr>
        <w:pStyle w:val="ListParagraph"/>
        <w:numPr>
          <w:ilvl w:val="1"/>
          <w:numId w:val="10"/>
        </w:numPr>
      </w:pPr>
      <w:r w:rsidRPr="002859B8">
        <w:t>CPP and EI premiums – paragraph 8(1)(l.1) – for remuneration paid to an assistant or substitute</w:t>
      </w:r>
    </w:p>
    <w:p w14:paraId="2595B95D" w14:textId="77777777" w:rsidR="009E30CA" w:rsidRPr="002859B8" w:rsidRDefault="009E30CA" w:rsidP="009E30CA">
      <w:pPr>
        <w:pStyle w:val="ListParagraph"/>
        <w:numPr>
          <w:ilvl w:val="1"/>
          <w:numId w:val="10"/>
        </w:numPr>
      </w:pPr>
      <w:r w:rsidRPr="002859B8">
        <w:t>Registered pension plan contributions – paragraph 8(1)(m)</w:t>
      </w:r>
    </w:p>
    <w:p w14:paraId="7BF4DCAE" w14:textId="77777777" w:rsidR="009E30CA" w:rsidRPr="002859B8" w:rsidRDefault="009E30CA" w:rsidP="009E30CA">
      <w:pPr>
        <w:pStyle w:val="ListParagraph"/>
        <w:numPr>
          <w:ilvl w:val="1"/>
          <w:numId w:val="10"/>
        </w:numPr>
        <w:rPr>
          <w:u w:val="single"/>
        </w:rPr>
      </w:pPr>
      <w:r w:rsidRPr="002859B8">
        <w:rPr>
          <w:u w:val="single"/>
        </w:rPr>
        <w:t>Home office expenses</w:t>
      </w:r>
    </w:p>
    <w:p w14:paraId="7BC2EC61" w14:textId="77777777" w:rsidR="009E30CA" w:rsidRDefault="009E30CA" w:rsidP="009E30CA">
      <w:pPr>
        <w:pStyle w:val="ListParagraph"/>
        <w:numPr>
          <w:ilvl w:val="2"/>
          <w:numId w:val="10"/>
        </w:numPr>
      </w:pPr>
      <w:r>
        <w:t>8(13) is a limitation (not a permissive deduction)</w:t>
      </w:r>
    </w:p>
    <w:p w14:paraId="7FF3381A" w14:textId="77777777" w:rsidR="009E30CA" w:rsidRPr="00254F37" w:rsidRDefault="009E30CA" w:rsidP="009E30CA">
      <w:pPr>
        <w:pStyle w:val="ListParagraph"/>
        <w:numPr>
          <w:ilvl w:val="2"/>
          <w:numId w:val="10"/>
        </w:numPr>
        <w:rPr>
          <w:b/>
          <w:bCs/>
          <w:u w:val="single"/>
        </w:rPr>
      </w:pPr>
      <w:r w:rsidRPr="000D69D7">
        <w:rPr>
          <w:b/>
          <w:bCs/>
          <w:u w:val="single"/>
        </w:rPr>
        <w:t>It is only relevant if the amount is otherwise deductible under 8(1)(f) or 8(1)(i)</w:t>
      </w:r>
    </w:p>
    <w:p w14:paraId="30BC28D2" w14:textId="6092D9EE" w:rsidR="009E30CA" w:rsidRDefault="009E30CA" w:rsidP="009E30CA">
      <w:pPr>
        <w:pStyle w:val="ListParagraph"/>
        <w:numPr>
          <w:ilvl w:val="2"/>
          <w:numId w:val="10"/>
        </w:numPr>
      </w:pPr>
      <w:r>
        <w:t>So you need to fit into 8(1)(f) (salesperson’s expenses) or 8(1)(i)(ii) (“office rent” and “assistant salary” only)</w:t>
      </w:r>
    </w:p>
    <w:p w14:paraId="7CBF7877" w14:textId="6FBBB4FC" w:rsidR="00735D8B" w:rsidRDefault="002C1F84" w:rsidP="009E30CA">
      <w:pPr>
        <w:pStyle w:val="ListParagraph"/>
        <w:numPr>
          <w:ilvl w:val="2"/>
          <w:numId w:val="10"/>
        </w:numPr>
      </w:pPr>
      <w:r>
        <w:t>The limitation:</w:t>
      </w:r>
    </w:p>
    <w:p w14:paraId="0F1B0F1A" w14:textId="596FF495" w:rsidR="002C1F84" w:rsidRDefault="00313733" w:rsidP="002C1F84">
      <w:pPr>
        <w:pStyle w:val="ListParagraph"/>
        <w:numPr>
          <w:ilvl w:val="3"/>
          <w:numId w:val="10"/>
        </w:numPr>
      </w:pPr>
      <w:r>
        <w:t xml:space="preserve">#1: </w:t>
      </w:r>
      <w:r w:rsidR="002C1F84">
        <w:t xml:space="preserve">Must be place where individual principally performs duties of employment, </w:t>
      </w:r>
      <w:r>
        <w:t>OR</w:t>
      </w:r>
    </w:p>
    <w:p w14:paraId="7BE2CA41" w14:textId="5AC8D44B" w:rsidR="00652D44" w:rsidRDefault="002C1F84" w:rsidP="00313733">
      <w:pPr>
        <w:pStyle w:val="ListParagraph"/>
        <w:numPr>
          <w:ilvl w:val="4"/>
          <w:numId w:val="10"/>
        </w:numPr>
      </w:pPr>
      <w:r>
        <w:t>Used exclusively during the period for purposes of earning income from employment and used on a regularly basis for meeting customers or other persons In the ordinary course of performing duties</w:t>
      </w:r>
      <w:r w:rsidR="00313733">
        <w:t>, and</w:t>
      </w:r>
    </w:p>
    <w:p w14:paraId="5F587CD9" w14:textId="05DA7403" w:rsidR="00313733" w:rsidRDefault="00313733" w:rsidP="00E51B22">
      <w:pPr>
        <w:pStyle w:val="ListParagraph"/>
        <w:numPr>
          <w:ilvl w:val="3"/>
          <w:numId w:val="10"/>
        </w:numPr>
      </w:pPr>
      <w:r>
        <w:t xml:space="preserve">#2 deduction shall not exceed amount of income earned from </w:t>
      </w:r>
      <w:r w:rsidR="009558CC">
        <w:t>employment, and</w:t>
      </w:r>
    </w:p>
    <w:p w14:paraId="3D76BF01" w14:textId="56325D23" w:rsidR="009E30CA" w:rsidRPr="007C058B" w:rsidRDefault="00313733" w:rsidP="009E30CA">
      <w:pPr>
        <w:pStyle w:val="ListParagraph"/>
        <w:numPr>
          <w:ilvl w:val="3"/>
          <w:numId w:val="10"/>
        </w:numPr>
        <w:rPr>
          <w:b/>
          <w:bCs/>
          <w:u w:val="single"/>
        </w:rPr>
      </w:pPr>
      <w:r>
        <w:t xml:space="preserve">#3 if not deductible because of #2, then may carry forward deduction for </w:t>
      </w:r>
      <w:r w:rsidRPr="00313733">
        <w:rPr>
          <w:b/>
          <w:bCs/>
          <w:u w:val="single"/>
        </w:rPr>
        <w:t>one year only</w:t>
      </w:r>
    </w:p>
    <w:p w14:paraId="0F8A647B" w14:textId="22D36B31" w:rsidR="009E30CA" w:rsidRPr="0019585B" w:rsidRDefault="009E30CA" w:rsidP="009E30CA">
      <w:pPr>
        <w:pStyle w:val="Heading1"/>
      </w:pPr>
      <w:bookmarkStart w:id="9" w:name="_Toc37877927"/>
      <w:r w:rsidRPr="0019585B">
        <w:lastRenderedPageBreak/>
        <w:t>Subdivision e</w:t>
      </w:r>
      <w:r>
        <w:t xml:space="preserve"> deductions</w:t>
      </w:r>
      <w:bookmarkEnd w:id="9"/>
    </w:p>
    <w:p w14:paraId="4B3D715D" w14:textId="37E3E116" w:rsidR="009E30CA" w:rsidRPr="009E30CA" w:rsidRDefault="009E30CA" w:rsidP="009E30CA">
      <w:pPr>
        <w:pStyle w:val="ListParagraph"/>
        <w:numPr>
          <w:ilvl w:val="0"/>
          <w:numId w:val="17"/>
        </w:numPr>
        <w:rPr>
          <w:b/>
          <w:bCs/>
          <w:sz w:val="26"/>
          <w:szCs w:val="26"/>
        </w:rPr>
      </w:pPr>
      <w:r w:rsidRPr="009E30CA">
        <w:rPr>
          <w:b/>
          <w:bCs/>
          <w:sz w:val="26"/>
          <w:szCs w:val="26"/>
        </w:rPr>
        <w:t>Moving expenses</w:t>
      </w:r>
      <w:r w:rsidR="00A73D13">
        <w:rPr>
          <w:b/>
          <w:bCs/>
          <w:sz w:val="26"/>
          <w:szCs w:val="26"/>
        </w:rPr>
        <w:t xml:space="preserve"> – s 62</w:t>
      </w:r>
    </w:p>
    <w:p w14:paraId="3093275C" w14:textId="77777777" w:rsidR="00A73D13" w:rsidRPr="00A73D13" w:rsidRDefault="00A73D13" w:rsidP="00A73D13">
      <w:pPr>
        <w:pStyle w:val="ListParagraph"/>
        <w:numPr>
          <w:ilvl w:val="1"/>
          <w:numId w:val="17"/>
        </w:numPr>
        <w:rPr>
          <w:u w:val="single"/>
        </w:rPr>
      </w:pPr>
      <w:r w:rsidRPr="00A73D13">
        <w:rPr>
          <w:lang w:val="en-US"/>
        </w:rPr>
        <w:t xml:space="preserve">Permits the deduction of moving expenses incurred in respect of an </w:t>
      </w:r>
      <w:r w:rsidRPr="00A73D13">
        <w:rPr>
          <w:u w:val="single"/>
          <w:lang w:val="en-US"/>
        </w:rPr>
        <w:t>“eligible relocation”</w:t>
      </w:r>
    </w:p>
    <w:p w14:paraId="1859B41D" w14:textId="77777777" w:rsidR="00A73D13" w:rsidRPr="00A73D13" w:rsidRDefault="00A73D13" w:rsidP="00A73D13">
      <w:pPr>
        <w:pStyle w:val="ListParagraph"/>
        <w:numPr>
          <w:ilvl w:val="1"/>
          <w:numId w:val="17"/>
        </w:numPr>
      </w:pPr>
      <w:r w:rsidRPr="00A73D13">
        <w:rPr>
          <w:lang w:val="en-US"/>
        </w:rPr>
        <w:t>“Eligible relocation” is defined in subsection 248(1):</w:t>
      </w:r>
    </w:p>
    <w:p w14:paraId="445F7F25" w14:textId="2B98BAAF" w:rsidR="00A73D13" w:rsidRPr="00A73D13" w:rsidRDefault="00A73D13" w:rsidP="00A73D13">
      <w:pPr>
        <w:pStyle w:val="ListParagraph"/>
        <w:numPr>
          <w:ilvl w:val="2"/>
          <w:numId w:val="17"/>
        </w:numPr>
      </w:pPr>
      <w:r w:rsidRPr="00A73D13">
        <w:rPr>
          <w:lang w:val="en-US"/>
        </w:rPr>
        <w:t xml:space="preserve">The relocation enables the taxpayer to carry on business or be employed in Canada or to attend </w:t>
      </w:r>
      <w:r w:rsidR="00BA5351" w:rsidRPr="00A73D13">
        <w:rPr>
          <w:lang w:val="en-US"/>
        </w:rPr>
        <w:t>post-secondary</w:t>
      </w:r>
      <w:r w:rsidRPr="00A73D13">
        <w:rPr>
          <w:lang w:val="en-US"/>
        </w:rPr>
        <w:t xml:space="preserve"> education</w:t>
      </w:r>
    </w:p>
    <w:p w14:paraId="1E9D9AA4" w14:textId="77777777" w:rsidR="00A73D13" w:rsidRPr="00A73D13" w:rsidRDefault="00A73D13" w:rsidP="00A73D13">
      <w:pPr>
        <w:pStyle w:val="ListParagraph"/>
        <w:numPr>
          <w:ilvl w:val="2"/>
          <w:numId w:val="17"/>
        </w:numPr>
      </w:pPr>
      <w:r w:rsidRPr="00A73D13">
        <w:rPr>
          <w:lang w:val="en-US"/>
        </w:rPr>
        <w:t>New home and old home must be in Canada [exception for students, subsection 62(2)]</w:t>
      </w:r>
    </w:p>
    <w:p w14:paraId="1F424425" w14:textId="549183BA" w:rsidR="00A73D13" w:rsidRPr="00A73D13" w:rsidRDefault="00A73D13" w:rsidP="00A73D13">
      <w:pPr>
        <w:pStyle w:val="ListParagraph"/>
        <w:numPr>
          <w:ilvl w:val="2"/>
          <w:numId w:val="17"/>
        </w:numPr>
      </w:pPr>
      <w:r w:rsidRPr="00A73D13">
        <w:rPr>
          <w:u w:val="single"/>
          <w:lang w:val="en-US"/>
        </w:rPr>
        <w:t>New home must be 40km</w:t>
      </w:r>
      <w:r>
        <w:rPr>
          <w:u w:val="single"/>
          <w:lang w:val="en-US"/>
        </w:rPr>
        <w:t xml:space="preserve">+ </w:t>
      </w:r>
      <w:r w:rsidRPr="00A73D13">
        <w:rPr>
          <w:u w:val="single"/>
          <w:lang w:val="en-US"/>
        </w:rPr>
        <w:t>closer to new work location than old home</w:t>
      </w:r>
    </w:p>
    <w:p w14:paraId="4C3D0C9E" w14:textId="04179D86" w:rsidR="00A73D13" w:rsidRPr="00BA7E78" w:rsidRDefault="00A73D13" w:rsidP="00A73D13">
      <w:pPr>
        <w:pStyle w:val="ListParagraph"/>
        <w:numPr>
          <w:ilvl w:val="1"/>
          <w:numId w:val="17"/>
        </w:numPr>
      </w:pPr>
      <w:r w:rsidRPr="00A73D13">
        <w:rPr>
          <w:lang w:val="en-US"/>
        </w:rPr>
        <w:t>“Moving expense” is defined in subsection 62(3)</w:t>
      </w:r>
    </w:p>
    <w:p w14:paraId="1902D3DB" w14:textId="7A2F17A2" w:rsidR="00A73D13" w:rsidRPr="00A73D13" w:rsidRDefault="00BA7E78" w:rsidP="00BA7E78">
      <w:pPr>
        <w:pStyle w:val="ListParagraph"/>
        <w:numPr>
          <w:ilvl w:val="2"/>
          <w:numId w:val="17"/>
        </w:numPr>
      </w:pPr>
      <w:r>
        <w:t>Moving expenses – include travel costs, transportation and storage costs, legal fees and land transfer tax, mortgage cost + utility cost during reasonable measures to sell it (provided TP not living there at the time), cost of replacing drivers licence and vehicle permits, etc.</w:t>
      </w:r>
    </w:p>
    <w:p w14:paraId="5D19E6AF" w14:textId="77777777" w:rsidR="00A73D13" w:rsidRPr="00A73D13" w:rsidRDefault="00A73D13" w:rsidP="00A73D13">
      <w:pPr>
        <w:pStyle w:val="ListParagraph"/>
        <w:numPr>
          <w:ilvl w:val="1"/>
          <w:numId w:val="17"/>
        </w:numPr>
      </w:pPr>
      <w:r w:rsidRPr="00A73D13">
        <w:rPr>
          <w:lang w:val="en-US"/>
        </w:rPr>
        <w:t>Limited to the taxpayer’s income from employment at the new location or amounts receive by students as scholarships, grants etc…</w:t>
      </w:r>
    </w:p>
    <w:p w14:paraId="51DBEAB5" w14:textId="2CEDB259" w:rsidR="00A73D13" w:rsidRPr="00BA7E78" w:rsidRDefault="00A73D13" w:rsidP="00727CC8">
      <w:pPr>
        <w:pStyle w:val="ListParagraph"/>
        <w:numPr>
          <w:ilvl w:val="2"/>
          <w:numId w:val="17"/>
        </w:numPr>
      </w:pPr>
      <w:r w:rsidRPr="00A73D13">
        <w:rPr>
          <w:lang w:val="en-US"/>
        </w:rPr>
        <w:t>Unused portion can be carried forward</w:t>
      </w:r>
    </w:p>
    <w:p w14:paraId="66B647AE" w14:textId="77777777" w:rsidR="00BA7E78" w:rsidRPr="00727CC8" w:rsidRDefault="00BA7E78" w:rsidP="00727CC8">
      <w:pPr>
        <w:pStyle w:val="ListParagraph"/>
        <w:numPr>
          <w:ilvl w:val="3"/>
          <w:numId w:val="17"/>
        </w:numPr>
        <w:rPr>
          <w:b/>
          <w:bCs/>
          <w:u w:val="single"/>
        </w:rPr>
      </w:pPr>
      <w:r w:rsidRPr="00727CC8">
        <w:rPr>
          <w:b/>
          <w:bCs/>
          <w:u w:val="single"/>
        </w:rPr>
        <w:t>Cannot create a loss through moving expenses</w:t>
      </w:r>
    </w:p>
    <w:p w14:paraId="35DFD334" w14:textId="2FD25741" w:rsidR="00BA7E78" w:rsidRPr="00BA7E78" w:rsidRDefault="00BA7E78" w:rsidP="00727CC8">
      <w:pPr>
        <w:pStyle w:val="ListParagraph"/>
        <w:numPr>
          <w:ilvl w:val="4"/>
          <w:numId w:val="17"/>
        </w:numPr>
      </w:pPr>
      <w:r>
        <w:t>May be deducted in one following year provided they have sufficient income if not enough income in current year</w:t>
      </w:r>
    </w:p>
    <w:p w14:paraId="10F7A9C6" w14:textId="785C15DF" w:rsidR="00BA7E78" w:rsidRPr="00BA7E78" w:rsidRDefault="00BA7E78" w:rsidP="00A73D13">
      <w:pPr>
        <w:pStyle w:val="ListParagraph"/>
        <w:numPr>
          <w:ilvl w:val="1"/>
          <w:numId w:val="17"/>
        </w:numPr>
        <w:rPr>
          <w:b/>
          <w:bCs/>
        </w:rPr>
      </w:pPr>
      <w:r w:rsidRPr="00BA7E78">
        <w:rPr>
          <w:b/>
          <w:bCs/>
          <w:lang w:val="en-US"/>
        </w:rPr>
        <w:t>CASE LAW:</w:t>
      </w:r>
    </w:p>
    <w:p w14:paraId="0F32DCD9" w14:textId="3C3ED771" w:rsidR="009E30CA" w:rsidRDefault="009E30CA" w:rsidP="009E30CA">
      <w:pPr>
        <w:pStyle w:val="ListParagraph"/>
        <w:numPr>
          <w:ilvl w:val="1"/>
          <w:numId w:val="17"/>
        </w:numPr>
      </w:pPr>
      <w:r w:rsidRPr="00BA7E78">
        <w:rPr>
          <w:i/>
          <w:iCs/>
          <w:lang w:val="en-US"/>
        </w:rPr>
        <w:t>Gianakopoulos</w:t>
      </w:r>
      <w:r>
        <w:rPr>
          <w:b/>
          <w:bCs/>
          <w:i/>
          <w:iCs/>
          <w:lang w:val="en-US"/>
        </w:rPr>
        <w:t xml:space="preserve"> - </w:t>
      </w:r>
      <w:r>
        <w:t>Shortest distance is not the straight line – only shortest distance physically possible</w:t>
      </w:r>
    </w:p>
    <w:p w14:paraId="2D4F1F10" w14:textId="77777777" w:rsidR="009E30CA" w:rsidRDefault="009E30CA" w:rsidP="009E30CA">
      <w:pPr>
        <w:pStyle w:val="ListParagraph"/>
        <w:numPr>
          <w:ilvl w:val="1"/>
          <w:numId w:val="17"/>
        </w:numPr>
      </w:pPr>
      <w:r w:rsidRPr="00BA7E78">
        <w:rPr>
          <w:i/>
          <w:iCs/>
          <w:lang w:val="en-US"/>
        </w:rPr>
        <w:t>Nagy</w:t>
      </w:r>
      <w:r>
        <w:rPr>
          <w:b/>
          <w:bCs/>
          <w:i/>
          <w:iCs/>
          <w:lang w:val="en-US"/>
        </w:rPr>
        <w:t xml:space="preserve"> - </w:t>
      </w:r>
      <w:r>
        <w:t xml:space="preserve">Shortest route that the </w:t>
      </w:r>
      <w:r w:rsidRPr="00E87F5E">
        <w:rPr>
          <w:u w:val="single"/>
        </w:rPr>
        <w:t>reasonable</w:t>
      </w:r>
      <w:r>
        <w:t xml:space="preserve"> person would travel</w:t>
      </w:r>
    </w:p>
    <w:p w14:paraId="4F67856C" w14:textId="77777777" w:rsidR="009E30CA" w:rsidRDefault="009E30CA" w:rsidP="009E30CA">
      <w:pPr>
        <w:pStyle w:val="ListParagraph"/>
        <w:numPr>
          <w:ilvl w:val="2"/>
          <w:numId w:val="17"/>
        </w:numPr>
      </w:pPr>
      <w:r>
        <w:t>18 left turns, 19 right turns, going through obscure roads – no reasonable person would follow this, so can’t consider it</w:t>
      </w:r>
    </w:p>
    <w:p w14:paraId="51766D8E" w14:textId="77777777" w:rsidR="009E30CA" w:rsidRDefault="009E30CA" w:rsidP="009E30CA">
      <w:pPr>
        <w:pStyle w:val="ListParagraph"/>
        <w:numPr>
          <w:ilvl w:val="1"/>
          <w:numId w:val="17"/>
        </w:numPr>
      </w:pPr>
      <w:r w:rsidRPr="00BA7E78">
        <w:rPr>
          <w:i/>
          <w:iCs/>
          <w:lang w:val="en-US"/>
        </w:rPr>
        <w:t>Wunderlich</w:t>
      </w:r>
      <w:r>
        <w:rPr>
          <w:b/>
          <w:bCs/>
          <w:i/>
          <w:iCs/>
          <w:lang w:val="en-US"/>
        </w:rPr>
        <w:t xml:space="preserve"> - </w:t>
      </w:r>
      <w:r>
        <w:t>No requirement to cease employment and get employment to another</w:t>
      </w:r>
    </w:p>
    <w:p w14:paraId="4755BAF3" w14:textId="77777777" w:rsidR="009E30CA" w:rsidRDefault="009E30CA" w:rsidP="009E30CA">
      <w:pPr>
        <w:pStyle w:val="ListParagraph"/>
        <w:numPr>
          <w:ilvl w:val="2"/>
          <w:numId w:val="17"/>
        </w:numPr>
      </w:pPr>
      <w:r>
        <w:t>Moved 40km but kept same job</w:t>
      </w:r>
    </w:p>
    <w:p w14:paraId="3EF1D85D" w14:textId="77777777" w:rsidR="009E30CA" w:rsidRDefault="009E30CA" w:rsidP="009E30CA">
      <w:pPr>
        <w:pStyle w:val="ListParagraph"/>
        <w:numPr>
          <w:ilvl w:val="1"/>
          <w:numId w:val="17"/>
        </w:numPr>
      </w:pPr>
      <w:r w:rsidRPr="00BA7E78">
        <w:rPr>
          <w:i/>
          <w:iCs/>
          <w:lang w:val="en-US"/>
        </w:rPr>
        <w:t>Gelinas</w:t>
      </w:r>
      <w:r>
        <w:rPr>
          <w:b/>
          <w:bCs/>
          <w:i/>
          <w:iCs/>
          <w:lang w:val="en-US"/>
        </w:rPr>
        <w:t xml:space="preserve"> - </w:t>
      </w:r>
      <w:r>
        <w:t>Part-time to full-time employment sufficient to ground claim</w:t>
      </w:r>
    </w:p>
    <w:p w14:paraId="5F064AB0" w14:textId="77777777" w:rsidR="009E30CA" w:rsidRDefault="009E30CA" w:rsidP="009E30CA">
      <w:pPr>
        <w:pStyle w:val="ListParagraph"/>
        <w:numPr>
          <w:ilvl w:val="1"/>
          <w:numId w:val="17"/>
        </w:numPr>
      </w:pPr>
      <w:r w:rsidRPr="00BA7E78">
        <w:rPr>
          <w:i/>
          <w:iCs/>
          <w:lang w:val="en-US"/>
        </w:rPr>
        <w:t>Abrahamsen</w:t>
      </w:r>
      <w:r w:rsidRPr="00A32355">
        <w:rPr>
          <w:b/>
          <w:bCs/>
          <w:i/>
          <w:iCs/>
          <w:lang w:val="en-US"/>
        </w:rPr>
        <w:t xml:space="preserve"> – </w:t>
      </w:r>
      <w:r w:rsidRPr="00A32355">
        <w:rPr>
          <w:lang w:val="en-US"/>
        </w:rPr>
        <w:t>can re-locate, then find new employment</w:t>
      </w:r>
    </w:p>
    <w:p w14:paraId="5EDD0DF8" w14:textId="413DD97A" w:rsidR="009E30CA" w:rsidRPr="009E30CA" w:rsidRDefault="009E30CA" w:rsidP="009E30CA">
      <w:pPr>
        <w:pStyle w:val="ListParagraph"/>
        <w:numPr>
          <w:ilvl w:val="0"/>
          <w:numId w:val="17"/>
        </w:numPr>
        <w:rPr>
          <w:b/>
          <w:bCs/>
          <w:sz w:val="26"/>
          <w:szCs w:val="26"/>
        </w:rPr>
      </w:pPr>
      <w:r w:rsidRPr="009E30CA">
        <w:rPr>
          <w:b/>
          <w:bCs/>
          <w:sz w:val="26"/>
          <w:szCs w:val="26"/>
        </w:rPr>
        <w:t>Child care expenses</w:t>
      </w:r>
      <w:r w:rsidR="003C13E7">
        <w:rPr>
          <w:b/>
          <w:bCs/>
          <w:sz w:val="26"/>
          <w:szCs w:val="26"/>
        </w:rPr>
        <w:t xml:space="preserve"> – s 63</w:t>
      </w:r>
    </w:p>
    <w:p w14:paraId="5C136A02" w14:textId="79996778" w:rsidR="003C13E7" w:rsidRDefault="003C13E7" w:rsidP="00A00DAD">
      <w:pPr>
        <w:pStyle w:val="ListParagraph"/>
        <w:numPr>
          <w:ilvl w:val="1"/>
          <w:numId w:val="17"/>
        </w:numPr>
      </w:pPr>
      <w:r w:rsidRPr="003C13E7">
        <w:rPr>
          <w:lang w:val="en-US"/>
        </w:rPr>
        <w:t>Permits a deduction in respect of child care expenses incurred to enable the taxpayer who resided with the child to carry on business or be employed in Canada or to attend post secondary education</w:t>
      </w:r>
    </w:p>
    <w:p w14:paraId="616DD5CF" w14:textId="7CCCE8FF" w:rsidR="009E30CA" w:rsidRPr="00AA5F25" w:rsidRDefault="009E30CA" w:rsidP="00A00DAD">
      <w:pPr>
        <w:pStyle w:val="ListParagraph"/>
        <w:numPr>
          <w:ilvl w:val="0"/>
          <w:numId w:val="17"/>
        </w:numPr>
        <w:ind w:left="1440"/>
        <w:rPr>
          <w:b/>
          <w:bCs/>
        </w:rPr>
      </w:pPr>
      <w:r>
        <w:t xml:space="preserve">Individual w/ </w:t>
      </w:r>
      <w:r w:rsidRPr="00AA5F25">
        <w:rPr>
          <w:b/>
          <w:bCs/>
          <w:u w:val="single"/>
        </w:rPr>
        <w:t>eligible child</w:t>
      </w:r>
    </w:p>
    <w:p w14:paraId="4DB0438F" w14:textId="77777777" w:rsidR="009E30CA" w:rsidRDefault="009E30CA" w:rsidP="00A00DAD">
      <w:pPr>
        <w:pStyle w:val="ListParagraph"/>
        <w:numPr>
          <w:ilvl w:val="1"/>
          <w:numId w:val="13"/>
        </w:numPr>
        <w:ind w:left="2160"/>
      </w:pPr>
      <w:r>
        <w:t>Taxpayer’s child, spouse or common law partner who depends on partner’s support</w:t>
      </w:r>
    </w:p>
    <w:p w14:paraId="7E1CAB39" w14:textId="77BE1E8D" w:rsidR="009E30CA" w:rsidRDefault="00D92441" w:rsidP="00A00DAD">
      <w:pPr>
        <w:pStyle w:val="ListParagraph"/>
        <w:numPr>
          <w:ilvl w:val="1"/>
          <w:numId w:val="13"/>
        </w:numPr>
        <w:ind w:left="2160"/>
      </w:pPr>
      <w:r>
        <w:t>Child must be u</w:t>
      </w:r>
      <w:r w:rsidR="009E30CA">
        <w:t>nder 16</w:t>
      </w:r>
      <w:r w:rsidR="00862ACA">
        <w:t xml:space="preserve"> at any time in the year</w:t>
      </w:r>
      <w:r w:rsidR="009E30CA">
        <w:t xml:space="preserve"> or </w:t>
      </w:r>
      <w:r w:rsidR="007D29D7">
        <w:t xml:space="preserve">of </w:t>
      </w:r>
      <w:r w:rsidR="009E30CA">
        <w:t>mental infirmity</w:t>
      </w:r>
    </w:p>
    <w:p w14:paraId="2CE1A797" w14:textId="2614FD75" w:rsidR="009E30CA" w:rsidRDefault="00A45173" w:rsidP="00A00DAD">
      <w:pPr>
        <w:pStyle w:val="ListParagraph"/>
        <w:numPr>
          <w:ilvl w:val="1"/>
          <w:numId w:val="13"/>
        </w:numPr>
        <w:ind w:left="2160"/>
      </w:pPr>
      <w:r>
        <w:t xml:space="preserve">Child’s </w:t>
      </w:r>
      <w:r w:rsidR="009E30CA">
        <w:t>Income does not exceed $10k/yr</w:t>
      </w:r>
    </w:p>
    <w:p w14:paraId="6053BF96" w14:textId="77777777" w:rsidR="007B0BD1" w:rsidRPr="007B0BD1" w:rsidRDefault="007B0BD1" w:rsidP="007B0BD1">
      <w:pPr>
        <w:pStyle w:val="ListParagraph"/>
        <w:numPr>
          <w:ilvl w:val="1"/>
          <w:numId w:val="13"/>
        </w:numPr>
      </w:pPr>
      <w:r w:rsidRPr="007B0BD1">
        <w:rPr>
          <w:b/>
          <w:bCs/>
          <w:lang w:val="en-US"/>
        </w:rPr>
        <w:t>Maximum deduction</w:t>
      </w:r>
      <w:r w:rsidRPr="007B0BD1">
        <w:rPr>
          <w:lang w:val="en-US"/>
        </w:rPr>
        <w:t xml:space="preserve"> is limited to the lesser of:</w:t>
      </w:r>
    </w:p>
    <w:p w14:paraId="07E9C1E6" w14:textId="77777777" w:rsidR="007B0BD1" w:rsidRPr="007B0BD1" w:rsidRDefault="007B0BD1" w:rsidP="007B0BD1">
      <w:pPr>
        <w:pStyle w:val="ListParagraph"/>
        <w:numPr>
          <w:ilvl w:val="2"/>
          <w:numId w:val="13"/>
        </w:numPr>
      </w:pPr>
      <w:r w:rsidRPr="007B0BD1">
        <w:rPr>
          <w:lang w:val="en-US"/>
        </w:rPr>
        <w:t xml:space="preserve">Two-thirds of income; and </w:t>
      </w:r>
    </w:p>
    <w:p w14:paraId="2DC05751" w14:textId="77777777" w:rsidR="007B0BD1" w:rsidRPr="007B0BD1" w:rsidRDefault="007B0BD1" w:rsidP="007B0BD1">
      <w:pPr>
        <w:pStyle w:val="ListParagraph"/>
        <w:numPr>
          <w:ilvl w:val="3"/>
          <w:numId w:val="13"/>
        </w:numPr>
      </w:pPr>
      <w:r w:rsidRPr="007B0BD1">
        <w:rPr>
          <w:lang w:val="en-US"/>
        </w:rPr>
        <w:t>The sum of:</w:t>
      </w:r>
    </w:p>
    <w:p w14:paraId="46E29232" w14:textId="77777777" w:rsidR="007B0BD1" w:rsidRPr="007B0BD1" w:rsidRDefault="007B0BD1" w:rsidP="007B0BD1">
      <w:pPr>
        <w:pStyle w:val="ListParagraph"/>
        <w:numPr>
          <w:ilvl w:val="3"/>
          <w:numId w:val="13"/>
        </w:numPr>
      </w:pPr>
      <w:r w:rsidRPr="007B0BD1">
        <w:rPr>
          <w:lang w:val="en-US"/>
        </w:rPr>
        <w:t>$11,000 in respect of a disabled child</w:t>
      </w:r>
    </w:p>
    <w:p w14:paraId="7D0F64D9" w14:textId="77777777" w:rsidR="007B0BD1" w:rsidRPr="007B0BD1" w:rsidRDefault="007B0BD1" w:rsidP="007B0BD1">
      <w:pPr>
        <w:pStyle w:val="ListParagraph"/>
        <w:numPr>
          <w:ilvl w:val="3"/>
          <w:numId w:val="13"/>
        </w:numPr>
      </w:pPr>
      <w:r w:rsidRPr="007B0BD1">
        <w:rPr>
          <w:lang w:val="en-US"/>
        </w:rPr>
        <w:lastRenderedPageBreak/>
        <w:t>$8,000 in respect of each child under 7 years of age at the end of the year</w:t>
      </w:r>
    </w:p>
    <w:p w14:paraId="09C3FE35" w14:textId="0ABE6DBA" w:rsidR="007B0BD1" w:rsidRDefault="007B0BD1" w:rsidP="007B0BD1">
      <w:pPr>
        <w:pStyle w:val="ListParagraph"/>
        <w:numPr>
          <w:ilvl w:val="3"/>
          <w:numId w:val="13"/>
        </w:numPr>
      </w:pPr>
      <w:r w:rsidRPr="007B0BD1">
        <w:rPr>
          <w:lang w:val="en-US"/>
        </w:rPr>
        <w:t>$5,000 in respect  any other child</w:t>
      </w:r>
    </w:p>
    <w:p w14:paraId="1AA5140A" w14:textId="77777777" w:rsidR="006B377F" w:rsidRPr="006B377F" w:rsidRDefault="006B377F" w:rsidP="006B377F">
      <w:pPr>
        <w:pStyle w:val="ListParagraph"/>
        <w:numPr>
          <w:ilvl w:val="1"/>
          <w:numId w:val="13"/>
        </w:numPr>
      </w:pPr>
      <w:r w:rsidRPr="006B377F">
        <w:rPr>
          <w:lang w:val="en-US"/>
        </w:rPr>
        <w:t>Where both the taxpayer and a “supporting person” care for the child, child care expenses must normally be deducted by the person with the lower income</w:t>
      </w:r>
    </w:p>
    <w:p w14:paraId="0FE49DE8" w14:textId="6D666FDC" w:rsidR="006B377F" w:rsidRDefault="006B377F" w:rsidP="006B377F">
      <w:pPr>
        <w:pStyle w:val="ListParagraph"/>
        <w:numPr>
          <w:ilvl w:val="2"/>
          <w:numId w:val="13"/>
        </w:numPr>
      </w:pPr>
      <w:r w:rsidRPr="006B377F">
        <w:rPr>
          <w:lang w:val="en-US"/>
        </w:rPr>
        <w:t>“Supporting person” generally means a parent of the child or the taxpayer’s spouse or common law partner</w:t>
      </w:r>
    </w:p>
    <w:p w14:paraId="67E70553" w14:textId="1205FA04" w:rsidR="009E30CA" w:rsidRDefault="006B377F" w:rsidP="006B377F">
      <w:pPr>
        <w:pStyle w:val="ListParagraph"/>
        <w:numPr>
          <w:ilvl w:val="2"/>
          <w:numId w:val="13"/>
        </w:numPr>
      </w:pPr>
      <w:r>
        <w:t xml:space="preserve">In effect </w:t>
      </w:r>
      <w:r w:rsidR="009E30CA">
        <w:t>Only available to lower income spouse</w:t>
      </w:r>
    </w:p>
    <w:p w14:paraId="24C42735" w14:textId="77777777" w:rsidR="009E30CA" w:rsidRDefault="009E30CA" w:rsidP="007B0BD1">
      <w:pPr>
        <w:pStyle w:val="ListParagraph"/>
        <w:numPr>
          <w:ilvl w:val="1"/>
          <w:numId w:val="13"/>
        </w:numPr>
      </w:pPr>
      <w:r w:rsidRPr="007B0BD1">
        <w:rPr>
          <w:b/>
          <w:bCs/>
          <w:highlight w:val="yellow"/>
          <w:u w:val="single"/>
        </w:rPr>
        <w:t>Eligible expenses</w:t>
      </w:r>
      <w:r>
        <w:t xml:space="preserve"> = babysitting, child care, etc.</w:t>
      </w:r>
    </w:p>
    <w:p w14:paraId="1420DEDE" w14:textId="77777777" w:rsidR="009E30CA" w:rsidRPr="00425AC7" w:rsidRDefault="009E30CA" w:rsidP="007B0BD1">
      <w:pPr>
        <w:pStyle w:val="ListParagraph"/>
        <w:numPr>
          <w:ilvl w:val="2"/>
          <w:numId w:val="13"/>
        </w:numPr>
        <w:rPr>
          <w:b/>
          <w:bCs/>
          <w:u w:val="single"/>
        </w:rPr>
      </w:pPr>
      <w:r w:rsidRPr="00425AC7">
        <w:rPr>
          <w:b/>
          <w:bCs/>
          <w:u w:val="single"/>
        </w:rPr>
        <w:t>Excludes recreational expenses</w:t>
      </w:r>
    </w:p>
    <w:p w14:paraId="4C12B07B" w14:textId="19415348" w:rsidR="009E30CA" w:rsidRPr="00C372BC" w:rsidRDefault="009E30CA" w:rsidP="007B0BD1">
      <w:pPr>
        <w:pStyle w:val="ListParagraph"/>
        <w:numPr>
          <w:ilvl w:val="2"/>
          <w:numId w:val="13"/>
        </w:numPr>
        <w:rPr>
          <w:u w:val="single"/>
        </w:rPr>
      </w:pPr>
      <w:r w:rsidRPr="00C372BC">
        <w:rPr>
          <w:u w:val="single"/>
        </w:rPr>
        <w:t>Allowable expenses of only watching the children to protect them and allow parent to be employed/</w:t>
      </w:r>
      <w:r w:rsidR="003C13E7">
        <w:rPr>
          <w:u w:val="single"/>
        </w:rPr>
        <w:t>attend post secondary education</w:t>
      </w:r>
    </w:p>
    <w:p w14:paraId="0409439E" w14:textId="77777777" w:rsidR="009E30CA" w:rsidRPr="00C372BC" w:rsidRDefault="009E30CA" w:rsidP="007B0BD1">
      <w:pPr>
        <w:pStyle w:val="ListParagraph"/>
        <w:numPr>
          <w:ilvl w:val="2"/>
          <w:numId w:val="13"/>
        </w:numPr>
        <w:rPr>
          <w:u w:val="single"/>
        </w:rPr>
      </w:pPr>
      <w:r w:rsidRPr="00C372BC">
        <w:rPr>
          <w:u w:val="single"/>
        </w:rPr>
        <w:t>Does not allow for expenses relating to improving athletic/artistic ability, etc. b/c would have been incurred regardless of whether parent was working</w:t>
      </w:r>
    </w:p>
    <w:p w14:paraId="7F8B5B88" w14:textId="77777777" w:rsidR="00924648" w:rsidRDefault="009E30CA" w:rsidP="00924648">
      <w:pPr>
        <w:pStyle w:val="ListParagraph"/>
        <w:numPr>
          <w:ilvl w:val="1"/>
          <w:numId w:val="13"/>
        </w:numPr>
        <w:rPr>
          <w:b/>
          <w:bCs/>
          <w:u w:val="single"/>
        </w:rPr>
      </w:pPr>
      <w:r w:rsidRPr="00C372BC">
        <w:rPr>
          <w:b/>
          <w:bCs/>
          <w:u w:val="single"/>
        </w:rPr>
        <w:t>Provided they allow person to work, attend educational institutions, etc.</w:t>
      </w:r>
    </w:p>
    <w:p w14:paraId="48E15F63" w14:textId="77777777" w:rsidR="00924648" w:rsidRPr="00924648" w:rsidRDefault="00924648" w:rsidP="00924648">
      <w:pPr>
        <w:pStyle w:val="ListParagraph"/>
        <w:numPr>
          <w:ilvl w:val="0"/>
          <w:numId w:val="13"/>
        </w:numPr>
        <w:rPr>
          <w:b/>
          <w:bCs/>
          <w:sz w:val="26"/>
          <w:szCs w:val="26"/>
        </w:rPr>
      </w:pPr>
      <w:r w:rsidRPr="00924648">
        <w:rPr>
          <w:b/>
          <w:bCs/>
          <w:sz w:val="26"/>
          <w:szCs w:val="26"/>
          <w:lang w:val="en-US"/>
        </w:rPr>
        <w:t>Support Payments – Paragraph 60(b)</w:t>
      </w:r>
    </w:p>
    <w:p w14:paraId="6F5D680E" w14:textId="77777777" w:rsidR="00924648" w:rsidRPr="00924648" w:rsidRDefault="00924648" w:rsidP="00924648">
      <w:pPr>
        <w:pStyle w:val="ListParagraph"/>
        <w:numPr>
          <w:ilvl w:val="1"/>
          <w:numId w:val="13"/>
        </w:numPr>
        <w:rPr>
          <w:u w:val="single"/>
        </w:rPr>
      </w:pPr>
      <w:r w:rsidRPr="00924648">
        <w:rPr>
          <w:u w:val="single"/>
          <w:lang w:val="en-US"/>
        </w:rPr>
        <w:t xml:space="preserve">Periodic payment exclusively for the support of a spouse or common-law partner or former spouse or common law partner of the taxpayer </w:t>
      </w:r>
    </w:p>
    <w:p w14:paraId="6D6DD97E" w14:textId="77777777" w:rsidR="00924648" w:rsidRPr="00924648" w:rsidRDefault="00924648" w:rsidP="00924648">
      <w:pPr>
        <w:pStyle w:val="ListParagraph"/>
        <w:numPr>
          <w:ilvl w:val="1"/>
          <w:numId w:val="13"/>
        </w:numPr>
      </w:pPr>
      <w:r w:rsidRPr="00924648">
        <w:rPr>
          <w:lang w:val="en-US"/>
        </w:rPr>
        <w:t>Taxpayer and person are living separate and apart</w:t>
      </w:r>
    </w:p>
    <w:p w14:paraId="2A3DB315" w14:textId="77777777" w:rsidR="00924648" w:rsidRPr="00924648" w:rsidRDefault="00924648" w:rsidP="00924648">
      <w:pPr>
        <w:pStyle w:val="ListParagraph"/>
        <w:numPr>
          <w:ilvl w:val="1"/>
          <w:numId w:val="13"/>
        </w:numPr>
      </w:pPr>
      <w:r w:rsidRPr="00924648">
        <w:rPr>
          <w:lang w:val="en-US"/>
        </w:rPr>
        <w:t>Amount is paid pursuant to a court order</w:t>
      </w:r>
    </w:p>
    <w:p w14:paraId="58718954" w14:textId="26AE6174" w:rsidR="00924648" w:rsidRPr="00924648" w:rsidRDefault="00924648" w:rsidP="00924648">
      <w:pPr>
        <w:pStyle w:val="ListParagraph"/>
        <w:numPr>
          <w:ilvl w:val="1"/>
          <w:numId w:val="13"/>
        </w:numPr>
      </w:pPr>
      <w:r w:rsidRPr="00924648">
        <w:rPr>
          <w:lang w:val="en-US"/>
        </w:rPr>
        <w:t>Amounts paid as child support are not deductible unless paid pursuant to an agreement entered into before May 1997, which has not been varied or amended</w:t>
      </w:r>
    </w:p>
    <w:p w14:paraId="254FB085" w14:textId="20437F26" w:rsidR="00924648" w:rsidRPr="00924648" w:rsidRDefault="00924648" w:rsidP="00924648">
      <w:pPr>
        <w:pStyle w:val="ListParagraph"/>
        <w:numPr>
          <w:ilvl w:val="0"/>
          <w:numId w:val="13"/>
        </w:numPr>
        <w:rPr>
          <w:b/>
          <w:bCs/>
          <w:u w:val="single"/>
        </w:rPr>
      </w:pPr>
      <w:r w:rsidRPr="00924648">
        <w:rPr>
          <w:b/>
          <w:bCs/>
          <w:sz w:val="26"/>
          <w:szCs w:val="26"/>
        </w:rPr>
        <w:t xml:space="preserve">RRSP contributions – </w:t>
      </w:r>
      <w:r w:rsidRPr="00924648">
        <w:rPr>
          <w:b/>
          <w:bCs/>
          <w:sz w:val="26"/>
          <w:szCs w:val="26"/>
          <w:lang w:val="en-US"/>
        </w:rPr>
        <w:t>Paragraph 60(i); Section 146</w:t>
      </w:r>
    </w:p>
    <w:p w14:paraId="7D33B395" w14:textId="77777777" w:rsidR="00924648" w:rsidRDefault="00924648" w:rsidP="00924648">
      <w:pPr>
        <w:pStyle w:val="ListParagraph"/>
        <w:numPr>
          <w:ilvl w:val="1"/>
          <w:numId w:val="13"/>
        </w:numPr>
      </w:pPr>
      <w:r>
        <w:t>Amounts contributed to RRSP are deductible, and are taxed when you take it out (years later usually), but amounts earned from investing the contributions are non-taxable</w:t>
      </w:r>
    </w:p>
    <w:p w14:paraId="437D5018" w14:textId="77777777" w:rsidR="00924648" w:rsidRDefault="00924648" w:rsidP="00924648">
      <w:pPr>
        <w:pStyle w:val="ListParagraph"/>
        <w:numPr>
          <w:ilvl w:val="1"/>
          <w:numId w:val="13"/>
        </w:numPr>
      </w:pPr>
      <w:r>
        <w:t>If you make excess contributions, there is a tax penalty</w:t>
      </w:r>
    </w:p>
    <w:p w14:paraId="3616D755" w14:textId="0E65A681" w:rsidR="00924648" w:rsidRPr="00BA5351" w:rsidRDefault="00924648" w:rsidP="00BA5351">
      <w:pPr>
        <w:pStyle w:val="ListParagraph"/>
        <w:numPr>
          <w:ilvl w:val="1"/>
          <w:numId w:val="13"/>
        </w:numPr>
      </w:pPr>
      <w:r>
        <w:t>Excess contributions by $2000 – 1% per month tax penalty</w:t>
      </w:r>
    </w:p>
    <w:p w14:paraId="356397EB" w14:textId="0B17981E" w:rsidR="009A26A2" w:rsidRDefault="009A26A2" w:rsidP="00DE7933">
      <w:pPr>
        <w:rPr>
          <w:b/>
          <w:bCs/>
          <w:sz w:val="26"/>
          <w:szCs w:val="26"/>
        </w:rPr>
      </w:pPr>
    </w:p>
    <w:p w14:paraId="23337F95" w14:textId="77777777" w:rsidR="00924648" w:rsidRDefault="00924648" w:rsidP="00DE7933">
      <w:pPr>
        <w:rPr>
          <w:b/>
          <w:bCs/>
          <w:sz w:val="26"/>
          <w:szCs w:val="26"/>
        </w:rPr>
      </w:pPr>
    </w:p>
    <w:p w14:paraId="5870BD4C" w14:textId="67511B93" w:rsidR="009A26A2" w:rsidRDefault="009A26A2" w:rsidP="009A26A2">
      <w:pPr>
        <w:pStyle w:val="Heading1"/>
      </w:pPr>
      <w:bookmarkStart w:id="10" w:name="_Toc37877928"/>
      <w:r>
        <w:t xml:space="preserve">CALCULATIONS AND </w:t>
      </w:r>
      <w:r w:rsidR="00477A7B">
        <w:t>CARRYFORWARD/CARRYBACK AND OTHERS</w:t>
      </w:r>
      <w:bookmarkEnd w:id="10"/>
    </w:p>
    <w:p w14:paraId="7E397DAE" w14:textId="351635BC" w:rsidR="009E30CA" w:rsidRDefault="009E30CA" w:rsidP="00D14E24">
      <w:r w:rsidRPr="00D14E24">
        <w:rPr>
          <w:b/>
          <w:bCs/>
          <w:sz w:val="26"/>
          <w:szCs w:val="26"/>
          <w:highlight w:val="yellow"/>
          <w:u w:val="single"/>
        </w:rPr>
        <w:t>To get 3(</w:t>
      </w:r>
      <w:r w:rsidR="00D14E24" w:rsidRPr="00D14E24">
        <w:rPr>
          <w:b/>
          <w:bCs/>
          <w:sz w:val="26"/>
          <w:szCs w:val="26"/>
          <w:highlight w:val="yellow"/>
          <w:u w:val="single"/>
        </w:rPr>
        <w:t>d</w:t>
      </w:r>
      <w:r w:rsidRPr="00D14E24">
        <w:rPr>
          <w:b/>
          <w:bCs/>
          <w:sz w:val="26"/>
          <w:szCs w:val="26"/>
          <w:highlight w:val="yellow"/>
          <w:u w:val="single"/>
        </w:rPr>
        <w:t>) deduction</w:t>
      </w:r>
      <w:r w:rsidR="00D14E24">
        <w:rPr>
          <w:b/>
          <w:bCs/>
          <w:sz w:val="26"/>
          <w:szCs w:val="26"/>
          <w:u w:val="single"/>
        </w:rPr>
        <w:t xml:space="preserve"> FORMULA</w:t>
      </w:r>
      <w:r w:rsidR="0061203E">
        <w:rPr>
          <w:b/>
          <w:bCs/>
          <w:sz w:val="26"/>
          <w:szCs w:val="26"/>
          <w:u w:val="single"/>
        </w:rPr>
        <w:t xml:space="preserve"> – </w:t>
      </w:r>
      <w:r w:rsidR="0061203E" w:rsidRPr="004101BD">
        <w:rPr>
          <w:b/>
          <w:bCs/>
          <w:i/>
          <w:iCs/>
          <w:sz w:val="30"/>
          <w:szCs w:val="30"/>
          <w:highlight w:val="cyan"/>
          <w:u w:val="single"/>
        </w:rPr>
        <w:t>NOTE BETTER S 3 CALCULATION</w:t>
      </w:r>
      <w:r w:rsidR="0061203E" w:rsidRPr="004101BD">
        <w:rPr>
          <w:b/>
          <w:bCs/>
          <w:sz w:val="26"/>
          <w:szCs w:val="26"/>
          <w:highlight w:val="cyan"/>
          <w:u w:val="single"/>
        </w:rPr>
        <w:t xml:space="preserve"> UNDER ANOTHER SECTION (SEE TABLE OF CONTENTS)</w:t>
      </w:r>
    </w:p>
    <w:p w14:paraId="6CC06882" w14:textId="6E16891C" w:rsidR="007D2D7F" w:rsidRPr="007D2D7F" w:rsidRDefault="007D2D7F" w:rsidP="007D2D7F">
      <w:pPr>
        <w:pStyle w:val="ListParagraph"/>
        <w:numPr>
          <w:ilvl w:val="1"/>
          <w:numId w:val="13"/>
        </w:numPr>
        <w:rPr>
          <w:b/>
          <w:bCs/>
        </w:rPr>
      </w:pPr>
      <w:r w:rsidRPr="00D14E24">
        <w:rPr>
          <w:b/>
          <w:bCs/>
        </w:rPr>
        <w:t>Subdivision E calculations – under 3(c)</w:t>
      </w:r>
    </w:p>
    <w:p w14:paraId="7E97749E" w14:textId="6E707EE1" w:rsidR="009E30CA" w:rsidRDefault="009E30CA" w:rsidP="00DE7933">
      <w:pPr>
        <w:pStyle w:val="ListParagraph"/>
        <w:numPr>
          <w:ilvl w:val="1"/>
          <w:numId w:val="13"/>
        </w:numPr>
      </w:pPr>
      <w:r>
        <w:t>losses from source, employment, biz, property are referred to as non-capital losses</w:t>
      </w:r>
    </w:p>
    <w:p w14:paraId="1361CDB5" w14:textId="3C601C8A" w:rsidR="009E30CA" w:rsidRDefault="009E30CA" w:rsidP="00DE7933">
      <w:pPr>
        <w:pStyle w:val="ListParagraph"/>
        <w:numPr>
          <w:ilvl w:val="1"/>
          <w:numId w:val="13"/>
        </w:numPr>
        <w:rPr>
          <w:b/>
          <w:bCs/>
        </w:rPr>
      </w:pPr>
      <w:r w:rsidRPr="00DE7933">
        <w:rPr>
          <w:b/>
          <w:bCs/>
        </w:rPr>
        <w:t>Losses form source, employment, office, biz, property taken into account under 3(d)</w:t>
      </w:r>
    </w:p>
    <w:p w14:paraId="4E339B9F" w14:textId="2CE5F329" w:rsidR="00A14375" w:rsidRDefault="00A14375" w:rsidP="00DE7933">
      <w:pPr>
        <w:pStyle w:val="ListParagraph"/>
        <w:numPr>
          <w:ilvl w:val="1"/>
          <w:numId w:val="13"/>
        </w:numPr>
        <w:rPr>
          <w:b/>
          <w:bCs/>
        </w:rPr>
      </w:pPr>
      <w:r>
        <w:t xml:space="preserve">Also different from capital losses; </w:t>
      </w:r>
      <w:r w:rsidRPr="00AC7107">
        <w:rPr>
          <w:b/>
          <w:bCs/>
        </w:rPr>
        <w:t>Capital losses are dealt with in 3(b)</w:t>
      </w:r>
    </w:p>
    <w:p w14:paraId="42FC2E58" w14:textId="77777777" w:rsidR="009E30CA" w:rsidRDefault="009E30CA" w:rsidP="00DE7933">
      <w:pPr>
        <w:pStyle w:val="ListParagraph"/>
        <w:numPr>
          <w:ilvl w:val="1"/>
          <w:numId w:val="13"/>
        </w:numPr>
      </w:pPr>
      <w:r>
        <w:t>Act may allow carryover where not used in some year</w:t>
      </w:r>
    </w:p>
    <w:p w14:paraId="6965F470" w14:textId="686F4640" w:rsidR="009E30CA" w:rsidRDefault="009E30CA" w:rsidP="009E30CA">
      <w:pPr>
        <w:pStyle w:val="ListParagraph"/>
        <w:numPr>
          <w:ilvl w:val="1"/>
          <w:numId w:val="13"/>
        </w:numPr>
      </w:pPr>
      <w:r>
        <w:t>Carryover used to determine taxable income</w:t>
      </w:r>
    </w:p>
    <w:p w14:paraId="0FE6F5B8" w14:textId="2071BD55" w:rsidR="006B4E66" w:rsidRDefault="006B4E66" w:rsidP="006B4E66">
      <w:pPr>
        <w:rPr>
          <w:b/>
          <w:bCs/>
        </w:rPr>
      </w:pPr>
      <w:r w:rsidRPr="006B4E66">
        <w:rPr>
          <w:b/>
          <w:bCs/>
        </w:rPr>
        <w:t>CALCULATION IN MORE DETAIL ON SLIDES</w:t>
      </w:r>
      <w:r>
        <w:rPr>
          <w:b/>
          <w:bCs/>
        </w:rPr>
        <w:t xml:space="preserve"> 9-12 OF TAXABLE INCOME (SECOND LAST)</w:t>
      </w:r>
    </w:p>
    <w:p w14:paraId="2A26821B" w14:textId="73101CC0" w:rsidR="006B4E66" w:rsidRPr="006B4E66" w:rsidRDefault="006B4E66" w:rsidP="006B4E66">
      <w:pPr>
        <w:pStyle w:val="ListParagraph"/>
        <w:numPr>
          <w:ilvl w:val="0"/>
          <w:numId w:val="26"/>
        </w:numPr>
        <w:rPr>
          <w:b/>
          <w:bCs/>
        </w:rPr>
      </w:pPr>
      <w:r w:rsidRPr="006B4E66">
        <w:rPr>
          <w:b/>
          <w:bCs/>
        </w:rPr>
        <w:lastRenderedPageBreak/>
        <w:t>NON-CAPITAL LOSS</w:t>
      </w:r>
    </w:p>
    <w:p w14:paraId="77E67C01" w14:textId="25C8F9DE" w:rsidR="006B4E66" w:rsidRPr="006B4E66" w:rsidRDefault="006B4E66" w:rsidP="006B4E66">
      <w:pPr>
        <w:pStyle w:val="ListParagraph"/>
        <w:numPr>
          <w:ilvl w:val="1"/>
          <w:numId w:val="26"/>
        </w:numPr>
      </w:pPr>
      <w:r w:rsidRPr="006B4E66">
        <w:t>“non-capital loss” of a taxpayer for a taxation year is defined in subsection 111(8)</w:t>
      </w:r>
    </w:p>
    <w:p w14:paraId="60302753" w14:textId="77777777" w:rsidR="006B4E66" w:rsidRPr="006B4E66" w:rsidRDefault="006B4E66" w:rsidP="006B4E66">
      <w:pPr>
        <w:pStyle w:val="ListParagraph"/>
        <w:numPr>
          <w:ilvl w:val="1"/>
          <w:numId w:val="26"/>
        </w:numPr>
      </w:pPr>
      <w:r w:rsidRPr="006B4E66">
        <w:t>Includes the unused portion of an allowable business investment loss, provided the taxation year was not more than 10 years ago</w:t>
      </w:r>
    </w:p>
    <w:p w14:paraId="326189D3" w14:textId="1ABE9D89" w:rsidR="006B4E66" w:rsidRPr="005266C0" w:rsidRDefault="006B4E66" w:rsidP="006B4E66">
      <w:pPr>
        <w:pStyle w:val="ListParagraph"/>
        <w:numPr>
          <w:ilvl w:val="1"/>
          <w:numId w:val="26"/>
        </w:numPr>
        <w:rPr>
          <w:b/>
          <w:bCs/>
        </w:rPr>
      </w:pPr>
      <w:r w:rsidRPr="006B4E66">
        <w:rPr>
          <w:b/>
          <w:bCs/>
          <w:u w:val="single"/>
        </w:rPr>
        <w:t>Can be carried back 3 years of forward 20 years – paragraph 111(1)(a)</w:t>
      </w:r>
    </w:p>
    <w:p w14:paraId="1DAE50FC" w14:textId="190E8FEA" w:rsidR="006B4E66" w:rsidRPr="00CD084F" w:rsidRDefault="005266C0" w:rsidP="005266C0">
      <w:pPr>
        <w:pStyle w:val="ListParagraph"/>
        <w:numPr>
          <w:ilvl w:val="2"/>
          <w:numId w:val="26"/>
        </w:numPr>
        <w:rPr>
          <w:u w:val="single"/>
        </w:rPr>
      </w:pPr>
      <w:r w:rsidRPr="00A34052">
        <w:rPr>
          <w:i/>
          <w:iCs/>
        </w:rPr>
        <w:t>NOTE</w:t>
      </w:r>
      <w:r w:rsidRPr="005266C0">
        <w:t xml:space="preserve">: carry forward </w:t>
      </w:r>
      <w:r w:rsidRPr="005266C0">
        <w:rPr>
          <w:u w:val="single"/>
        </w:rPr>
        <w:t>restricted in certain cases</w:t>
      </w:r>
      <w:r w:rsidRPr="005266C0">
        <w:t xml:space="preserve">, such as </w:t>
      </w:r>
      <w:r w:rsidRPr="00CD084F">
        <w:rPr>
          <w:u w:val="single"/>
        </w:rPr>
        <w:t>home office expenses (only one year forward)</w:t>
      </w:r>
    </w:p>
    <w:p w14:paraId="62F121FE" w14:textId="77777777" w:rsidR="006B4E66" w:rsidRPr="006B4E66" w:rsidRDefault="006B4E66" w:rsidP="006B4E66">
      <w:pPr>
        <w:pStyle w:val="ListParagraph"/>
        <w:numPr>
          <w:ilvl w:val="1"/>
          <w:numId w:val="26"/>
        </w:numPr>
      </w:pPr>
      <w:r w:rsidRPr="006B4E66">
        <w:t>Can be deducted against income earned in the year from any other source or taxable capital gains</w:t>
      </w:r>
    </w:p>
    <w:p w14:paraId="57B1EBE8" w14:textId="77777777" w:rsidR="006B4E66" w:rsidRPr="006B4E66" w:rsidRDefault="006B4E66" w:rsidP="006B4E66">
      <w:pPr>
        <w:pStyle w:val="ListParagraph"/>
        <w:numPr>
          <w:ilvl w:val="1"/>
          <w:numId w:val="26"/>
        </w:numPr>
      </w:pPr>
      <w:r w:rsidRPr="006B4E66">
        <w:t>Losses from older years must be used before non-capital losses from more recent years – paragraph 111(3)(b)</w:t>
      </w:r>
    </w:p>
    <w:p w14:paraId="5FB40CEE" w14:textId="77777777" w:rsidR="006B4E66" w:rsidRPr="006B4E66" w:rsidRDefault="006B4E66" w:rsidP="006B4E66">
      <w:pPr>
        <w:pStyle w:val="ListParagraph"/>
        <w:numPr>
          <w:ilvl w:val="1"/>
          <w:numId w:val="26"/>
        </w:numPr>
      </w:pPr>
      <w:r w:rsidRPr="006B4E66">
        <w:t>S. 111(8) definition – effectively is E-F</w:t>
      </w:r>
    </w:p>
    <w:p w14:paraId="1960E4A6" w14:textId="4C2BECB5" w:rsidR="006B4E66" w:rsidRDefault="006B4E66" w:rsidP="006B4E66">
      <w:pPr>
        <w:pStyle w:val="ListParagraph"/>
        <w:numPr>
          <w:ilvl w:val="1"/>
          <w:numId w:val="26"/>
        </w:numPr>
      </w:pPr>
      <w:r w:rsidRPr="006B4E66">
        <w:t>E are losses from employment , business or property plus amounts deducted under s. 111(1)(b); F are positive amounts from sources of income and capital gains (the amount determined under s. 3(c) less subdivision e deductions</w:t>
      </w:r>
    </w:p>
    <w:p w14:paraId="27E7A8FF" w14:textId="562CDAA7" w:rsidR="006B4E66" w:rsidRPr="006B4E66" w:rsidRDefault="006B4E66" w:rsidP="006B4E66">
      <w:pPr>
        <w:pStyle w:val="ListParagraph"/>
        <w:numPr>
          <w:ilvl w:val="0"/>
          <w:numId w:val="26"/>
        </w:numPr>
        <w:rPr>
          <w:b/>
          <w:bCs/>
        </w:rPr>
      </w:pPr>
      <w:r w:rsidRPr="006B4E66">
        <w:rPr>
          <w:b/>
          <w:bCs/>
        </w:rPr>
        <w:t>NET CAPITAL LOSS</w:t>
      </w:r>
    </w:p>
    <w:p w14:paraId="579319FE" w14:textId="4E90E680" w:rsidR="006B4E66" w:rsidRPr="006B4E66" w:rsidRDefault="006B4E66" w:rsidP="006B4E66">
      <w:pPr>
        <w:pStyle w:val="ListParagraph"/>
        <w:numPr>
          <w:ilvl w:val="1"/>
          <w:numId w:val="26"/>
        </w:numPr>
      </w:pPr>
      <w:r w:rsidRPr="006B4E66">
        <w:t>“net capital loss” of a taxpayer for a taxation year is defined in subsection 111(8)</w:t>
      </w:r>
    </w:p>
    <w:p w14:paraId="4158FEE3" w14:textId="77777777" w:rsidR="006B4E66" w:rsidRPr="006B4E66" w:rsidRDefault="006B4E66" w:rsidP="006B4E66">
      <w:pPr>
        <w:pStyle w:val="ListParagraph"/>
        <w:numPr>
          <w:ilvl w:val="1"/>
          <w:numId w:val="26"/>
        </w:numPr>
      </w:pPr>
      <w:r w:rsidRPr="006B4E66">
        <w:t>Includes the unused portion of any allowable business investment loss realized in a taxation year more than 10 years ago</w:t>
      </w:r>
    </w:p>
    <w:p w14:paraId="0E372D99" w14:textId="106ED62C" w:rsidR="006B4E66" w:rsidRDefault="006B4E66" w:rsidP="006B4E66">
      <w:pPr>
        <w:pStyle w:val="ListParagraph"/>
        <w:numPr>
          <w:ilvl w:val="1"/>
          <w:numId w:val="26"/>
        </w:numPr>
        <w:rPr>
          <w:b/>
          <w:bCs/>
          <w:u w:val="single"/>
        </w:rPr>
      </w:pPr>
      <w:r w:rsidRPr="006B4E66">
        <w:rPr>
          <w:b/>
          <w:bCs/>
          <w:u w:val="single"/>
        </w:rPr>
        <w:t>Can be carried back 3 years or forward indefinitely – paragraph 111(1)(c)</w:t>
      </w:r>
    </w:p>
    <w:p w14:paraId="75DD05F8" w14:textId="77777777" w:rsidR="006B4E66" w:rsidRPr="006B4E66" w:rsidRDefault="006B4E66" w:rsidP="006B4E66">
      <w:pPr>
        <w:pStyle w:val="ListParagraph"/>
        <w:numPr>
          <w:ilvl w:val="1"/>
          <w:numId w:val="26"/>
        </w:numPr>
      </w:pPr>
      <w:r w:rsidRPr="006B4E66">
        <w:t>Are only deductible against taxable capital gains – subsection 111(1.1)</w:t>
      </w:r>
    </w:p>
    <w:p w14:paraId="3B3AEE8F" w14:textId="77777777" w:rsidR="006B4E66" w:rsidRPr="006B4E66" w:rsidRDefault="006B4E66" w:rsidP="006B4E66">
      <w:pPr>
        <w:pStyle w:val="ListParagraph"/>
        <w:numPr>
          <w:ilvl w:val="1"/>
          <w:numId w:val="26"/>
        </w:numPr>
      </w:pPr>
      <w:r w:rsidRPr="006B4E66">
        <w:t>Losses from older years must be used before net capital losses from more recent years – paragraph 111(3)(b)</w:t>
      </w:r>
    </w:p>
    <w:p w14:paraId="5EDEBA57" w14:textId="77777777" w:rsidR="006B4E66" w:rsidRPr="006B4E66" w:rsidRDefault="006B4E66" w:rsidP="006B4E66">
      <w:pPr>
        <w:pStyle w:val="ListParagraph"/>
        <w:numPr>
          <w:ilvl w:val="1"/>
          <w:numId w:val="26"/>
        </w:numPr>
      </w:pPr>
      <w:r w:rsidRPr="006B4E66">
        <w:t>S. 111(8) definition is A – B</w:t>
      </w:r>
    </w:p>
    <w:p w14:paraId="33B0EEE1" w14:textId="58470591" w:rsidR="006B4E66" w:rsidRPr="002A51B9" w:rsidRDefault="006B4E66" w:rsidP="006B4E66">
      <w:pPr>
        <w:pStyle w:val="ListParagraph"/>
        <w:numPr>
          <w:ilvl w:val="1"/>
          <w:numId w:val="26"/>
        </w:numPr>
      </w:pPr>
      <w:r w:rsidRPr="006B4E66">
        <w:t>A is amount determined under s. 3(b)(ii); B is amount determined under s. 3(b)(i)</w:t>
      </w:r>
    </w:p>
    <w:p w14:paraId="14A5ED66" w14:textId="77777777" w:rsidR="002A51B9" w:rsidRDefault="002A51B9" w:rsidP="009E30CA">
      <w:pPr>
        <w:rPr>
          <w:b/>
          <w:bCs/>
        </w:rPr>
      </w:pPr>
    </w:p>
    <w:p w14:paraId="042485CA" w14:textId="3C9130CE" w:rsidR="009E30CA" w:rsidRDefault="009E30CA" w:rsidP="009E30CA">
      <w:r w:rsidRPr="009A26A2">
        <w:rPr>
          <w:b/>
          <w:bCs/>
        </w:rPr>
        <w:t>Tax rates in s 117</w:t>
      </w:r>
      <w:r>
        <w:t xml:space="preserve"> </w:t>
      </w:r>
      <w:r>
        <w:sym w:font="Wingdings" w:char="F0E0"/>
      </w:r>
      <w:r>
        <w:t xml:space="preserve"> the rates to which taxable income applies</w:t>
      </w:r>
    </w:p>
    <w:p w14:paraId="290A2501" w14:textId="77777777" w:rsidR="002A51B9" w:rsidRDefault="002A51B9" w:rsidP="009E30CA"/>
    <w:p w14:paraId="082D59D2" w14:textId="77777777" w:rsidR="009E30CA" w:rsidRDefault="009E30CA" w:rsidP="009E30CA">
      <w:r w:rsidRPr="009A26A2">
        <w:rPr>
          <w:b/>
          <w:bCs/>
        </w:rPr>
        <w:t>Restricted farm losses</w:t>
      </w:r>
      <w:r>
        <w:t xml:space="preserve"> </w:t>
      </w:r>
      <w:r>
        <w:sym w:font="Wingdings" w:char="F0E0"/>
      </w:r>
      <w:r>
        <w:t xml:space="preserve"> undeductible portion of part-time farm losses</w:t>
      </w:r>
    </w:p>
    <w:p w14:paraId="4EDB930C" w14:textId="77777777" w:rsidR="009E30CA" w:rsidRDefault="009E30CA" w:rsidP="009E30CA">
      <w:pPr>
        <w:pStyle w:val="ListParagraph"/>
        <w:numPr>
          <w:ilvl w:val="0"/>
          <w:numId w:val="16"/>
        </w:numPr>
      </w:pPr>
      <w:r>
        <w:t>Can be carried back 3 years or forward 20 years, but only deductible against income from farming biz in one of thos years</w:t>
      </w:r>
    </w:p>
    <w:p w14:paraId="58A51151" w14:textId="77777777" w:rsidR="009E30CA" w:rsidRPr="009A26A2" w:rsidRDefault="009E30CA" w:rsidP="009E30CA">
      <w:pPr>
        <w:rPr>
          <w:b/>
          <w:bCs/>
        </w:rPr>
      </w:pPr>
      <w:r w:rsidRPr="009A26A2">
        <w:rPr>
          <w:b/>
          <w:bCs/>
        </w:rPr>
        <w:t>Farm losses</w:t>
      </w:r>
    </w:p>
    <w:p w14:paraId="2160ED87" w14:textId="45F9AC12" w:rsidR="00BF3ADC" w:rsidRDefault="009E30CA" w:rsidP="009A26A2">
      <w:pPr>
        <w:pStyle w:val="ListParagraph"/>
        <w:numPr>
          <w:ilvl w:val="0"/>
          <w:numId w:val="16"/>
        </w:numPr>
      </w:pPr>
      <w:r>
        <w:t>Not restricted farm losses – treated b/c farming is a biz just like any other</w:t>
      </w:r>
    </w:p>
    <w:p w14:paraId="164B0B87" w14:textId="044F0424" w:rsidR="00415F3A" w:rsidRDefault="00415F3A" w:rsidP="00415F3A"/>
    <w:p w14:paraId="665E8B47" w14:textId="49533F2D" w:rsidR="00415F3A" w:rsidRPr="00415F3A" w:rsidRDefault="00415F3A" w:rsidP="00415F3A">
      <w:pPr>
        <w:rPr>
          <w:b/>
          <w:bCs/>
          <w:sz w:val="24"/>
          <w:szCs w:val="24"/>
        </w:rPr>
      </w:pPr>
      <w:r w:rsidRPr="00415F3A">
        <w:rPr>
          <w:b/>
          <w:bCs/>
          <w:sz w:val="24"/>
          <w:szCs w:val="24"/>
        </w:rPr>
        <w:t>Automobile / motor vehicle expenses limit</w:t>
      </w:r>
    </w:p>
    <w:p w14:paraId="19AB6EFA" w14:textId="4B942605" w:rsidR="00415F3A" w:rsidRPr="00415F3A" w:rsidRDefault="00415F3A" w:rsidP="00415F3A">
      <w:pPr>
        <w:pStyle w:val="ListParagraph"/>
        <w:numPr>
          <w:ilvl w:val="0"/>
          <w:numId w:val="30"/>
        </w:numPr>
      </w:pPr>
      <w:r>
        <w:t xml:space="preserve">S 13(7)(g) Where </w:t>
      </w:r>
      <w:r w:rsidR="00237A1E">
        <w:t>cost to TP exceeds</w:t>
      </w:r>
      <w:r>
        <w:t xml:space="preserve"> $30k, </w:t>
      </w:r>
      <w:r w:rsidRPr="000E6920">
        <w:rPr>
          <w:b/>
          <w:bCs/>
        </w:rPr>
        <w:t>capital cost deemed $30k</w:t>
      </w:r>
    </w:p>
    <w:p w14:paraId="334FFE0D" w14:textId="77777777" w:rsidR="00415F3A" w:rsidRPr="00BF3ADC" w:rsidRDefault="00415F3A" w:rsidP="00AE2D5B"/>
    <w:sectPr w:rsidR="00415F3A" w:rsidRPr="00BF3A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B75"/>
    <w:multiLevelType w:val="hybridMultilevel"/>
    <w:tmpl w:val="BEB47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406B1"/>
    <w:multiLevelType w:val="hybridMultilevel"/>
    <w:tmpl w:val="A4F4B8C4"/>
    <w:lvl w:ilvl="0" w:tplc="E63C37F2">
      <w:start w:val="1"/>
      <w:numFmt w:val="bullet"/>
      <w:lvlText w:val="•"/>
      <w:lvlJc w:val="left"/>
      <w:pPr>
        <w:tabs>
          <w:tab w:val="num" w:pos="720"/>
        </w:tabs>
        <w:ind w:left="720" w:hanging="360"/>
      </w:pPr>
      <w:rPr>
        <w:rFonts w:ascii="Arial" w:hAnsi="Arial" w:hint="default"/>
      </w:rPr>
    </w:lvl>
    <w:lvl w:ilvl="1" w:tplc="BA1E9534" w:tentative="1">
      <w:start w:val="1"/>
      <w:numFmt w:val="bullet"/>
      <w:lvlText w:val="•"/>
      <w:lvlJc w:val="left"/>
      <w:pPr>
        <w:tabs>
          <w:tab w:val="num" w:pos="1440"/>
        </w:tabs>
        <w:ind w:left="1440" w:hanging="360"/>
      </w:pPr>
      <w:rPr>
        <w:rFonts w:ascii="Arial" w:hAnsi="Arial" w:hint="default"/>
      </w:rPr>
    </w:lvl>
    <w:lvl w:ilvl="2" w:tplc="55C6182C" w:tentative="1">
      <w:start w:val="1"/>
      <w:numFmt w:val="bullet"/>
      <w:lvlText w:val="•"/>
      <w:lvlJc w:val="left"/>
      <w:pPr>
        <w:tabs>
          <w:tab w:val="num" w:pos="2160"/>
        </w:tabs>
        <w:ind w:left="2160" w:hanging="360"/>
      </w:pPr>
      <w:rPr>
        <w:rFonts w:ascii="Arial" w:hAnsi="Arial" w:hint="default"/>
      </w:rPr>
    </w:lvl>
    <w:lvl w:ilvl="3" w:tplc="C3808532" w:tentative="1">
      <w:start w:val="1"/>
      <w:numFmt w:val="bullet"/>
      <w:lvlText w:val="•"/>
      <w:lvlJc w:val="left"/>
      <w:pPr>
        <w:tabs>
          <w:tab w:val="num" w:pos="2880"/>
        </w:tabs>
        <w:ind w:left="2880" w:hanging="360"/>
      </w:pPr>
      <w:rPr>
        <w:rFonts w:ascii="Arial" w:hAnsi="Arial" w:hint="default"/>
      </w:rPr>
    </w:lvl>
    <w:lvl w:ilvl="4" w:tplc="37C041BE" w:tentative="1">
      <w:start w:val="1"/>
      <w:numFmt w:val="bullet"/>
      <w:lvlText w:val="•"/>
      <w:lvlJc w:val="left"/>
      <w:pPr>
        <w:tabs>
          <w:tab w:val="num" w:pos="3600"/>
        </w:tabs>
        <w:ind w:left="3600" w:hanging="360"/>
      </w:pPr>
      <w:rPr>
        <w:rFonts w:ascii="Arial" w:hAnsi="Arial" w:hint="default"/>
      </w:rPr>
    </w:lvl>
    <w:lvl w:ilvl="5" w:tplc="9C6454A6" w:tentative="1">
      <w:start w:val="1"/>
      <w:numFmt w:val="bullet"/>
      <w:lvlText w:val="•"/>
      <w:lvlJc w:val="left"/>
      <w:pPr>
        <w:tabs>
          <w:tab w:val="num" w:pos="4320"/>
        </w:tabs>
        <w:ind w:left="4320" w:hanging="360"/>
      </w:pPr>
      <w:rPr>
        <w:rFonts w:ascii="Arial" w:hAnsi="Arial" w:hint="default"/>
      </w:rPr>
    </w:lvl>
    <w:lvl w:ilvl="6" w:tplc="0040EEC4" w:tentative="1">
      <w:start w:val="1"/>
      <w:numFmt w:val="bullet"/>
      <w:lvlText w:val="•"/>
      <w:lvlJc w:val="left"/>
      <w:pPr>
        <w:tabs>
          <w:tab w:val="num" w:pos="5040"/>
        </w:tabs>
        <w:ind w:left="5040" w:hanging="360"/>
      </w:pPr>
      <w:rPr>
        <w:rFonts w:ascii="Arial" w:hAnsi="Arial" w:hint="default"/>
      </w:rPr>
    </w:lvl>
    <w:lvl w:ilvl="7" w:tplc="9454E2F6" w:tentative="1">
      <w:start w:val="1"/>
      <w:numFmt w:val="bullet"/>
      <w:lvlText w:val="•"/>
      <w:lvlJc w:val="left"/>
      <w:pPr>
        <w:tabs>
          <w:tab w:val="num" w:pos="5760"/>
        </w:tabs>
        <w:ind w:left="5760" w:hanging="360"/>
      </w:pPr>
      <w:rPr>
        <w:rFonts w:ascii="Arial" w:hAnsi="Arial" w:hint="default"/>
      </w:rPr>
    </w:lvl>
    <w:lvl w:ilvl="8" w:tplc="93E2F3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256A4C"/>
    <w:multiLevelType w:val="hybridMultilevel"/>
    <w:tmpl w:val="BDCCE698"/>
    <w:lvl w:ilvl="0" w:tplc="7B6443F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61095"/>
    <w:multiLevelType w:val="hybridMultilevel"/>
    <w:tmpl w:val="CF9E7B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C70A24"/>
    <w:multiLevelType w:val="hybridMultilevel"/>
    <w:tmpl w:val="5D0ABD52"/>
    <w:lvl w:ilvl="0" w:tplc="86B2BB46">
      <w:start w:val="1"/>
      <w:numFmt w:val="bullet"/>
      <w:lvlText w:val="•"/>
      <w:lvlJc w:val="left"/>
      <w:pPr>
        <w:tabs>
          <w:tab w:val="num" w:pos="720"/>
        </w:tabs>
        <w:ind w:left="720" w:hanging="360"/>
      </w:pPr>
      <w:rPr>
        <w:rFonts w:ascii="Arial" w:hAnsi="Arial" w:hint="default"/>
      </w:rPr>
    </w:lvl>
    <w:lvl w:ilvl="1" w:tplc="02E085B2" w:tentative="1">
      <w:start w:val="1"/>
      <w:numFmt w:val="bullet"/>
      <w:lvlText w:val="•"/>
      <w:lvlJc w:val="left"/>
      <w:pPr>
        <w:tabs>
          <w:tab w:val="num" w:pos="1440"/>
        </w:tabs>
        <w:ind w:left="1440" w:hanging="360"/>
      </w:pPr>
      <w:rPr>
        <w:rFonts w:ascii="Arial" w:hAnsi="Arial" w:hint="default"/>
      </w:rPr>
    </w:lvl>
    <w:lvl w:ilvl="2" w:tplc="7A3EF834" w:tentative="1">
      <w:start w:val="1"/>
      <w:numFmt w:val="bullet"/>
      <w:lvlText w:val="•"/>
      <w:lvlJc w:val="left"/>
      <w:pPr>
        <w:tabs>
          <w:tab w:val="num" w:pos="2160"/>
        </w:tabs>
        <w:ind w:left="2160" w:hanging="360"/>
      </w:pPr>
      <w:rPr>
        <w:rFonts w:ascii="Arial" w:hAnsi="Arial" w:hint="default"/>
      </w:rPr>
    </w:lvl>
    <w:lvl w:ilvl="3" w:tplc="9DFAEC4A" w:tentative="1">
      <w:start w:val="1"/>
      <w:numFmt w:val="bullet"/>
      <w:lvlText w:val="•"/>
      <w:lvlJc w:val="left"/>
      <w:pPr>
        <w:tabs>
          <w:tab w:val="num" w:pos="2880"/>
        </w:tabs>
        <w:ind w:left="2880" w:hanging="360"/>
      </w:pPr>
      <w:rPr>
        <w:rFonts w:ascii="Arial" w:hAnsi="Arial" w:hint="default"/>
      </w:rPr>
    </w:lvl>
    <w:lvl w:ilvl="4" w:tplc="8F10E6C4" w:tentative="1">
      <w:start w:val="1"/>
      <w:numFmt w:val="bullet"/>
      <w:lvlText w:val="•"/>
      <w:lvlJc w:val="left"/>
      <w:pPr>
        <w:tabs>
          <w:tab w:val="num" w:pos="3600"/>
        </w:tabs>
        <w:ind w:left="3600" w:hanging="360"/>
      </w:pPr>
      <w:rPr>
        <w:rFonts w:ascii="Arial" w:hAnsi="Arial" w:hint="default"/>
      </w:rPr>
    </w:lvl>
    <w:lvl w:ilvl="5" w:tplc="94D644BC" w:tentative="1">
      <w:start w:val="1"/>
      <w:numFmt w:val="bullet"/>
      <w:lvlText w:val="•"/>
      <w:lvlJc w:val="left"/>
      <w:pPr>
        <w:tabs>
          <w:tab w:val="num" w:pos="4320"/>
        </w:tabs>
        <w:ind w:left="4320" w:hanging="360"/>
      </w:pPr>
      <w:rPr>
        <w:rFonts w:ascii="Arial" w:hAnsi="Arial" w:hint="default"/>
      </w:rPr>
    </w:lvl>
    <w:lvl w:ilvl="6" w:tplc="2D02FAFE" w:tentative="1">
      <w:start w:val="1"/>
      <w:numFmt w:val="bullet"/>
      <w:lvlText w:val="•"/>
      <w:lvlJc w:val="left"/>
      <w:pPr>
        <w:tabs>
          <w:tab w:val="num" w:pos="5040"/>
        </w:tabs>
        <w:ind w:left="5040" w:hanging="360"/>
      </w:pPr>
      <w:rPr>
        <w:rFonts w:ascii="Arial" w:hAnsi="Arial" w:hint="default"/>
      </w:rPr>
    </w:lvl>
    <w:lvl w:ilvl="7" w:tplc="8BEE9A7A" w:tentative="1">
      <w:start w:val="1"/>
      <w:numFmt w:val="bullet"/>
      <w:lvlText w:val="•"/>
      <w:lvlJc w:val="left"/>
      <w:pPr>
        <w:tabs>
          <w:tab w:val="num" w:pos="5760"/>
        </w:tabs>
        <w:ind w:left="5760" w:hanging="360"/>
      </w:pPr>
      <w:rPr>
        <w:rFonts w:ascii="Arial" w:hAnsi="Arial" w:hint="default"/>
      </w:rPr>
    </w:lvl>
    <w:lvl w:ilvl="8" w:tplc="E0DC1C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97664E"/>
    <w:multiLevelType w:val="hybridMultilevel"/>
    <w:tmpl w:val="F4E0D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0E1C14"/>
    <w:multiLevelType w:val="hybridMultilevel"/>
    <w:tmpl w:val="F58E0D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8475A7"/>
    <w:multiLevelType w:val="hybridMultilevel"/>
    <w:tmpl w:val="BD2A7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FB425D"/>
    <w:multiLevelType w:val="hybridMultilevel"/>
    <w:tmpl w:val="451A8CA0"/>
    <w:lvl w:ilvl="0" w:tplc="79F050A8">
      <w:start w:val="1"/>
      <w:numFmt w:val="bullet"/>
      <w:lvlText w:val="•"/>
      <w:lvlJc w:val="left"/>
      <w:pPr>
        <w:tabs>
          <w:tab w:val="num" w:pos="720"/>
        </w:tabs>
        <w:ind w:left="720" w:hanging="360"/>
      </w:pPr>
      <w:rPr>
        <w:rFonts w:ascii="Arial" w:hAnsi="Arial" w:hint="default"/>
      </w:rPr>
    </w:lvl>
    <w:lvl w:ilvl="1" w:tplc="AFEEBD6E" w:tentative="1">
      <w:start w:val="1"/>
      <w:numFmt w:val="bullet"/>
      <w:lvlText w:val="•"/>
      <w:lvlJc w:val="left"/>
      <w:pPr>
        <w:tabs>
          <w:tab w:val="num" w:pos="1440"/>
        </w:tabs>
        <w:ind w:left="1440" w:hanging="360"/>
      </w:pPr>
      <w:rPr>
        <w:rFonts w:ascii="Arial" w:hAnsi="Arial" w:hint="default"/>
      </w:rPr>
    </w:lvl>
    <w:lvl w:ilvl="2" w:tplc="C4F8EFD6" w:tentative="1">
      <w:start w:val="1"/>
      <w:numFmt w:val="bullet"/>
      <w:lvlText w:val="•"/>
      <w:lvlJc w:val="left"/>
      <w:pPr>
        <w:tabs>
          <w:tab w:val="num" w:pos="2160"/>
        </w:tabs>
        <w:ind w:left="2160" w:hanging="360"/>
      </w:pPr>
      <w:rPr>
        <w:rFonts w:ascii="Arial" w:hAnsi="Arial" w:hint="default"/>
      </w:rPr>
    </w:lvl>
    <w:lvl w:ilvl="3" w:tplc="A7841DEA" w:tentative="1">
      <w:start w:val="1"/>
      <w:numFmt w:val="bullet"/>
      <w:lvlText w:val="•"/>
      <w:lvlJc w:val="left"/>
      <w:pPr>
        <w:tabs>
          <w:tab w:val="num" w:pos="2880"/>
        </w:tabs>
        <w:ind w:left="2880" w:hanging="360"/>
      </w:pPr>
      <w:rPr>
        <w:rFonts w:ascii="Arial" w:hAnsi="Arial" w:hint="default"/>
      </w:rPr>
    </w:lvl>
    <w:lvl w:ilvl="4" w:tplc="EA08BEC2" w:tentative="1">
      <w:start w:val="1"/>
      <w:numFmt w:val="bullet"/>
      <w:lvlText w:val="•"/>
      <w:lvlJc w:val="left"/>
      <w:pPr>
        <w:tabs>
          <w:tab w:val="num" w:pos="3600"/>
        </w:tabs>
        <w:ind w:left="3600" w:hanging="360"/>
      </w:pPr>
      <w:rPr>
        <w:rFonts w:ascii="Arial" w:hAnsi="Arial" w:hint="default"/>
      </w:rPr>
    </w:lvl>
    <w:lvl w:ilvl="5" w:tplc="9B64F1D6" w:tentative="1">
      <w:start w:val="1"/>
      <w:numFmt w:val="bullet"/>
      <w:lvlText w:val="•"/>
      <w:lvlJc w:val="left"/>
      <w:pPr>
        <w:tabs>
          <w:tab w:val="num" w:pos="4320"/>
        </w:tabs>
        <w:ind w:left="4320" w:hanging="360"/>
      </w:pPr>
      <w:rPr>
        <w:rFonts w:ascii="Arial" w:hAnsi="Arial" w:hint="default"/>
      </w:rPr>
    </w:lvl>
    <w:lvl w:ilvl="6" w:tplc="62A02494" w:tentative="1">
      <w:start w:val="1"/>
      <w:numFmt w:val="bullet"/>
      <w:lvlText w:val="•"/>
      <w:lvlJc w:val="left"/>
      <w:pPr>
        <w:tabs>
          <w:tab w:val="num" w:pos="5040"/>
        </w:tabs>
        <w:ind w:left="5040" w:hanging="360"/>
      </w:pPr>
      <w:rPr>
        <w:rFonts w:ascii="Arial" w:hAnsi="Arial" w:hint="default"/>
      </w:rPr>
    </w:lvl>
    <w:lvl w:ilvl="7" w:tplc="AEEADC20" w:tentative="1">
      <w:start w:val="1"/>
      <w:numFmt w:val="bullet"/>
      <w:lvlText w:val="•"/>
      <w:lvlJc w:val="left"/>
      <w:pPr>
        <w:tabs>
          <w:tab w:val="num" w:pos="5760"/>
        </w:tabs>
        <w:ind w:left="5760" w:hanging="360"/>
      </w:pPr>
      <w:rPr>
        <w:rFonts w:ascii="Arial" w:hAnsi="Arial" w:hint="default"/>
      </w:rPr>
    </w:lvl>
    <w:lvl w:ilvl="8" w:tplc="730287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614CA4"/>
    <w:multiLevelType w:val="hybridMultilevel"/>
    <w:tmpl w:val="FA24EC5A"/>
    <w:lvl w:ilvl="0" w:tplc="D6528D1A">
      <w:start w:val="1"/>
      <w:numFmt w:val="bullet"/>
      <w:lvlText w:val="•"/>
      <w:lvlJc w:val="left"/>
      <w:pPr>
        <w:tabs>
          <w:tab w:val="num" w:pos="720"/>
        </w:tabs>
        <w:ind w:left="720" w:hanging="360"/>
      </w:pPr>
      <w:rPr>
        <w:rFonts w:ascii="Arial" w:hAnsi="Arial" w:hint="default"/>
      </w:rPr>
    </w:lvl>
    <w:lvl w:ilvl="1" w:tplc="87BCC168" w:tentative="1">
      <w:start w:val="1"/>
      <w:numFmt w:val="bullet"/>
      <w:lvlText w:val="•"/>
      <w:lvlJc w:val="left"/>
      <w:pPr>
        <w:tabs>
          <w:tab w:val="num" w:pos="1440"/>
        </w:tabs>
        <w:ind w:left="1440" w:hanging="360"/>
      </w:pPr>
      <w:rPr>
        <w:rFonts w:ascii="Arial" w:hAnsi="Arial" w:hint="default"/>
      </w:rPr>
    </w:lvl>
    <w:lvl w:ilvl="2" w:tplc="35BA9A4C" w:tentative="1">
      <w:start w:val="1"/>
      <w:numFmt w:val="bullet"/>
      <w:lvlText w:val="•"/>
      <w:lvlJc w:val="left"/>
      <w:pPr>
        <w:tabs>
          <w:tab w:val="num" w:pos="2160"/>
        </w:tabs>
        <w:ind w:left="2160" w:hanging="360"/>
      </w:pPr>
      <w:rPr>
        <w:rFonts w:ascii="Arial" w:hAnsi="Arial" w:hint="default"/>
      </w:rPr>
    </w:lvl>
    <w:lvl w:ilvl="3" w:tplc="D4B6D6EA" w:tentative="1">
      <w:start w:val="1"/>
      <w:numFmt w:val="bullet"/>
      <w:lvlText w:val="•"/>
      <w:lvlJc w:val="left"/>
      <w:pPr>
        <w:tabs>
          <w:tab w:val="num" w:pos="2880"/>
        </w:tabs>
        <w:ind w:left="2880" w:hanging="360"/>
      </w:pPr>
      <w:rPr>
        <w:rFonts w:ascii="Arial" w:hAnsi="Arial" w:hint="default"/>
      </w:rPr>
    </w:lvl>
    <w:lvl w:ilvl="4" w:tplc="754A0EC0" w:tentative="1">
      <w:start w:val="1"/>
      <w:numFmt w:val="bullet"/>
      <w:lvlText w:val="•"/>
      <w:lvlJc w:val="left"/>
      <w:pPr>
        <w:tabs>
          <w:tab w:val="num" w:pos="3600"/>
        </w:tabs>
        <w:ind w:left="3600" w:hanging="360"/>
      </w:pPr>
      <w:rPr>
        <w:rFonts w:ascii="Arial" w:hAnsi="Arial" w:hint="default"/>
      </w:rPr>
    </w:lvl>
    <w:lvl w:ilvl="5" w:tplc="5240B708" w:tentative="1">
      <w:start w:val="1"/>
      <w:numFmt w:val="bullet"/>
      <w:lvlText w:val="•"/>
      <w:lvlJc w:val="left"/>
      <w:pPr>
        <w:tabs>
          <w:tab w:val="num" w:pos="4320"/>
        </w:tabs>
        <w:ind w:left="4320" w:hanging="360"/>
      </w:pPr>
      <w:rPr>
        <w:rFonts w:ascii="Arial" w:hAnsi="Arial" w:hint="default"/>
      </w:rPr>
    </w:lvl>
    <w:lvl w:ilvl="6" w:tplc="28BACFFC" w:tentative="1">
      <w:start w:val="1"/>
      <w:numFmt w:val="bullet"/>
      <w:lvlText w:val="•"/>
      <w:lvlJc w:val="left"/>
      <w:pPr>
        <w:tabs>
          <w:tab w:val="num" w:pos="5040"/>
        </w:tabs>
        <w:ind w:left="5040" w:hanging="360"/>
      </w:pPr>
      <w:rPr>
        <w:rFonts w:ascii="Arial" w:hAnsi="Arial" w:hint="default"/>
      </w:rPr>
    </w:lvl>
    <w:lvl w:ilvl="7" w:tplc="B2FC116E" w:tentative="1">
      <w:start w:val="1"/>
      <w:numFmt w:val="bullet"/>
      <w:lvlText w:val="•"/>
      <w:lvlJc w:val="left"/>
      <w:pPr>
        <w:tabs>
          <w:tab w:val="num" w:pos="5760"/>
        </w:tabs>
        <w:ind w:left="5760" w:hanging="360"/>
      </w:pPr>
      <w:rPr>
        <w:rFonts w:ascii="Arial" w:hAnsi="Arial" w:hint="default"/>
      </w:rPr>
    </w:lvl>
    <w:lvl w:ilvl="8" w:tplc="07A009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5D51B7"/>
    <w:multiLevelType w:val="hybridMultilevel"/>
    <w:tmpl w:val="23B2F0D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8B39F4"/>
    <w:multiLevelType w:val="hybridMultilevel"/>
    <w:tmpl w:val="219A90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F">
      <w:start w:val="1"/>
      <w:numFmt w:val="decimal"/>
      <w:lvlText w:val="%4."/>
      <w:lvlJc w:val="left"/>
      <w:pPr>
        <w:ind w:left="2880" w:hanging="360"/>
      </w:pPr>
      <w:rPr>
        <w:rFonts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6C7557"/>
    <w:multiLevelType w:val="hybridMultilevel"/>
    <w:tmpl w:val="94DA19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AF3A38"/>
    <w:multiLevelType w:val="hybridMultilevel"/>
    <w:tmpl w:val="85B268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2325C4"/>
    <w:multiLevelType w:val="hybridMultilevel"/>
    <w:tmpl w:val="11623A42"/>
    <w:lvl w:ilvl="0" w:tplc="3F0C4330">
      <w:start w:val="1"/>
      <w:numFmt w:val="bullet"/>
      <w:lvlText w:val="•"/>
      <w:lvlJc w:val="left"/>
      <w:pPr>
        <w:tabs>
          <w:tab w:val="num" w:pos="720"/>
        </w:tabs>
        <w:ind w:left="720" w:hanging="360"/>
      </w:pPr>
      <w:rPr>
        <w:rFonts w:ascii="Arial" w:hAnsi="Arial" w:hint="default"/>
      </w:rPr>
    </w:lvl>
    <w:lvl w:ilvl="1" w:tplc="17BE243C">
      <w:start w:val="1"/>
      <w:numFmt w:val="bullet"/>
      <w:lvlText w:val="•"/>
      <w:lvlJc w:val="left"/>
      <w:pPr>
        <w:tabs>
          <w:tab w:val="num" w:pos="1440"/>
        </w:tabs>
        <w:ind w:left="1440" w:hanging="360"/>
      </w:pPr>
      <w:rPr>
        <w:rFonts w:ascii="Arial" w:hAnsi="Arial" w:hint="default"/>
      </w:rPr>
    </w:lvl>
    <w:lvl w:ilvl="2" w:tplc="805A97CA" w:tentative="1">
      <w:start w:val="1"/>
      <w:numFmt w:val="bullet"/>
      <w:lvlText w:val="•"/>
      <w:lvlJc w:val="left"/>
      <w:pPr>
        <w:tabs>
          <w:tab w:val="num" w:pos="2160"/>
        </w:tabs>
        <w:ind w:left="2160" w:hanging="360"/>
      </w:pPr>
      <w:rPr>
        <w:rFonts w:ascii="Arial" w:hAnsi="Arial" w:hint="default"/>
      </w:rPr>
    </w:lvl>
    <w:lvl w:ilvl="3" w:tplc="B086B90A" w:tentative="1">
      <w:start w:val="1"/>
      <w:numFmt w:val="bullet"/>
      <w:lvlText w:val="•"/>
      <w:lvlJc w:val="left"/>
      <w:pPr>
        <w:tabs>
          <w:tab w:val="num" w:pos="2880"/>
        </w:tabs>
        <w:ind w:left="2880" w:hanging="360"/>
      </w:pPr>
      <w:rPr>
        <w:rFonts w:ascii="Arial" w:hAnsi="Arial" w:hint="default"/>
      </w:rPr>
    </w:lvl>
    <w:lvl w:ilvl="4" w:tplc="4E941E18" w:tentative="1">
      <w:start w:val="1"/>
      <w:numFmt w:val="bullet"/>
      <w:lvlText w:val="•"/>
      <w:lvlJc w:val="left"/>
      <w:pPr>
        <w:tabs>
          <w:tab w:val="num" w:pos="3600"/>
        </w:tabs>
        <w:ind w:left="3600" w:hanging="360"/>
      </w:pPr>
      <w:rPr>
        <w:rFonts w:ascii="Arial" w:hAnsi="Arial" w:hint="default"/>
      </w:rPr>
    </w:lvl>
    <w:lvl w:ilvl="5" w:tplc="DC2C2812" w:tentative="1">
      <w:start w:val="1"/>
      <w:numFmt w:val="bullet"/>
      <w:lvlText w:val="•"/>
      <w:lvlJc w:val="left"/>
      <w:pPr>
        <w:tabs>
          <w:tab w:val="num" w:pos="4320"/>
        </w:tabs>
        <w:ind w:left="4320" w:hanging="360"/>
      </w:pPr>
      <w:rPr>
        <w:rFonts w:ascii="Arial" w:hAnsi="Arial" w:hint="default"/>
      </w:rPr>
    </w:lvl>
    <w:lvl w:ilvl="6" w:tplc="91423F50" w:tentative="1">
      <w:start w:val="1"/>
      <w:numFmt w:val="bullet"/>
      <w:lvlText w:val="•"/>
      <w:lvlJc w:val="left"/>
      <w:pPr>
        <w:tabs>
          <w:tab w:val="num" w:pos="5040"/>
        </w:tabs>
        <w:ind w:left="5040" w:hanging="360"/>
      </w:pPr>
      <w:rPr>
        <w:rFonts w:ascii="Arial" w:hAnsi="Arial" w:hint="default"/>
      </w:rPr>
    </w:lvl>
    <w:lvl w:ilvl="7" w:tplc="4650E15A" w:tentative="1">
      <w:start w:val="1"/>
      <w:numFmt w:val="bullet"/>
      <w:lvlText w:val="•"/>
      <w:lvlJc w:val="left"/>
      <w:pPr>
        <w:tabs>
          <w:tab w:val="num" w:pos="5760"/>
        </w:tabs>
        <w:ind w:left="5760" w:hanging="360"/>
      </w:pPr>
      <w:rPr>
        <w:rFonts w:ascii="Arial" w:hAnsi="Arial" w:hint="default"/>
      </w:rPr>
    </w:lvl>
    <w:lvl w:ilvl="8" w:tplc="D81A0F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5E4A3C"/>
    <w:multiLevelType w:val="hybridMultilevel"/>
    <w:tmpl w:val="2A625800"/>
    <w:lvl w:ilvl="0" w:tplc="6AA0E3F4">
      <w:start w:val="1"/>
      <w:numFmt w:val="bullet"/>
      <w:lvlText w:val="•"/>
      <w:lvlJc w:val="left"/>
      <w:pPr>
        <w:tabs>
          <w:tab w:val="num" w:pos="720"/>
        </w:tabs>
        <w:ind w:left="720" w:hanging="360"/>
      </w:pPr>
      <w:rPr>
        <w:rFonts w:ascii="Arial" w:hAnsi="Arial" w:hint="default"/>
      </w:rPr>
    </w:lvl>
    <w:lvl w:ilvl="1" w:tplc="A40877DE">
      <w:start w:val="1"/>
      <w:numFmt w:val="bullet"/>
      <w:lvlText w:val="•"/>
      <w:lvlJc w:val="left"/>
      <w:pPr>
        <w:tabs>
          <w:tab w:val="num" w:pos="1440"/>
        </w:tabs>
        <w:ind w:left="1440" w:hanging="360"/>
      </w:pPr>
      <w:rPr>
        <w:rFonts w:ascii="Arial" w:hAnsi="Arial" w:hint="default"/>
      </w:rPr>
    </w:lvl>
    <w:lvl w:ilvl="2" w:tplc="16FACB64" w:tentative="1">
      <w:start w:val="1"/>
      <w:numFmt w:val="bullet"/>
      <w:lvlText w:val="•"/>
      <w:lvlJc w:val="left"/>
      <w:pPr>
        <w:tabs>
          <w:tab w:val="num" w:pos="2160"/>
        </w:tabs>
        <w:ind w:left="2160" w:hanging="360"/>
      </w:pPr>
      <w:rPr>
        <w:rFonts w:ascii="Arial" w:hAnsi="Arial" w:hint="default"/>
      </w:rPr>
    </w:lvl>
    <w:lvl w:ilvl="3" w:tplc="642C4BE8" w:tentative="1">
      <w:start w:val="1"/>
      <w:numFmt w:val="bullet"/>
      <w:lvlText w:val="•"/>
      <w:lvlJc w:val="left"/>
      <w:pPr>
        <w:tabs>
          <w:tab w:val="num" w:pos="2880"/>
        </w:tabs>
        <w:ind w:left="2880" w:hanging="360"/>
      </w:pPr>
      <w:rPr>
        <w:rFonts w:ascii="Arial" w:hAnsi="Arial" w:hint="default"/>
      </w:rPr>
    </w:lvl>
    <w:lvl w:ilvl="4" w:tplc="54862EA0" w:tentative="1">
      <w:start w:val="1"/>
      <w:numFmt w:val="bullet"/>
      <w:lvlText w:val="•"/>
      <w:lvlJc w:val="left"/>
      <w:pPr>
        <w:tabs>
          <w:tab w:val="num" w:pos="3600"/>
        </w:tabs>
        <w:ind w:left="3600" w:hanging="360"/>
      </w:pPr>
      <w:rPr>
        <w:rFonts w:ascii="Arial" w:hAnsi="Arial" w:hint="default"/>
      </w:rPr>
    </w:lvl>
    <w:lvl w:ilvl="5" w:tplc="0A98C84C" w:tentative="1">
      <w:start w:val="1"/>
      <w:numFmt w:val="bullet"/>
      <w:lvlText w:val="•"/>
      <w:lvlJc w:val="left"/>
      <w:pPr>
        <w:tabs>
          <w:tab w:val="num" w:pos="4320"/>
        </w:tabs>
        <w:ind w:left="4320" w:hanging="360"/>
      </w:pPr>
      <w:rPr>
        <w:rFonts w:ascii="Arial" w:hAnsi="Arial" w:hint="default"/>
      </w:rPr>
    </w:lvl>
    <w:lvl w:ilvl="6" w:tplc="92DC8048" w:tentative="1">
      <w:start w:val="1"/>
      <w:numFmt w:val="bullet"/>
      <w:lvlText w:val="•"/>
      <w:lvlJc w:val="left"/>
      <w:pPr>
        <w:tabs>
          <w:tab w:val="num" w:pos="5040"/>
        </w:tabs>
        <w:ind w:left="5040" w:hanging="360"/>
      </w:pPr>
      <w:rPr>
        <w:rFonts w:ascii="Arial" w:hAnsi="Arial" w:hint="default"/>
      </w:rPr>
    </w:lvl>
    <w:lvl w:ilvl="7" w:tplc="B5E0F5DE" w:tentative="1">
      <w:start w:val="1"/>
      <w:numFmt w:val="bullet"/>
      <w:lvlText w:val="•"/>
      <w:lvlJc w:val="left"/>
      <w:pPr>
        <w:tabs>
          <w:tab w:val="num" w:pos="5760"/>
        </w:tabs>
        <w:ind w:left="5760" w:hanging="360"/>
      </w:pPr>
      <w:rPr>
        <w:rFonts w:ascii="Arial" w:hAnsi="Arial" w:hint="default"/>
      </w:rPr>
    </w:lvl>
    <w:lvl w:ilvl="8" w:tplc="CA162E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9E2D17"/>
    <w:multiLevelType w:val="hybridMultilevel"/>
    <w:tmpl w:val="FBA461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426349"/>
    <w:multiLevelType w:val="hybridMultilevel"/>
    <w:tmpl w:val="4288B4B0"/>
    <w:lvl w:ilvl="0" w:tplc="7C78827E">
      <w:start w:val="1"/>
      <w:numFmt w:val="bullet"/>
      <w:lvlText w:val="•"/>
      <w:lvlJc w:val="left"/>
      <w:pPr>
        <w:tabs>
          <w:tab w:val="num" w:pos="720"/>
        </w:tabs>
        <w:ind w:left="720" w:hanging="360"/>
      </w:pPr>
      <w:rPr>
        <w:rFonts w:ascii="Arial" w:hAnsi="Arial" w:hint="default"/>
      </w:rPr>
    </w:lvl>
    <w:lvl w:ilvl="1" w:tplc="A4386992" w:tentative="1">
      <w:start w:val="1"/>
      <w:numFmt w:val="bullet"/>
      <w:lvlText w:val="•"/>
      <w:lvlJc w:val="left"/>
      <w:pPr>
        <w:tabs>
          <w:tab w:val="num" w:pos="1440"/>
        </w:tabs>
        <w:ind w:left="1440" w:hanging="360"/>
      </w:pPr>
      <w:rPr>
        <w:rFonts w:ascii="Arial" w:hAnsi="Arial" w:hint="default"/>
      </w:rPr>
    </w:lvl>
    <w:lvl w:ilvl="2" w:tplc="65BA243E" w:tentative="1">
      <w:start w:val="1"/>
      <w:numFmt w:val="bullet"/>
      <w:lvlText w:val="•"/>
      <w:lvlJc w:val="left"/>
      <w:pPr>
        <w:tabs>
          <w:tab w:val="num" w:pos="2160"/>
        </w:tabs>
        <w:ind w:left="2160" w:hanging="360"/>
      </w:pPr>
      <w:rPr>
        <w:rFonts w:ascii="Arial" w:hAnsi="Arial" w:hint="default"/>
      </w:rPr>
    </w:lvl>
    <w:lvl w:ilvl="3" w:tplc="E402B35A" w:tentative="1">
      <w:start w:val="1"/>
      <w:numFmt w:val="bullet"/>
      <w:lvlText w:val="•"/>
      <w:lvlJc w:val="left"/>
      <w:pPr>
        <w:tabs>
          <w:tab w:val="num" w:pos="2880"/>
        </w:tabs>
        <w:ind w:left="2880" w:hanging="360"/>
      </w:pPr>
      <w:rPr>
        <w:rFonts w:ascii="Arial" w:hAnsi="Arial" w:hint="default"/>
      </w:rPr>
    </w:lvl>
    <w:lvl w:ilvl="4" w:tplc="288015A4" w:tentative="1">
      <w:start w:val="1"/>
      <w:numFmt w:val="bullet"/>
      <w:lvlText w:val="•"/>
      <w:lvlJc w:val="left"/>
      <w:pPr>
        <w:tabs>
          <w:tab w:val="num" w:pos="3600"/>
        </w:tabs>
        <w:ind w:left="3600" w:hanging="360"/>
      </w:pPr>
      <w:rPr>
        <w:rFonts w:ascii="Arial" w:hAnsi="Arial" w:hint="default"/>
      </w:rPr>
    </w:lvl>
    <w:lvl w:ilvl="5" w:tplc="AACE54E4" w:tentative="1">
      <w:start w:val="1"/>
      <w:numFmt w:val="bullet"/>
      <w:lvlText w:val="•"/>
      <w:lvlJc w:val="left"/>
      <w:pPr>
        <w:tabs>
          <w:tab w:val="num" w:pos="4320"/>
        </w:tabs>
        <w:ind w:left="4320" w:hanging="360"/>
      </w:pPr>
      <w:rPr>
        <w:rFonts w:ascii="Arial" w:hAnsi="Arial" w:hint="default"/>
      </w:rPr>
    </w:lvl>
    <w:lvl w:ilvl="6" w:tplc="363C2B12" w:tentative="1">
      <w:start w:val="1"/>
      <w:numFmt w:val="bullet"/>
      <w:lvlText w:val="•"/>
      <w:lvlJc w:val="left"/>
      <w:pPr>
        <w:tabs>
          <w:tab w:val="num" w:pos="5040"/>
        </w:tabs>
        <w:ind w:left="5040" w:hanging="360"/>
      </w:pPr>
      <w:rPr>
        <w:rFonts w:ascii="Arial" w:hAnsi="Arial" w:hint="default"/>
      </w:rPr>
    </w:lvl>
    <w:lvl w:ilvl="7" w:tplc="94F4F844" w:tentative="1">
      <w:start w:val="1"/>
      <w:numFmt w:val="bullet"/>
      <w:lvlText w:val="•"/>
      <w:lvlJc w:val="left"/>
      <w:pPr>
        <w:tabs>
          <w:tab w:val="num" w:pos="5760"/>
        </w:tabs>
        <w:ind w:left="5760" w:hanging="360"/>
      </w:pPr>
      <w:rPr>
        <w:rFonts w:ascii="Arial" w:hAnsi="Arial" w:hint="default"/>
      </w:rPr>
    </w:lvl>
    <w:lvl w:ilvl="8" w:tplc="092052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6E708E"/>
    <w:multiLevelType w:val="hybridMultilevel"/>
    <w:tmpl w:val="6EEA9A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437085"/>
    <w:multiLevelType w:val="hybridMultilevel"/>
    <w:tmpl w:val="F5F07E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AA7DFA"/>
    <w:multiLevelType w:val="hybridMultilevel"/>
    <w:tmpl w:val="5B9A8646"/>
    <w:lvl w:ilvl="0" w:tplc="BD22322A">
      <w:start w:val="1"/>
      <w:numFmt w:val="bullet"/>
      <w:lvlText w:val="•"/>
      <w:lvlJc w:val="left"/>
      <w:pPr>
        <w:tabs>
          <w:tab w:val="num" w:pos="720"/>
        </w:tabs>
        <w:ind w:left="720" w:hanging="360"/>
      </w:pPr>
      <w:rPr>
        <w:rFonts w:ascii="Arial" w:hAnsi="Arial" w:hint="default"/>
      </w:rPr>
    </w:lvl>
    <w:lvl w:ilvl="1" w:tplc="DB12E5B2">
      <w:start w:val="1"/>
      <w:numFmt w:val="bullet"/>
      <w:lvlText w:val="•"/>
      <w:lvlJc w:val="left"/>
      <w:pPr>
        <w:tabs>
          <w:tab w:val="num" w:pos="1440"/>
        </w:tabs>
        <w:ind w:left="1440" w:hanging="360"/>
      </w:pPr>
      <w:rPr>
        <w:rFonts w:ascii="Arial" w:hAnsi="Arial" w:hint="default"/>
      </w:rPr>
    </w:lvl>
    <w:lvl w:ilvl="2" w:tplc="A25ACAE6" w:tentative="1">
      <w:start w:val="1"/>
      <w:numFmt w:val="bullet"/>
      <w:lvlText w:val="•"/>
      <w:lvlJc w:val="left"/>
      <w:pPr>
        <w:tabs>
          <w:tab w:val="num" w:pos="2160"/>
        </w:tabs>
        <w:ind w:left="2160" w:hanging="360"/>
      </w:pPr>
      <w:rPr>
        <w:rFonts w:ascii="Arial" w:hAnsi="Arial" w:hint="default"/>
      </w:rPr>
    </w:lvl>
    <w:lvl w:ilvl="3" w:tplc="622A809E" w:tentative="1">
      <w:start w:val="1"/>
      <w:numFmt w:val="bullet"/>
      <w:lvlText w:val="•"/>
      <w:lvlJc w:val="left"/>
      <w:pPr>
        <w:tabs>
          <w:tab w:val="num" w:pos="2880"/>
        </w:tabs>
        <w:ind w:left="2880" w:hanging="360"/>
      </w:pPr>
      <w:rPr>
        <w:rFonts w:ascii="Arial" w:hAnsi="Arial" w:hint="default"/>
      </w:rPr>
    </w:lvl>
    <w:lvl w:ilvl="4" w:tplc="C15A2634" w:tentative="1">
      <w:start w:val="1"/>
      <w:numFmt w:val="bullet"/>
      <w:lvlText w:val="•"/>
      <w:lvlJc w:val="left"/>
      <w:pPr>
        <w:tabs>
          <w:tab w:val="num" w:pos="3600"/>
        </w:tabs>
        <w:ind w:left="3600" w:hanging="360"/>
      </w:pPr>
      <w:rPr>
        <w:rFonts w:ascii="Arial" w:hAnsi="Arial" w:hint="default"/>
      </w:rPr>
    </w:lvl>
    <w:lvl w:ilvl="5" w:tplc="DB7019C4" w:tentative="1">
      <w:start w:val="1"/>
      <w:numFmt w:val="bullet"/>
      <w:lvlText w:val="•"/>
      <w:lvlJc w:val="left"/>
      <w:pPr>
        <w:tabs>
          <w:tab w:val="num" w:pos="4320"/>
        </w:tabs>
        <w:ind w:left="4320" w:hanging="360"/>
      </w:pPr>
      <w:rPr>
        <w:rFonts w:ascii="Arial" w:hAnsi="Arial" w:hint="default"/>
      </w:rPr>
    </w:lvl>
    <w:lvl w:ilvl="6" w:tplc="D6AC3D88" w:tentative="1">
      <w:start w:val="1"/>
      <w:numFmt w:val="bullet"/>
      <w:lvlText w:val="•"/>
      <w:lvlJc w:val="left"/>
      <w:pPr>
        <w:tabs>
          <w:tab w:val="num" w:pos="5040"/>
        </w:tabs>
        <w:ind w:left="5040" w:hanging="360"/>
      </w:pPr>
      <w:rPr>
        <w:rFonts w:ascii="Arial" w:hAnsi="Arial" w:hint="default"/>
      </w:rPr>
    </w:lvl>
    <w:lvl w:ilvl="7" w:tplc="0C707758" w:tentative="1">
      <w:start w:val="1"/>
      <w:numFmt w:val="bullet"/>
      <w:lvlText w:val="•"/>
      <w:lvlJc w:val="left"/>
      <w:pPr>
        <w:tabs>
          <w:tab w:val="num" w:pos="5760"/>
        </w:tabs>
        <w:ind w:left="5760" w:hanging="360"/>
      </w:pPr>
      <w:rPr>
        <w:rFonts w:ascii="Arial" w:hAnsi="Arial" w:hint="default"/>
      </w:rPr>
    </w:lvl>
    <w:lvl w:ilvl="8" w:tplc="EF784E7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024DF7"/>
    <w:multiLevelType w:val="hybridMultilevel"/>
    <w:tmpl w:val="9E20A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0A68AD"/>
    <w:multiLevelType w:val="hybridMultilevel"/>
    <w:tmpl w:val="F0241C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2F24B1"/>
    <w:multiLevelType w:val="hybridMultilevel"/>
    <w:tmpl w:val="B84A9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547F31"/>
    <w:multiLevelType w:val="hybridMultilevel"/>
    <w:tmpl w:val="B704BDD2"/>
    <w:lvl w:ilvl="0" w:tplc="CFF471DC">
      <w:start w:val="1"/>
      <w:numFmt w:val="bullet"/>
      <w:lvlText w:val="•"/>
      <w:lvlJc w:val="left"/>
      <w:pPr>
        <w:tabs>
          <w:tab w:val="num" w:pos="720"/>
        </w:tabs>
        <w:ind w:left="720" w:hanging="360"/>
      </w:pPr>
      <w:rPr>
        <w:rFonts w:ascii="Arial" w:hAnsi="Arial" w:hint="default"/>
      </w:rPr>
    </w:lvl>
    <w:lvl w:ilvl="1" w:tplc="85E4250E">
      <w:start w:val="1"/>
      <w:numFmt w:val="bullet"/>
      <w:lvlText w:val="•"/>
      <w:lvlJc w:val="left"/>
      <w:pPr>
        <w:tabs>
          <w:tab w:val="num" w:pos="1440"/>
        </w:tabs>
        <w:ind w:left="1440" w:hanging="360"/>
      </w:pPr>
      <w:rPr>
        <w:rFonts w:ascii="Arial" w:hAnsi="Arial" w:hint="default"/>
      </w:rPr>
    </w:lvl>
    <w:lvl w:ilvl="2" w:tplc="CE5E9760" w:tentative="1">
      <w:start w:val="1"/>
      <w:numFmt w:val="bullet"/>
      <w:lvlText w:val="•"/>
      <w:lvlJc w:val="left"/>
      <w:pPr>
        <w:tabs>
          <w:tab w:val="num" w:pos="2160"/>
        </w:tabs>
        <w:ind w:left="2160" w:hanging="360"/>
      </w:pPr>
      <w:rPr>
        <w:rFonts w:ascii="Arial" w:hAnsi="Arial" w:hint="default"/>
      </w:rPr>
    </w:lvl>
    <w:lvl w:ilvl="3" w:tplc="E1063C16" w:tentative="1">
      <w:start w:val="1"/>
      <w:numFmt w:val="bullet"/>
      <w:lvlText w:val="•"/>
      <w:lvlJc w:val="left"/>
      <w:pPr>
        <w:tabs>
          <w:tab w:val="num" w:pos="2880"/>
        </w:tabs>
        <w:ind w:left="2880" w:hanging="360"/>
      </w:pPr>
      <w:rPr>
        <w:rFonts w:ascii="Arial" w:hAnsi="Arial" w:hint="default"/>
      </w:rPr>
    </w:lvl>
    <w:lvl w:ilvl="4" w:tplc="8D3015FE" w:tentative="1">
      <w:start w:val="1"/>
      <w:numFmt w:val="bullet"/>
      <w:lvlText w:val="•"/>
      <w:lvlJc w:val="left"/>
      <w:pPr>
        <w:tabs>
          <w:tab w:val="num" w:pos="3600"/>
        </w:tabs>
        <w:ind w:left="3600" w:hanging="360"/>
      </w:pPr>
      <w:rPr>
        <w:rFonts w:ascii="Arial" w:hAnsi="Arial" w:hint="default"/>
      </w:rPr>
    </w:lvl>
    <w:lvl w:ilvl="5" w:tplc="00E23E6E" w:tentative="1">
      <w:start w:val="1"/>
      <w:numFmt w:val="bullet"/>
      <w:lvlText w:val="•"/>
      <w:lvlJc w:val="left"/>
      <w:pPr>
        <w:tabs>
          <w:tab w:val="num" w:pos="4320"/>
        </w:tabs>
        <w:ind w:left="4320" w:hanging="360"/>
      </w:pPr>
      <w:rPr>
        <w:rFonts w:ascii="Arial" w:hAnsi="Arial" w:hint="default"/>
      </w:rPr>
    </w:lvl>
    <w:lvl w:ilvl="6" w:tplc="615A1A52" w:tentative="1">
      <w:start w:val="1"/>
      <w:numFmt w:val="bullet"/>
      <w:lvlText w:val="•"/>
      <w:lvlJc w:val="left"/>
      <w:pPr>
        <w:tabs>
          <w:tab w:val="num" w:pos="5040"/>
        </w:tabs>
        <w:ind w:left="5040" w:hanging="360"/>
      </w:pPr>
      <w:rPr>
        <w:rFonts w:ascii="Arial" w:hAnsi="Arial" w:hint="default"/>
      </w:rPr>
    </w:lvl>
    <w:lvl w:ilvl="7" w:tplc="307C6552" w:tentative="1">
      <w:start w:val="1"/>
      <w:numFmt w:val="bullet"/>
      <w:lvlText w:val="•"/>
      <w:lvlJc w:val="left"/>
      <w:pPr>
        <w:tabs>
          <w:tab w:val="num" w:pos="5760"/>
        </w:tabs>
        <w:ind w:left="5760" w:hanging="360"/>
      </w:pPr>
      <w:rPr>
        <w:rFonts w:ascii="Arial" w:hAnsi="Arial" w:hint="default"/>
      </w:rPr>
    </w:lvl>
    <w:lvl w:ilvl="8" w:tplc="6E6ECD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807CB5"/>
    <w:multiLevelType w:val="hybridMultilevel"/>
    <w:tmpl w:val="D9D6976E"/>
    <w:lvl w:ilvl="0" w:tplc="DF14A5BA">
      <w:start w:val="1"/>
      <w:numFmt w:val="bullet"/>
      <w:lvlText w:val="•"/>
      <w:lvlJc w:val="left"/>
      <w:pPr>
        <w:tabs>
          <w:tab w:val="num" w:pos="720"/>
        </w:tabs>
        <w:ind w:left="720" w:hanging="360"/>
      </w:pPr>
      <w:rPr>
        <w:rFonts w:ascii="Arial" w:hAnsi="Arial" w:hint="default"/>
      </w:rPr>
    </w:lvl>
    <w:lvl w:ilvl="1" w:tplc="725E0950">
      <w:start w:val="238"/>
      <w:numFmt w:val="bullet"/>
      <w:lvlText w:val="•"/>
      <w:lvlJc w:val="left"/>
      <w:pPr>
        <w:tabs>
          <w:tab w:val="num" w:pos="1440"/>
        </w:tabs>
        <w:ind w:left="1440" w:hanging="360"/>
      </w:pPr>
      <w:rPr>
        <w:rFonts w:ascii="Arial" w:hAnsi="Arial" w:hint="default"/>
      </w:rPr>
    </w:lvl>
    <w:lvl w:ilvl="2" w:tplc="96C227CE">
      <w:start w:val="238"/>
      <w:numFmt w:val="bullet"/>
      <w:lvlText w:val="•"/>
      <w:lvlJc w:val="left"/>
      <w:pPr>
        <w:tabs>
          <w:tab w:val="num" w:pos="2160"/>
        </w:tabs>
        <w:ind w:left="2160" w:hanging="360"/>
      </w:pPr>
      <w:rPr>
        <w:rFonts w:ascii="Arial" w:hAnsi="Arial" w:hint="default"/>
      </w:rPr>
    </w:lvl>
    <w:lvl w:ilvl="3" w:tplc="73F2A536" w:tentative="1">
      <w:start w:val="1"/>
      <w:numFmt w:val="bullet"/>
      <w:lvlText w:val="•"/>
      <w:lvlJc w:val="left"/>
      <w:pPr>
        <w:tabs>
          <w:tab w:val="num" w:pos="2880"/>
        </w:tabs>
        <w:ind w:left="2880" w:hanging="360"/>
      </w:pPr>
      <w:rPr>
        <w:rFonts w:ascii="Arial" w:hAnsi="Arial" w:hint="default"/>
      </w:rPr>
    </w:lvl>
    <w:lvl w:ilvl="4" w:tplc="AABC6AD2" w:tentative="1">
      <w:start w:val="1"/>
      <w:numFmt w:val="bullet"/>
      <w:lvlText w:val="•"/>
      <w:lvlJc w:val="left"/>
      <w:pPr>
        <w:tabs>
          <w:tab w:val="num" w:pos="3600"/>
        </w:tabs>
        <w:ind w:left="3600" w:hanging="360"/>
      </w:pPr>
      <w:rPr>
        <w:rFonts w:ascii="Arial" w:hAnsi="Arial" w:hint="default"/>
      </w:rPr>
    </w:lvl>
    <w:lvl w:ilvl="5" w:tplc="89F28056" w:tentative="1">
      <w:start w:val="1"/>
      <w:numFmt w:val="bullet"/>
      <w:lvlText w:val="•"/>
      <w:lvlJc w:val="left"/>
      <w:pPr>
        <w:tabs>
          <w:tab w:val="num" w:pos="4320"/>
        </w:tabs>
        <w:ind w:left="4320" w:hanging="360"/>
      </w:pPr>
      <w:rPr>
        <w:rFonts w:ascii="Arial" w:hAnsi="Arial" w:hint="default"/>
      </w:rPr>
    </w:lvl>
    <w:lvl w:ilvl="6" w:tplc="C43A9F9A" w:tentative="1">
      <w:start w:val="1"/>
      <w:numFmt w:val="bullet"/>
      <w:lvlText w:val="•"/>
      <w:lvlJc w:val="left"/>
      <w:pPr>
        <w:tabs>
          <w:tab w:val="num" w:pos="5040"/>
        </w:tabs>
        <w:ind w:left="5040" w:hanging="360"/>
      </w:pPr>
      <w:rPr>
        <w:rFonts w:ascii="Arial" w:hAnsi="Arial" w:hint="default"/>
      </w:rPr>
    </w:lvl>
    <w:lvl w:ilvl="7" w:tplc="51BE49D6" w:tentative="1">
      <w:start w:val="1"/>
      <w:numFmt w:val="bullet"/>
      <w:lvlText w:val="•"/>
      <w:lvlJc w:val="left"/>
      <w:pPr>
        <w:tabs>
          <w:tab w:val="num" w:pos="5760"/>
        </w:tabs>
        <w:ind w:left="5760" w:hanging="360"/>
      </w:pPr>
      <w:rPr>
        <w:rFonts w:ascii="Arial" w:hAnsi="Arial" w:hint="default"/>
      </w:rPr>
    </w:lvl>
    <w:lvl w:ilvl="8" w:tplc="127A4B6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8E1736"/>
    <w:multiLevelType w:val="hybridMultilevel"/>
    <w:tmpl w:val="4D345292"/>
    <w:lvl w:ilvl="0" w:tplc="21BEE1CC">
      <w:start w:val="1"/>
      <w:numFmt w:val="bullet"/>
      <w:lvlText w:val="•"/>
      <w:lvlJc w:val="left"/>
      <w:pPr>
        <w:tabs>
          <w:tab w:val="num" w:pos="720"/>
        </w:tabs>
        <w:ind w:left="720" w:hanging="360"/>
      </w:pPr>
      <w:rPr>
        <w:rFonts w:ascii="Arial" w:hAnsi="Arial" w:hint="default"/>
      </w:rPr>
    </w:lvl>
    <w:lvl w:ilvl="1" w:tplc="DD70C78A">
      <w:start w:val="238"/>
      <w:numFmt w:val="bullet"/>
      <w:lvlText w:val="•"/>
      <w:lvlJc w:val="left"/>
      <w:pPr>
        <w:tabs>
          <w:tab w:val="num" w:pos="1440"/>
        </w:tabs>
        <w:ind w:left="1440" w:hanging="360"/>
      </w:pPr>
      <w:rPr>
        <w:rFonts w:ascii="Arial" w:hAnsi="Arial" w:hint="default"/>
      </w:rPr>
    </w:lvl>
    <w:lvl w:ilvl="2" w:tplc="6E762508" w:tentative="1">
      <w:start w:val="1"/>
      <w:numFmt w:val="bullet"/>
      <w:lvlText w:val="•"/>
      <w:lvlJc w:val="left"/>
      <w:pPr>
        <w:tabs>
          <w:tab w:val="num" w:pos="2160"/>
        </w:tabs>
        <w:ind w:left="2160" w:hanging="360"/>
      </w:pPr>
      <w:rPr>
        <w:rFonts w:ascii="Arial" w:hAnsi="Arial" w:hint="default"/>
      </w:rPr>
    </w:lvl>
    <w:lvl w:ilvl="3" w:tplc="EAA08CA0" w:tentative="1">
      <w:start w:val="1"/>
      <w:numFmt w:val="bullet"/>
      <w:lvlText w:val="•"/>
      <w:lvlJc w:val="left"/>
      <w:pPr>
        <w:tabs>
          <w:tab w:val="num" w:pos="2880"/>
        </w:tabs>
        <w:ind w:left="2880" w:hanging="360"/>
      </w:pPr>
      <w:rPr>
        <w:rFonts w:ascii="Arial" w:hAnsi="Arial" w:hint="default"/>
      </w:rPr>
    </w:lvl>
    <w:lvl w:ilvl="4" w:tplc="504A93DE" w:tentative="1">
      <w:start w:val="1"/>
      <w:numFmt w:val="bullet"/>
      <w:lvlText w:val="•"/>
      <w:lvlJc w:val="left"/>
      <w:pPr>
        <w:tabs>
          <w:tab w:val="num" w:pos="3600"/>
        </w:tabs>
        <w:ind w:left="3600" w:hanging="360"/>
      </w:pPr>
      <w:rPr>
        <w:rFonts w:ascii="Arial" w:hAnsi="Arial" w:hint="default"/>
      </w:rPr>
    </w:lvl>
    <w:lvl w:ilvl="5" w:tplc="555C086C" w:tentative="1">
      <w:start w:val="1"/>
      <w:numFmt w:val="bullet"/>
      <w:lvlText w:val="•"/>
      <w:lvlJc w:val="left"/>
      <w:pPr>
        <w:tabs>
          <w:tab w:val="num" w:pos="4320"/>
        </w:tabs>
        <w:ind w:left="4320" w:hanging="360"/>
      </w:pPr>
      <w:rPr>
        <w:rFonts w:ascii="Arial" w:hAnsi="Arial" w:hint="default"/>
      </w:rPr>
    </w:lvl>
    <w:lvl w:ilvl="6" w:tplc="5BA672B6" w:tentative="1">
      <w:start w:val="1"/>
      <w:numFmt w:val="bullet"/>
      <w:lvlText w:val="•"/>
      <w:lvlJc w:val="left"/>
      <w:pPr>
        <w:tabs>
          <w:tab w:val="num" w:pos="5040"/>
        </w:tabs>
        <w:ind w:left="5040" w:hanging="360"/>
      </w:pPr>
      <w:rPr>
        <w:rFonts w:ascii="Arial" w:hAnsi="Arial" w:hint="default"/>
      </w:rPr>
    </w:lvl>
    <w:lvl w:ilvl="7" w:tplc="4DD08F1E" w:tentative="1">
      <w:start w:val="1"/>
      <w:numFmt w:val="bullet"/>
      <w:lvlText w:val="•"/>
      <w:lvlJc w:val="left"/>
      <w:pPr>
        <w:tabs>
          <w:tab w:val="num" w:pos="5760"/>
        </w:tabs>
        <w:ind w:left="5760" w:hanging="360"/>
      </w:pPr>
      <w:rPr>
        <w:rFonts w:ascii="Arial" w:hAnsi="Arial" w:hint="default"/>
      </w:rPr>
    </w:lvl>
    <w:lvl w:ilvl="8" w:tplc="F38E34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821E1D"/>
    <w:multiLevelType w:val="hybridMultilevel"/>
    <w:tmpl w:val="E35E3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765121"/>
    <w:multiLevelType w:val="hybridMultilevel"/>
    <w:tmpl w:val="6BBC69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1D5692"/>
    <w:multiLevelType w:val="hybridMultilevel"/>
    <w:tmpl w:val="BB68F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BC597A"/>
    <w:multiLevelType w:val="hybridMultilevel"/>
    <w:tmpl w:val="C22CC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2"/>
  </w:num>
  <w:num w:numId="4">
    <w:abstractNumId w:val="18"/>
  </w:num>
  <w:num w:numId="5">
    <w:abstractNumId w:val="28"/>
  </w:num>
  <w:num w:numId="6">
    <w:abstractNumId w:val="23"/>
  </w:num>
  <w:num w:numId="7">
    <w:abstractNumId w:val="19"/>
  </w:num>
  <w:num w:numId="8">
    <w:abstractNumId w:val="11"/>
  </w:num>
  <w:num w:numId="9">
    <w:abstractNumId w:val="7"/>
  </w:num>
  <w:num w:numId="10">
    <w:abstractNumId w:val="5"/>
  </w:num>
  <w:num w:numId="11">
    <w:abstractNumId w:val="16"/>
  </w:num>
  <w:num w:numId="12">
    <w:abstractNumId w:val="21"/>
  </w:num>
  <w:num w:numId="13">
    <w:abstractNumId w:val="6"/>
  </w:num>
  <w:num w:numId="14">
    <w:abstractNumId w:val="3"/>
  </w:num>
  <w:num w:numId="15">
    <w:abstractNumId w:val="29"/>
  </w:num>
  <w:num w:numId="16">
    <w:abstractNumId w:val="2"/>
  </w:num>
  <w:num w:numId="17">
    <w:abstractNumId w:val="0"/>
  </w:num>
  <w:num w:numId="18">
    <w:abstractNumId w:val="12"/>
  </w:num>
  <w:num w:numId="19">
    <w:abstractNumId w:val="26"/>
  </w:num>
  <w:num w:numId="20">
    <w:abstractNumId w:val="17"/>
  </w:num>
  <w:num w:numId="21">
    <w:abstractNumId w:val="25"/>
  </w:num>
  <w:num w:numId="22">
    <w:abstractNumId w:val="4"/>
  </w:num>
  <w:num w:numId="23">
    <w:abstractNumId w:val="8"/>
  </w:num>
  <w:num w:numId="24">
    <w:abstractNumId w:val="9"/>
  </w:num>
  <w:num w:numId="25">
    <w:abstractNumId w:val="1"/>
  </w:num>
  <w:num w:numId="26">
    <w:abstractNumId w:val="10"/>
  </w:num>
  <w:num w:numId="27">
    <w:abstractNumId w:val="24"/>
  </w:num>
  <w:num w:numId="28">
    <w:abstractNumId w:val="15"/>
  </w:num>
  <w:num w:numId="29">
    <w:abstractNumId w:val="14"/>
  </w:num>
  <w:num w:numId="30">
    <w:abstractNumId w:val="30"/>
  </w:num>
  <w:num w:numId="3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49"/>
    <w:rsid w:val="00002BA5"/>
    <w:rsid w:val="00005EA7"/>
    <w:rsid w:val="00005FBB"/>
    <w:rsid w:val="00006716"/>
    <w:rsid w:val="00006F6E"/>
    <w:rsid w:val="00007996"/>
    <w:rsid w:val="000135A8"/>
    <w:rsid w:val="00016981"/>
    <w:rsid w:val="00024F44"/>
    <w:rsid w:val="00032AD6"/>
    <w:rsid w:val="000429BA"/>
    <w:rsid w:val="000432ED"/>
    <w:rsid w:val="00050941"/>
    <w:rsid w:val="0005166E"/>
    <w:rsid w:val="000533EA"/>
    <w:rsid w:val="00056A36"/>
    <w:rsid w:val="00060365"/>
    <w:rsid w:val="00060856"/>
    <w:rsid w:val="00060E74"/>
    <w:rsid w:val="0006149E"/>
    <w:rsid w:val="00061A9C"/>
    <w:rsid w:val="00062291"/>
    <w:rsid w:val="00062E5B"/>
    <w:rsid w:val="0006399C"/>
    <w:rsid w:val="00066293"/>
    <w:rsid w:val="00067215"/>
    <w:rsid w:val="000734B6"/>
    <w:rsid w:val="0007545D"/>
    <w:rsid w:val="0008253E"/>
    <w:rsid w:val="00083866"/>
    <w:rsid w:val="000926CF"/>
    <w:rsid w:val="00097573"/>
    <w:rsid w:val="00097A1F"/>
    <w:rsid w:val="000A0323"/>
    <w:rsid w:val="000A4179"/>
    <w:rsid w:val="000A587C"/>
    <w:rsid w:val="000A6C93"/>
    <w:rsid w:val="000A6EB1"/>
    <w:rsid w:val="000A7729"/>
    <w:rsid w:val="000B082D"/>
    <w:rsid w:val="000B0A34"/>
    <w:rsid w:val="000C1707"/>
    <w:rsid w:val="000C2F5E"/>
    <w:rsid w:val="000C5D55"/>
    <w:rsid w:val="000D08C0"/>
    <w:rsid w:val="000D0DDC"/>
    <w:rsid w:val="000D1498"/>
    <w:rsid w:val="000D3A39"/>
    <w:rsid w:val="000D715F"/>
    <w:rsid w:val="000D7B2C"/>
    <w:rsid w:val="000E1258"/>
    <w:rsid w:val="000E2944"/>
    <w:rsid w:val="000E6920"/>
    <w:rsid w:val="000F2365"/>
    <w:rsid w:val="000F4262"/>
    <w:rsid w:val="000F62FB"/>
    <w:rsid w:val="000F630B"/>
    <w:rsid w:val="0010098A"/>
    <w:rsid w:val="00101531"/>
    <w:rsid w:val="00107362"/>
    <w:rsid w:val="0011408B"/>
    <w:rsid w:val="0011683E"/>
    <w:rsid w:val="00121766"/>
    <w:rsid w:val="001229B2"/>
    <w:rsid w:val="00123786"/>
    <w:rsid w:val="0012407A"/>
    <w:rsid w:val="001275A3"/>
    <w:rsid w:val="00130C1F"/>
    <w:rsid w:val="00130E80"/>
    <w:rsid w:val="00132092"/>
    <w:rsid w:val="00141096"/>
    <w:rsid w:val="00141D07"/>
    <w:rsid w:val="00141FB7"/>
    <w:rsid w:val="001422D9"/>
    <w:rsid w:val="001454EA"/>
    <w:rsid w:val="00147E31"/>
    <w:rsid w:val="001575D0"/>
    <w:rsid w:val="00160001"/>
    <w:rsid w:val="00164839"/>
    <w:rsid w:val="00165508"/>
    <w:rsid w:val="001677FA"/>
    <w:rsid w:val="00170AB0"/>
    <w:rsid w:val="00170EFB"/>
    <w:rsid w:val="00170F15"/>
    <w:rsid w:val="001714EA"/>
    <w:rsid w:val="001739BC"/>
    <w:rsid w:val="00175469"/>
    <w:rsid w:val="001767D5"/>
    <w:rsid w:val="00180A60"/>
    <w:rsid w:val="00182749"/>
    <w:rsid w:val="001849A1"/>
    <w:rsid w:val="00191097"/>
    <w:rsid w:val="0019191B"/>
    <w:rsid w:val="00193C3D"/>
    <w:rsid w:val="0019428C"/>
    <w:rsid w:val="00195615"/>
    <w:rsid w:val="00197704"/>
    <w:rsid w:val="001A0786"/>
    <w:rsid w:val="001A2492"/>
    <w:rsid w:val="001A2D8A"/>
    <w:rsid w:val="001A4522"/>
    <w:rsid w:val="001A4F83"/>
    <w:rsid w:val="001A6E9A"/>
    <w:rsid w:val="001B10F6"/>
    <w:rsid w:val="001B1AB6"/>
    <w:rsid w:val="001B1F2A"/>
    <w:rsid w:val="001B6562"/>
    <w:rsid w:val="001C5AFC"/>
    <w:rsid w:val="001C721F"/>
    <w:rsid w:val="001D0067"/>
    <w:rsid w:val="001D1352"/>
    <w:rsid w:val="001D2320"/>
    <w:rsid w:val="001D2714"/>
    <w:rsid w:val="001D36D0"/>
    <w:rsid w:val="001E0764"/>
    <w:rsid w:val="001E75A2"/>
    <w:rsid w:val="001F1D22"/>
    <w:rsid w:val="001F3E37"/>
    <w:rsid w:val="001F547D"/>
    <w:rsid w:val="001F624B"/>
    <w:rsid w:val="002014C3"/>
    <w:rsid w:val="00205C98"/>
    <w:rsid w:val="002070A2"/>
    <w:rsid w:val="0021503A"/>
    <w:rsid w:val="00215C52"/>
    <w:rsid w:val="0022047A"/>
    <w:rsid w:val="00221139"/>
    <w:rsid w:val="00225C75"/>
    <w:rsid w:val="00226694"/>
    <w:rsid w:val="002317A2"/>
    <w:rsid w:val="00234E68"/>
    <w:rsid w:val="00237958"/>
    <w:rsid w:val="00237A1E"/>
    <w:rsid w:val="00252FA3"/>
    <w:rsid w:val="00264B0B"/>
    <w:rsid w:val="00270FB2"/>
    <w:rsid w:val="00281769"/>
    <w:rsid w:val="0028307F"/>
    <w:rsid w:val="0028338C"/>
    <w:rsid w:val="002837E7"/>
    <w:rsid w:val="002841DE"/>
    <w:rsid w:val="00287F5E"/>
    <w:rsid w:val="00291F26"/>
    <w:rsid w:val="002930E9"/>
    <w:rsid w:val="002931CD"/>
    <w:rsid w:val="0029484A"/>
    <w:rsid w:val="002A0D66"/>
    <w:rsid w:val="002A3F4C"/>
    <w:rsid w:val="002A51B9"/>
    <w:rsid w:val="002B12F9"/>
    <w:rsid w:val="002B40B4"/>
    <w:rsid w:val="002B651D"/>
    <w:rsid w:val="002C115C"/>
    <w:rsid w:val="002C1B3C"/>
    <w:rsid w:val="002C1F84"/>
    <w:rsid w:val="002C5A7E"/>
    <w:rsid w:val="002D1BF8"/>
    <w:rsid w:val="002D5109"/>
    <w:rsid w:val="002D5883"/>
    <w:rsid w:val="002D5AB8"/>
    <w:rsid w:val="002E1C61"/>
    <w:rsid w:val="002E3715"/>
    <w:rsid w:val="002E6E43"/>
    <w:rsid w:val="002F1D81"/>
    <w:rsid w:val="002F4342"/>
    <w:rsid w:val="002F7514"/>
    <w:rsid w:val="00301B96"/>
    <w:rsid w:val="0030623F"/>
    <w:rsid w:val="00313733"/>
    <w:rsid w:val="003170CA"/>
    <w:rsid w:val="00320CA9"/>
    <w:rsid w:val="0032208F"/>
    <w:rsid w:val="00326EDA"/>
    <w:rsid w:val="00331EBE"/>
    <w:rsid w:val="003345E9"/>
    <w:rsid w:val="00340014"/>
    <w:rsid w:val="00341045"/>
    <w:rsid w:val="00341417"/>
    <w:rsid w:val="00342FC1"/>
    <w:rsid w:val="0034515B"/>
    <w:rsid w:val="00346415"/>
    <w:rsid w:val="0034658C"/>
    <w:rsid w:val="00352706"/>
    <w:rsid w:val="00353CB9"/>
    <w:rsid w:val="003606BA"/>
    <w:rsid w:val="00372100"/>
    <w:rsid w:val="00375457"/>
    <w:rsid w:val="0037705E"/>
    <w:rsid w:val="00377983"/>
    <w:rsid w:val="003812F6"/>
    <w:rsid w:val="00383250"/>
    <w:rsid w:val="003877BA"/>
    <w:rsid w:val="003909CF"/>
    <w:rsid w:val="0039261D"/>
    <w:rsid w:val="00393EC8"/>
    <w:rsid w:val="003948AC"/>
    <w:rsid w:val="003B7373"/>
    <w:rsid w:val="003C0DC8"/>
    <w:rsid w:val="003C13E7"/>
    <w:rsid w:val="003C1B78"/>
    <w:rsid w:val="003C3647"/>
    <w:rsid w:val="003C587F"/>
    <w:rsid w:val="003C76E0"/>
    <w:rsid w:val="003D5733"/>
    <w:rsid w:val="003D5D01"/>
    <w:rsid w:val="003E174C"/>
    <w:rsid w:val="003E56C0"/>
    <w:rsid w:val="004034AF"/>
    <w:rsid w:val="004046F5"/>
    <w:rsid w:val="00405BC1"/>
    <w:rsid w:val="0040655E"/>
    <w:rsid w:val="00407969"/>
    <w:rsid w:val="004101BD"/>
    <w:rsid w:val="004114FC"/>
    <w:rsid w:val="00414856"/>
    <w:rsid w:val="00415AA9"/>
    <w:rsid w:val="00415F3A"/>
    <w:rsid w:val="00417770"/>
    <w:rsid w:val="00420704"/>
    <w:rsid w:val="00422BB4"/>
    <w:rsid w:val="00423A09"/>
    <w:rsid w:val="00425AC7"/>
    <w:rsid w:val="00433EB7"/>
    <w:rsid w:val="00436A35"/>
    <w:rsid w:val="00436F1F"/>
    <w:rsid w:val="0044149D"/>
    <w:rsid w:val="004424D7"/>
    <w:rsid w:val="004452F4"/>
    <w:rsid w:val="0045115B"/>
    <w:rsid w:val="0045299D"/>
    <w:rsid w:val="004536A2"/>
    <w:rsid w:val="00455B6C"/>
    <w:rsid w:val="004561F3"/>
    <w:rsid w:val="0045727A"/>
    <w:rsid w:val="004602C4"/>
    <w:rsid w:val="00462190"/>
    <w:rsid w:val="0046477E"/>
    <w:rsid w:val="00467654"/>
    <w:rsid w:val="00474AB7"/>
    <w:rsid w:val="00477878"/>
    <w:rsid w:val="00477A7B"/>
    <w:rsid w:val="004805DE"/>
    <w:rsid w:val="00481A2B"/>
    <w:rsid w:val="00484A1A"/>
    <w:rsid w:val="004930F3"/>
    <w:rsid w:val="004963FB"/>
    <w:rsid w:val="004A49D4"/>
    <w:rsid w:val="004A57C2"/>
    <w:rsid w:val="004A735F"/>
    <w:rsid w:val="004A760D"/>
    <w:rsid w:val="004B197E"/>
    <w:rsid w:val="004B585C"/>
    <w:rsid w:val="004B5D73"/>
    <w:rsid w:val="004C0A6D"/>
    <w:rsid w:val="004C33E0"/>
    <w:rsid w:val="004C36A9"/>
    <w:rsid w:val="004C6C32"/>
    <w:rsid w:val="004D2672"/>
    <w:rsid w:val="004E30A7"/>
    <w:rsid w:val="004E3159"/>
    <w:rsid w:val="004E35DC"/>
    <w:rsid w:val="004E35F6"/>
    <w:rsid w:val="004F46A8"/>
    <w:rsid w:val="00501C23"/>
    <w:rsid w:val="0050429F"/>
    <w:rsid w:val="00507CAC"/>
    <w:rsid w:val="005206C2"/>
    <w:rsid w:val="00521297"/>
    <w:rsid w:val="00521743"/>
    <w:rsid w:val="00524FA6"/>
    <w:rsid w:val="0052580A"/>
    <w:rsid w:val="005262DB"/>
    <w:rsid w:val="005266C0"/>
    <w:rsid w:val="0052689C"/>
    <w:rsid w:val="00532B22"/>
    <w:rsid w:val="005342C2"/>
    <w:rsid w:val="00534A48"/>
    <w:rsid w:val="00540745"/>
    <w:rsid w:val="00545AE8"/>
    <w:rsid w:val="00551249"/>
    <w:rsid w:val="005536A2"/>
    <w:rsid w:val="005548C9"/>
    <w:rsid w:val="00555679"/>
    <w:rsid w:val="00556585"/>
    <w:rsid w:val="00561D7C"/>
    <w:rsid w:val="0056220F"/>
    <w:rsid w:val="00567B7A"/>
    <w:rsid w:val="00570C2F"/>
    <w:rsid w:val="00574267"/>
    <w:rsid w:val="0058588B"/>
    <w:rsid w:val="0058592C"/>
    <w:rsid w:val="00590452"/>
    <w:rsid w:val="005910B4"/>
    <w:rsid w:val="00595DC5"/>
    <w:rsid w:val="005A50F9"/>
    <w:rsid w:val="005A7D60"/>
    <w:rsid w:val="005B0088"/>
    <w:rsid w:val="005B0CDC"/>
    <w:rsid w:val="005B27EE"/>
    <w:rsid w:val="005B7806"/>
    <w:rsid w:val="005B79FB"/>
    <w:rsid w:val="005C0048"/>
    <w:rsid w:val="005C3107"/>
    <w:rsid w:val="005C500F"/>
    <w:rsid w:val="005C61A8"/>
    <w:rsid w:val="005D17A9"/>
    <w:rsid w:val="005D3E42"/>
    <w:rsid w:val="005D604D"/>
    <w:rsid w:val="005D68FE"/>
    <w:rsid w:val="005E2F6D"/>
    <w:rsid w:val="005E4504"/>
    <w:rsid w:val="005F0ADB"/>
    <w:rsid w:val="005F1C5F"/>
    <w:rsid w:val="005F277E"/>
    <w:rsid w:val="005F5315"/>
    <w:rsid w:val="005F5576"/>
    <w:rsid w:val="00602BD2"/>
    <w:rsid w:val="006041A9"/>
    <w:rsid w:val="00611702"/>
    <w:rsid w:val="00611A6C"/>
    <w:rsid w:val="0061203E"/>
    <w:rsid w:val="00613C93"/>
    <w:rsid w:val="00614664"/>
    <w:rsid w:val="006148C2"/>
    <w:rsid w:val="00614FF3"/>
    <w:rsid w:val="00620B78"/>
    <w:rsid w:val="00624323"/>
    <w:rsid w:val="00624594"/>
    <w:rsid w:val="006301AD"/>
    <w:rsid w:val="006319C7"/>
    <w:rsid w:val="00633573"/>
    <w:rsid w:val="00635F07"/>
    <w:rsid w:val="0064050A"/>
    <w:rsid w:val="00641273"/>
    <w:rsid w:val="00641987"/>
    <w:rsid w:val="006433B8"/>
    <w:rsid w:val="0064621B"/>
    <w:rsid w:val="0064635C"/>
    <w:rsid w:val="006510FA"/>
    <w:rsid w:val="00652D44"/>
    <w:rsid w:val="0065338D"/>
    <w:rsid w:val="00663278"/>
    <w:rsid w:val="006632C7"/>
    <w:rsid w:val="00671B51"/>
    <w:rsid w:val="0067619D"/>
    <w:rsid w:val="00676D0D"/>
    <w:rsid w:val="00677CA3"/>
    <w:rsid w:val="00680E9A"/>
    <w:rsid w:val="00681CFA"/>
    <w:rsid w:val="00682339"/>
    <w:rsid w:val="00682D85"/>
    <w:rsid w:val="006860F4"/>
    <w:rsid w:val="006910E0"/>
    <w:rsid w:val="006A2280"/>
    <w:rsid w:val="006A4903"/>
    <w:rsid w:val="006A50FC"/>
    <w:rsid w:val="006A7644"/>
    <w:rsid w:val="006A7A93"/>
    <w:rsid w:val="006B15FC"/>
    <w:rsid w:val="006B377F"/>
    <w:rsid w:val="006B4E66"/>
    <w:rsid w:val="006B6C0B"/>
    <w:rsid w:val="006B707E"/>
    <w:rsid w:val="006C1C64"/>
    <w:rsid w:val="006C23D4"/>
    <w:rsid w:val="006C3827"/>
    <w:rsid w:val="006C3B63"/>
    <w:rsid w:val="006C5AFE"/>
    <w:rsid w:val="006C5EE8"/>
    <w:rsid w:val="006D018D"/>
    <w:rsid w:val="006D73A1"/>
    <w:rsid w:val="006E0A15"/>
    <w:rsid w:val="006E28E1"/>
    <w:rsid w:val="006F0946"/>
    <w:rsid w:val="006F5003"/>
    <w:rsid w:val="00702A28"/>
    <w:rsid w:val="00703EB6"/>
    <w:rsid w:val="00703FF3"/>
    <w:rsid w:val="0070408B"/>
    <w:rsid w:val="00707C3A"/>
    <w:rsid w:val="00711F91"/>
    <w:rsid w:val="00715D36"/>
    <w:rsid w:val="0071774C"/>
    <w:rsid w:val="007179F3"/>
    <w:rsid w:val="00720D3C"/>
    <w:rsid w:val="00727CC8"/>
    <w:rsid w:val="00730822"/>
    <w:rsid w:val="00735D8B"/>
    <w:rsid w:val="00742003"/>
    <w:rsid w:val="00742B7D"/>
    <w:rsid w:val="00744F48"/>
    <w:rsid w:val="007521A4"/>
    <w:rsid w:val="00753398"/>
    <w:rsid w:val="0075371E"/>
    <w:rsid w:val="007602EA"/>
    <w:rsid w:val="00763559"/>
    <w:rsid w:val="007726A3"/>
    <w:rsid w:val="0077578E"/>
    <w:rsid w:val="007759DA"/>
    <w:rsid w:val="00776A3B"/>
    <w:rsid w:val="007828B5"/>
    <w:rsid w:val="007851EE"/>
    <w:rsid w:val="0078797B"/>
    <w:rsid w:val="00791681"/>
    <w:rsid w:val="00794649"/>
    <w:rsid w:val="007977BF"/>
    <w:rsid w:val="007A2471"/>
    <w:rsid w:val="007A2A83"/>
    <w:rsid w:val="007A57CB"/>
    <w:rsid w:val="007A696C"/>
    <w:rsid w:val="007B0BD1"/>
    <w:rsid w:val="007B12FF"/>
    <w:rsid w:val="007B13B7"/>
    <w:rsid w:val="007B2C99"/>
    <w:rsid w:val="007B3D5F"/>
    <w:rsid w:val="007C058B"/>
    <w:rsid w:val="007C1543"/>
    <w:rsid w:val="007C2496"/>
    <w:rsid w:val="007C3FFE"/>
    <w:rsid w:val="007C6388"/>
    <w:rsid w:val="007D04A3"/>
    <w:rsid w:val="007D182A"/>
    <w:rsid w:val="007D29D7"/>
    <w:rsid w:val="007D2D7F"/>
    <w:rsid w:val="007D444E"/>
    <w:rsid w:val="007D51A8"/>
    <w:rsid w:val="007D5A9A"/>
    <w:rsid w:val="007D7D19"/>
    <w:rsid w:val="007E2489"/>
    <w:rsid w:val="007E360D"/>
    <w:rsid w:val="007F081A"/>
    <w:rsid w:val="007F6A1D"/>
    <w:rsid w:val="007F6FB0"/>
    <w:rsid w:val="007F71CF"/>
    <w:rsid w:val="007F7EA2"/>
    <w:rsid w:val="00801B6D"/>
    <w:rsid w:val="00805A3F"/>
    <w:rsid w:val="00807ACF"/>
    <w:rsid w:val="00807E57"/>
    <w:rsid w:val="008107B2"/>
    <w:rsid w:val="00812027"/>
    <w:rsid w:val="0081248A"/>
    <w:rsid w:val="00812963"/>
    <w:rsid w:val="0081330D"/>
    <w:rsid w:val="00813E55"/>
    <w:rsid w:val="00820899"/>
    <w:rsid w:val="00822552"/>
    <w:rsid w:val="008243D0"/>
    <w:rsid w:val="0082767B"/>
    <w:rsid w:val="008304D1"/>
    <w:rsid w:val="0083053B"/>
    <w:rsid w:val="008312CE"/>
    <w:rsid w:val="00832BF3"/>
    <w:rsid w:val="00836639"/>
    <w:rsid w:val="00841D61"/>
    <w:rsid w:val="00850A8A"/>
    <w:rsid w:val="00852C1D"/>
    <w:rsid w:val="008533AB"/>
    <w:rsid w:val="00854C93"/>
    <w:rsid w:val="008568BA"/>
    <w:rsid w:val="008609D0"/>
    <w:rsid w:val="00862294"/>
    <w:rsid w:val="00862ACA"/>
    <w:rsid w:val="00862C8D"/>
    <w:rsid w:val="00864ED8"/>
    <w:rsid w:val="00870801"/>
    <w:rsid w:val="00871BC7"/>
    <w:rsid w:val="00883374"/>
    <w:rsid w:val="00894A49"/>
    <w:rsid w:val="00897381"/>
    <w:rsid w:val="008A0580"/>
    <w:rsid w:val="008A13E8"/>
    <w:rsid w:val="008A2DC1"/>
    <w:rsid w:val="008A473E"/>
    <w:rsid w:val="008A5A2F"/>
    <w:rsid w:val="008A6709"/>
    <w:rsid w:val="008B434C"/>
    <w:rsid w:val="008B5FE0"/>
    <w:rsid w:val="008C3B3B"/>
    <w:rsid w:val="008C62A8"/>
    <w:rsid w:val="008C6B60"/>
    <w:rsid w:val="008D75B4"/>
    <w:rsid w:val="008E271B"/>
    <w:rsid w:val="008E2A77"/>
    <w:rsid w:val="008E37D4"/>
    <w:rsid w:val="008E3FD5"/>
    <w:rsid w:val="008E499A"/>
    <w:rsid w:val="008E61DF"/>
    <w:rsid w:val="008F4908"/>
    <w:rsid w:val="008F6080"/>
    <w:rsid w:val="008F6272"/>
    <w:rsid w:val="00900E7D"/>
    <w:rsid w:val="00901003"/>
    <w:rsid w:val="00902B89"/>
    <w:rsid w:val="009032ED"/>
    <w:rsid w:val="00904C5F"/>
    <w:rsid w:val="00911B26"/>
    <w:rsid w:val="009133B1"/>
    <w:rsid w:val="00913684"/>
    <w:rsid w:val="00913F62"/>
    <w:rsid w:val="00914B99"/>
    <w:rsid w:val="00917CE3"/>
    <w:rsid w:val="00924648"/>
    <w:rsid w:val="00926152"/>
    <w:rsid w:val="0092749D"/>
    <w:rsid w:val="009307CF"/>
    <w:rsid w:val="00932C50"/>
    <w:rsid w:val="00932F6A"/>
    <w:rsid w:val="00932FB2"/>
    <w:rsid w:val="00936F0A"/>
    <w:rsid w:val="009430DB"/>
    <w:rsid w:val="00944B18"/>
    <w:rsid w:val="0094548F"/>
    <w:rsid w:val="0094718C"/>
    <w:rsid w:val="00954659"/>
    <w:rsid w:val="009558CC"/>
    <w:rsid w:val="00961E36"/>
    <w:rsid w:val="00966A11"/>
    <w:rsid w:val="009712CA"/>
    <w:rsid w:val="00973699"/>
    <w:rsid w:val="009754EE"/>
    <w:rsid w:val="00977716"/>
    <w:rsid w:val="009801D9"/>
    <w:rsid w:val="009903CD"/>
    <w:rsid w:val="00992767"/>
    <w:rsid w:val="00993DB3"/>
    <w:rsid w:val="00994819"/>
    <w:rsid w:val="009970C3"/>
    <w:rsid w:val="009A1480"/>
    <w:rsid w:val="009A2079"/>
    <w:rsid w:val="009A22AF"/>
    <w:rsid w:val="009A26A2"/>
    <w:rsid w:val="009A430A"/>
    <w:rsid w:val="009A6298"/>
    <w:rsid w:val="009A7EBE"/>
    <w:rsid w:val="009B2AD6"/>
    <w:rsid w:val="009B4892"/>
    <w:rsid w:val="009B57C3"/>
    <w:rsid w:val="009B6AB1"/>
    <w:rsid w:val="009B6DD9"/>
    <w:rsid w:val="009B71BC"/>
    <w:rsid w:val="009C6B04"/>
    <w:rsid w:val="009D0D76"/>
    <w:rsid w:val="009D1106"/>
    <w:rsid w:val="009D23C4"/>
    <w:rsid w:val="009D306F"/>
    <w:rsid w:val="009D30BA"/>
    <w:rsid w:val="009D38B1"/>
    <w:rsid w:val="009D42CE"/>
    <w:rsid w:val="009D5C01"/>
    <w:rsid w:val="009E2E63"/>
    <w:rsid w:val="009E30CA"/>
    <w:rsid w:val="009E4A03"/>
    <w:rsid w:val="009E66C8"/>
    <w:rsid w:val="009F459D"/>
    <w:rsid w:val="009F59B2"/>
    <w:rsid w:val="009F7AE0"/>
    <w:rsid w:val="009F7EBE"/>
    <w:rsid w:val="00A00DAD"/>
    <w:rsid w:val="00A02077"/>
    <w:rsid w:val="00A03DFF"/>
    <w:rsid w:val="00A04D0C"/>
    <w:rsid w:val="00A06CCF"/>
    <w:rsid w:val="00A14375"/>
    <w:rsid w:val="00A15244"/>
    <w:rsid w:val="00A24E7A"/>
    <w:rsid w:val="00A326B6"/>
    <w:rsid w:val="00A32CAE"/>
    <w:rsid w:val="00A33347"/>
    <w:rsid w:val="00A33EC7"/>
    <w:rsid w:val="00A34052"/>
    <w:rsid w:val="00A3675E"/>
    <w:rsid w:val="00A45173"/>
    <w:rsid w:val="00A5009D"/>
    <w:rsid w:val="00A50B85"/>
    <w:rsid w:val="00A50FA9"/>
    <w:rsid w:val="00A52E1B"/>
    <w:rsid w:val="00A54611"/>
    <w:rsid w:val="00A56889"/>
    <w:rsid w:val="00A61249"/>
    <w:rsid w:val="00A62AB8"/>
    <w:rsid w:val="00A62CE4"/>
    <w:rsid w:val="00A66903"/>
    <w:rsid w:val="00A6735F"/>
    <w:rsid w:val="00A70321"/>
    <w:rsid w:val="00A711BC"/>
    <w:rsid w:val="00A722BF"/>
    <w:rsid w:val="00A72F01"/>
    <w:rsid w:val="00A737FB"/>
    <w:rsid w:val="00A73D13"/>
    <w:rsid w:val="00A822B6"/>
    <w:rsid w:val="00A83B16"/>
    <w:rsid w:val="00A9088D"/>
    <w:rsid w:val="00A92B70"/>
    <w:rsid w:val="00A939B5"/>
    <w:rsid w:val="00A9450E"/>
    <w:rsid w:val="00A952DA"/>
    <w:rsid w:val="00A9670A"/>
    <w:rsid w:val="00A96990"/>
    <w:rsid w:val="00AA0E4B"/>
    <w:rsid w:val="00AA1F60"/>
    <w:rsid w:val="00AA5F25"/>
    <w:rsid w:val="00AB5D66"/>
    <w:rsid w:val="00AB7460"/>
    <w:rsid w:val="00AB7CDF"/>
    <w:rsid w:val="00AC4AED"/>
    <w:rsid w:val="00AC4E16"/>
    <w:rsid w:val="00AC7107"/>
    <w:rsid w:val="00AC7193"/>
    <w:rsid w:val="00AC7CEA"/>
    <w:rsid w:val="00AD08C8"/>
    <w:rsid w:val="00AD0BB0"/>
    <w:rsid w:val="00AE1EBF"/>
    <w:rsid w:val="00AE204F"/>
    <w:rsid w:val="00AE2D5B"/>
    <w:rsid w:val="00AF24D5"/>
    <w:rsid w:val="00AF5B27"/>
    <w:rsid w:val="00AF6D74"/>
    <w:rsid w:val="00B01F32"/>
    <w:rsid w:val="00B07231"/>
    <w:rsid w:val="00B07864"/>
    <w:rsid w:val="00B1088F"/>
    <w:rsid w:val="00B155E2"/>
    <w:rsid w:val="00B16723"/>
    <w:rsid w:val="00B21EF1"/>
    <w:rsid w:val="00B26BC3"/>
    <w:rsid w:val="00B334A6"/>
    <w:rsid w:val="00B349D4"/>
    <w:rsid w:val="00B36C26"/>
    <w:rsid w:val="00B3761E"/>
    <w:rsid w:val="00B44DBD"/>
    <w:rsid w:val="00B479DA"/>
    <w:rsid w:val="00B51376"/>
    <w:rsid w:val="00B53C69"/>
    <w:rsid w:val="00B6108D"/>
    <w:rsid w:val="00B6130B"/>
    <w:rsid w:val="00B62A7D"/>
    <w:rsid w:val="00B653A4"/>
    <w:rsid w:val="00B715B5"/>
    <w:rsid w:val="00B71A4E"/>
    <w:rsid w:val="00B74864"/>
    <w:rsid w:val="00B74E51"/>
    <w:rsid w:val="00B74F23"/>
    <w:rsid w:val="00B74FEE"/>
    <w:rsid w:val="00B83BD7"/>
    <w:rsid w:val="00B84C78"/>
    <w:rsid w:val="00B85459"/>
    <w:rsid w:val="00B90C4A"/>
    <w:rsid w:val="00B91D3D"/>
    <w:rsid w:val="00B939CF"/>
    <w:rsid w:val="00BA5351"/>
    <w:rsid w:val="00BA734D"/>
    <w:rsid w:val="00BA7E78"/>
    <w:rsid w:val="00BB6843"/>
    <w:rsid w:val="00BB78EA"/>
    <w:rsid w:val="00BC1891"/>
    <w:rsid w:val="00BD0A32"/>
    <w:rsid w:val="00BE51D0"/>
    <w:rsid w:val="00BE6214"/>
    <w:rsid w:val="00BF295A"/>
    <w:rsid w:val="00BF3ADC"/>
    <w:rsid w:val="00C01E1E"/>
    <w:rsid w:val="00C01EB2"/>
    <w:rsid w:val="00C03C12"/>
    <w:rsid w:val="00C03E7C"/>
    <w:rsid w:val="00C07CCC"/>
    <w:rsid w:val="00C112CC"/>
    <w:rsid w:val="00C15128"/>
    <w:rsid w:val="00C21140"/>
    <w:rsid w:val="00C21BD7"/>
    <w:rsid w:val="00C22304"/>
    <w:rsid w:val="00C23B5E"/>
    <w:rsid w:val="00C266FD"/>
    <w:rsid w:val="00C30936"/>
    <w:rsid w:val="00C34D3C"/>
    <w:rsid w:val="00C45C65"/>
    <w:rsid w:val="00C46B6E"/>
    <w:rsid w:val="00C60ACE"/>
    <w:rsid w:val="00C6525F"/>
    <w:rsid w:val="00C66ADD"/>
    <w:rsid w:val="00C7389A"/>
    <w:rsid w:val="00C74A94"/>
    <w:rsid w:val="00C74FEB"/>
    <w:rsid w:val="00C846E2"/>
    <w:rsid w:val="00C867C4"/>
    <w:rsid w:val="00C96664"/>
    <w:rsid w:val="00C97269"/>
    <w:rsid w:val="00CA2721"/>
    <w:rsid w:val="00CA2FD0"/>
    <w:rsid w:val="00CA5630"/>
    <w:rsid w:val="00CA7EEF"/>
    <w:rsid w:val="00CB375C"/>
    <w:rsid w:val="00CB4691"/>
    <w:rsid w:val="00CC439E"/>
    <w:rsid w:val="00CC4A5E"/>
    <w:rsid w:val="00CD084F"/>
    <w:rsid w:val="00CD2253"/>
    <w:rsid w:val="00CD2BAC"/>
    <w:rsid w:val="00CD3FAC"/>
    <w:rsid w:val="00CD3FAE"/>
    <w:rsid w:val="00CD4697"/>
    <w:rsid w:val="00CE243E"/>
    <w:rsid w:val="00CE37B1"/>
    <w:rsid w:val="00CE6F95"/>
    <w:rsid w:val="00CF2835"/>
    <w:rsid w:val="00CF57D8"/>
    <w:rsid w:val="00CF777F"/>
    <w:rsid w:val="00D0063B"/>
    <w:rsid w:val="00D067A9"/>
    <w:rsid w:val="00D06FBB"/>
    <w:rsid w:val="00D0774C"/>
    <w:rsid w:val="00D143A6"/>
    <w:rsid w:val="00D14E24"/>
    <w:rsid w:val="00D16405"/>
    <w:rsid w:val="00D1649D"/>
    <w:rsid w:val="00D20705"/>
    <w:rsid w:val="00D210C8"/>
    <w:rsid w:val="00D241B7"/>
    <w:rsid w:val="00D243CE"/>
    <w:rsid w:val="00D25D16"/>
    <w:rsid w:val="00D26D95"/>
    <w:rsid w:val="00D340FB"/>
    <w:rsid w:val="00D352CD"/>
    <w:rsid w:val="00D35696"/>
    <w:rsid w:val="00D40BBD"/>
    <w:rsid w:val="00D40D04"/>
    <w:rsid w:val="00D45415"/>
    <w:rsid w:val="00D457B5"/>
    <w:rsid w:val="00D45B30"/>
    <w:rsid w:val="00D47560"/>
    <w:rsid w:val="00D51214"/>
    <w:rsid w:val="00D5318D"/>
    <w:rsid w:val="00D57118"/>
    <w:rsid w:val="00D6630B"/>
    <w:rsid w:val="00D67A52"/>
    <w:rsid w:val="00D7015F"/>
    <w:rsid w:val="00D70930"/>
    <w:rsid w:val="00D81795"/>
    <w:rsid w:val="00D83E97"/>
    <w:rsid w:val="00D912C7"/>
    <w:rsid w:val="00D91D61"/>
    <w:rsid w:val="00D92441"/>
    <w:rsid w:val="00D9323E"/>
    <w:rsid w:val="00D94BBF"/>
    <w:rsid w:val="00D95412"/>
    <w:rsid w:val="00DA237A"/>
    <w:rsid w:val="00DA4881"/>
    <w:rsid w:val="00DA5268"/>
    <w:rsid w:val="00DA6A77"/>
    <w:rsid w:val="00DA6CB5"/>
    <w:rsid w:val="00DB112A"/>
    <w:rsid w:val="00DB3351"/>
    <w:rsid w:val="00DB40BB"/>
    <w:rsid w:val="00DB658E"/>
    <w:rsid w:val="00DC441A"/>
    <w:rsid w:val="00DE19F5"/>
    <w:rsid w:val="00DE1C18"/>
    <w:rsid w:val="00DE2D3A"/>
    <w:rsid w:val="00DE40FE"/>
    <w:rsid w:val="00DE57C7"/>
    <w:rsid w:val="00DE7933"/>
    <w:rsid w:val="00DF107E"/>
    <w:rsid w:val="00DF1484"/>
    <w:rsid w:val="00DF2D90"/>
    <w:rsid w:val="00DF545A"/>
    <w:rsid w:val="00DF570D"/>
    <w:rsid w:val="00E038F5"/>
    <w:rsid w:val="00E04BFA"/>
    <w:rsid w:val="00E04D7F"/>
    <w:rsid w:val="00E05B8E"/>
    <w:rsid w:val="00E10E73"/>
    <w:rsid w:val="00E13521"/>
    <w:rsid w:val="00E14703"/>
    <w:rsid w:val="00E17D22"/>
    <w:rsid w:val="00E26528"/>
    <w:rsid w:val="00E27532"/>
    <w:rsid w:val="00E34244"/>
    <w:rsid w:val="00E3589B"/>
    <w:rsid w:val="00E36725"/>
    <w:rsid w:val="00E41567"/>
    <w:rsid w:val="00E44600"/>
    <w:rsid w:val="00E44B0C"/>
    <w:rsid w:val="00E50D49"/>
    <w:rsid w:val="00E51B22"/>
    <w:rsid w:val="00E51ECA"/>
    <w:rsid w:val="00E52F34"/>
    <w:rsid w:val="00E54762"/>
    <w:rsid w:val="00E55AD7"/>
    <w:rsid w:val="00E6279F"/>
    <w:rsid w:val="00E62E05"/>
    <w:rsid w:val="00E62EA5"/>
    <w:rsid w:val="00E64105"/>
    <w:rsid w:val="00E643C8"/>
    <w:rsid w:val="00E65B66"/>
    <w:rsid w:val="00E70F32"/>
    <w:rsid w:val="00E73316"/>
    <w:rsid w:val="00E73F4C"/>
    <w:rsid w:val="00E75399"/>
    <w:rsid w:val="00E8146F"/>
    <w:rsid w:val="00E85235"/>
    <w:rsid w:val="00E85413"/>
    <w:rsid w:val="00E927A0"/>
    <w:rsid w:val="00E9580E"/>
    <w:rsid w:val="00E97CCB"/>
    <w:rsid w:val="00EA2D2A"/>
    <w:rsid w:val="00EA308C"/>
    <w:rsid w:val="00EB5D6A"/>
    <w:rsid w:val="00EC12FB"/>
    <w:rsid w:val="00EC2BF4"/>
    <w:rsid w:val="00EC3A2F"/>
    <w:rsid w:val="00EC5EF7"/>
    <w:rsid w:val="00ED1887"/>
    <w:rsid w:val="00ED1ADB"/>
    <w:rsid w:val="00ED41B9"/>
    <w:rsid w:val="00ED48C8"/>
    <w:rsid w:val="00ED650A"/>
    <w:rsid w:val="00ED7791"/>
    <w:rsid w:val="00EE0A65"/>
    <w:rsid w:val="00EE3852"/>
    <w:rsid w:val="00EF2930"/>
    <w:rsid w:val="00EF46C5"/>
    <w:rsid w:val="00EF4D6F"/>
    <w:rsid w:val="00F06BFC"/>
    <w:rsid w:val="00F07CE3"/>
    <w:rsid w:val="00F1331F"/>
    <w:rsid w:val="00F14FDA"/>
    <w:rsid w:val="00F15641"/>
    <w:rsid w:val="00F16018"/>
    <w:rsid w:val="00F16FCE"/>
    <w:rsid w:val="00F218F4"/>
    <w:rsid w:val="00F24A5B"/>
    <w:rsid w:val="00F25E66"/>
    <w:rsid w:val="00F37445"/>
    <w:rsid w:val="00F37C1B"/>
    <w:rsid w:val="00F42FC8"/>
    <w:rsid w:val="00F43971"/>
    <w:rsid w:val="00F43DBE"/>
    <w:rsid w:val="00F44581"/>
    <w:rsid w:val="00F45BA6"/>
    <w:rsid w:val="00F4706B"/>
    <w:rsid w:val="00F47628"/>
    <w:rsid w:val="00F50518"/>
    <w:rsid w:val="00F56FF1"/>
    <w:rsid w:val="00F62C7A"/>
    <w:rsid w:val="00F63E06"/>
    <w:rsid w:val="00F65DB9"/>
    <w:rsid w:val="00F67C5C"/>
    <w:rsid w:val="00F72560"/>
    <w:rsid w:val="00F72ACF"/>
    <w:rsid w:val="00F7352E"/>
    <w:rsid w:val="00F7481C"/>
    <w:rsid w:val="00F74E13"/>
    <w:rsid w:val="00F76146"/>
    <w:rsid w:val="00F81327"/>
    <w:rsid w:val="00F81BAE"/>
    <w:rsid w:val="00F8276B"/>
    <w:rsid w:val="00F82F5B"/>
    <w:rsid w:val="00F84347"/>
    <w:rsid w:val="00F8441B"/>
    <w:rsid w:val="00F8457D"/>
    <w:rsid w:val="00F8496A"/>
    <w:rsid w:val="00F85243"/>
    <w:rsid w:val="00F85305"/>
    <w:rsid w:val="00F975FE"/>
    <w:rsid w:val="00FA06F1"/>
    <w:rsid w:val="00FA3DA7"/>
    <w:rsid w:val="00FA5905"/>
    <w:rsid w:val="00FA720C"/>
    <w:rsid w:val="00FA7BC0"/>
    <w:rsid w:val="00FB1F08"/>
    <w:rsid w:val="00FB2040"/>
    <w:rsid w:val="00FB33D8"/>
    <w:rsid w:val="00FB3E5A"/>
    <w:rsid w:val="00FB6665"/>
    <w:rsid w:val="00FB6A17"/>
    <w:rsid w:val="00FB6BCB"/>
    <w:rsid w:val="00FC4508"/>
    <w:rsid w:val="00FC5F57"/>
    <w:rsid w:val="00FC6D9E"/>
    <w:rsid w:val="00FC75C5"/>
    <w:rsid w:val="00FD0C97"/>
    <w:rsid w:val="00FE02FF"/>
    <w:rsid w:val="00FE1258"/>
    <w:rsid w:val="00FE130E"/>
    <w:rsid w:val="00FE1CB3"/>
    <w:rsid w:val="00FE3359"/>
    <w:rsid w:val="00FF32BE"/>
    <w:rsid w:val="00FF5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EF80"/>
  <w15:chartTrackingRefBased/>
  <w15:docId w15:val="{05BEEA67-81AD-4759-85D1-03D14E1D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B3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5B30"/>
    <w:pPr>
      <w:ind w:left="720"/>
      <w:contextualSpacing/>
    </w:pPr>
  </w:style>
  <w:style w:type="paragraph" w:styleId="NormalWeb">
    <w:name w:val="Normal (Web)"/>
    <w:basedOn w:val="Normal"/>
    <w:uiPriority w:val="99"/>
    <w:semiHidden/>
    <w:unhideWhenUsed/>
    <w:rsid w:val="00C966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61203E"/>
    <w:pPr>
      <w:outlineLvl w:val="9"/>
    </w:pPr>
    <w:rPr>
      <w:lang w:val="en-US"/>
    </w:rPr>
  </w:style>
  <w:style w:type="paragraph" w:styleId="TOC1">
    <w:name w:val="toc 1"/>
    <w:basedOn w:val="Normal"/>
    <w:next w:val="Normal"/>
    <w:autoRedefine/>
    <w:uiPriority w:val="39"/>
    <w:unhideWhenUsed/>
    <w:rsid w:val="0061203E"/>
    <w:pPr>
      <w:spacing w:after="100"/>
    </w:pPr>
  </w:style>
  <w:style w:type="character" w:styleId="Hyperlink">
    <w:name w:val="Hyperlink"/>
    <w:basedOn w:val="DefaultParagraphFont"/>
    <w:uiPriority w:val="99"/>
    <w:unhideWhenUsed/>
    <w:rsid w:val="0061203E"/>
    <w:rPr>
      <w:color w:val="0563C1" w:themeColor="hyperlink"/>
      <w:u w:val="single"/>
    </w:rPr>
  </w:style>
  <w:style w:type="paragraph" w:styleId="BalloonText">
    <w:name w:val="Balloon Text"/>
    <w:basedOn w:val="Normal"/>
    <w:link w:val="BalloonTextChar"/>
    <w:uiPriority w:val="99"/>
    <w:semiHidden/>
    <w:unhideWhenUsed/>
    <w:rsid w:val="0072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998">
      <w:bodyDiv w:val="1"/>
      <w:marLeft w:val="0"/>
      <w:marRight w:val="0"/>
      <w:marTop w:val="0"/>
      <w:marBottom w:val="0"/>
      <w:divBdr>
        <w:top w:val="none" w:sz="0" w:space="0" w:color="auto"/>
        <w:left w:val="none" w:sz="0" w:space="0" w:color="auto"/>
        <w:bottom w:val="none" w:sz="0" w:space="0" w:color="auto"/>
        <w:right w:val="none" w:sz="0" w:space="0" w:color="auto"/>
      </w:divBdr>
      <w:divsChild>
        <w:div w:id="716587703">
          <w:marLeft w:val="274"/>
          <w:marRight w:val="0"/>
          <w:marTop w:val="86"/>
          <w:marBottom w:val="0"/>
          <w:divBdr>
            <w:top w:val="none" w:sz="0" w:space="0" w:color="auto"/>
            <w:left w:val="none" w:sz="0" w:space="0" w:color="auto"/>
            <w:bottom w:val="none" w:sz="0" w:space="0" w:color="auto"/>
            <w:right w:val="none" w:sz="0" w:space="0" w:color="auto"/>
          </w:divBdr>
        </w:div>
      </w:divsChild>
    </w:div>
    <w:div w:id="26762955">
      <w:bodyDiv w:val="1"/>
      <w:marLeft w:val="0"/>
      <w:marRight w:val="0"/>
      <w:marTop w:val="0"/>
      <w:marBottom w:val="0"/>
      <w:divBdr>
        <w:top w:val="none" w:sz="0" w:space="0" w:color="auto"/>
        <w:left w:val="none" w:sz="0" w:space="0" w:color="auto"/>
        <w:bottom w:val="none" w:sz="0" w:space="0" w:color="auto"/>
        <w:right w:val="none" w:sz="0" w:space="0" w:color="auto"/>
      </w:divBdr>
      <w:divsChild>
        <w:div w:id="1755585057">
          <w:marLeft w:val="806"/>
          <w:marRight w:val="0"/>
          <w:marTop w:val="75"/>
          <w:marBottom w:val="0"/>
          <w:divBdr>
            <w:top w:val="none" w:sz="0" w:space="0" w:color="auto"/>
            <w:left w:val="none" w:sz="0" w:space="0" w:color="auto"/>
            <w:bottom w:val="none" w:sz="0" w:space="0" w:color="auto"/>
            <w:right w:val="none" w:sz="0" w:space="0" w:color="auto"/>
          </w:divBdr>
        </w:div>
        <w:div w:id="931204937">
          <w:marLeft w:val="1354"/>
          <w:marRight w:val="0"/>
          <w:marTop w:val="75"/>
          <w:marBottom w:val="0"/>
          <w:divBdr>
            <w:top w:val="none" w:sz="0" w:space="0" w:color="auto"/>
            <w:left w:val="none" w:sz="0" w:space="0" w:color="auto"/>
            <w:bottom w:val="none" w:sz="0" w:space="0" w:color="auto"/>
            <w:right w:val="none" w:sz="0" w:space="0" w:color="auto"/>
          </w:divBdr>
        </w:div>
        <w:div w:id="640117473">
          <w:marLeft w:val="1354"/>
          <w:marRight w:val="0"/>
          <w:marTop w:val="75"/>
          <w:marBottom w:val="0"/>
          <w:divBdr>
            <w:top w:val="none" w:sz="0" w:space="0" w:color="auto"/>
            <w:left w:val="none" w:sz="0" w:space="0" w:color="auto"/>
            <w:bottom w:val="none" w:sz="0" w:space="0" w:color="auto"/>
            <w:right w:val="none" w:sz="0" w:space="0" w:color="auto"/>
          </w:divBdr>
        </w:div>
        <w:div w:id="1708917470">
          <w:marLeft w:val="1354"/>
          <w:marRight w:val="0"/>
          <w:marTop w:val="75"/>
          <w:marBottom w:val="0"/>
          <w:divBdr>
            <w:top w:val="none" w:sz="0" w:space="0" w:color="auto"/>
            <w:left w:val="none" w:sz="0" w:space="0" w:color="auto"/>
            <w:bottom w:val="none" w:sz="0" w:space="0" w:color="auto"/>
            <w:right w:val="none" w:sz="0" w:space="0" w:color="auto"/>
          </w:divBdr>
        </w:div>
      </w:divsChild>
    </w:div>
    <w:div w:id="27218333">
      <w:bodyDiv w:val="1"/>
      <w:marLeft w:val="0"/>
      <w:marRight w:val="0"/>
      <w:marTop w:val="0"/>
      <w:marBottom w:val="0"/>
      <w:divBdr>
        <w:top w:val="none" w:sz="0" w:space="0" w:color="auto"/>
        <w:left w:val="none" w:sz="0" w:space="0" w:color="auto"/>
        <w:bottom w:val="none" w:sz="0" w:space="0" w:color="auto"/>
        <w:right w:val="none" w:sz="0" w:space="0" w:color="auto"/>
      </w:divBdr>
      <w:divsChild>
        <w:div w:id="1261182681">
          <w:marLeft w:val="1166"/>
          <w:marRight w:val="0"/>
          <w:marTop w:val="134"/>
          <w:marBottom w:val="0"/>
          <w:divBdr>
            <w:top w:val="none" w:sz="0" w:space="0" w:color="auto"/>
            <w:left w:val="none" w:sz="0" w:space="0" w:color="auto"/>
            <w:bottom w:val="none" w:sz="0" w:space="0" w:color="auto"/>
            <w:right w:val="none" w:sz="0" w:space="0" w:color="auto"/>
          </w:divBdr>
        </w:div>
      </w:divsChild>
    </w:div>
    <w:div w:id="34698000">
      <w:bodyDiv w:val="1"/>
      <w:marLeft w:val="0"/>
      <w:marRight w:val="0"/>
      <w:marTop w:val="0"/>
      <w:marBottom w:val="0"/>
      <w:divBdr>
        <w:top w:val="none" w:sz="0" w:space="0" w:color="auto"/>
        <w:left w:val="none" w:sz="0" w:space="0" w:color="auto"/>
        <w:bottom w:val="none" w:sz="0" w:space="0" w:color="auto"/>
        <w:right w:val="none" w:sz="0" w:space="0" w:color="auto"/>
      </w:divBdr>
    </w:div>
    <w:div w:id="40061033">
      <w:bodyDiv w:val="1"/>
      <w:marLeft w:val="0"/>
      <w:marRight w:val="0"/>
      <w:marTop w:val="0"/>
      <w:marBottom w:val="0"/>
      <w:divBdr>
        <w:top w:val="none" w:sz="0" w:space="0" w:color="auto"/>
        <w:left w:val="none" w:sz="0" w:space="0" w:color="auto"/>
        <w:bottom w:val="none" w:sz="0" w:space="0" w:color="auto"/>
        <w:right w:val="none" w:sz="0" w:space="0" w:color="auto"/>
      </w:divBdr>
      <w:divsChild>
        <w:div w:id="1330406287">
          <w:marLeft w:val="274"/>
          <w:marRight w:val="0"/>
          <w:marTop w:val="86"/>
          <w:marBottom w:val="0"/>
          <w:divBdr>
            <w:top w:val="none" w:sz="0" w:space="0" w:color="auto"/>
            <w:left w:val="none" w:sz="0" w:space="0" w:color="auto"/>
            <w:bottom w:val="none" w:sz="0" w:space="0" w:color="auto"/>
            <w:right w:val="none" w:sz="0" w:space="0" w:color="auto"/>
          </w:divBdr>
        </w:div>
      </w:divsChild>
    </w:div>
    <w:div w:id="41292964">
      <w:bodyDiv w:val="1"/>
      <w:marLeft w:val="0"/>
      <w:marRight w:val="0"/>
      <w:marTop w:val="0"/>
      <w:marBottom w:val="0"/>
      <w:divBdr>
        <w:top w:val="none" w:sz="0" w:space="0" w:color="auto"/>
        <w:left w:val="none" w:sz="0" w:space="0" w:color="auto"/>
        <w:bottom w:val="none" w:sz="0" w:space="0" w:color="auto"/>
        <w:right w:val="none" w:sz="0" w:space="0" w:color="auto"/>
      </w:divBdr>
    </w:div>
    <w:div w:id="49236402">
      <w:bodyDiv w:val="1"/>
      <w:marLeft w:val="0"/>
      <w:marRight w:val="0"/>
      <w:marTop w:val="0"/>
      <w:marBottom w:val="0"/>
      <w:divBdr>
        <w:top w:val="none" w:sz="0" w:space="0" w:color="auto"/>
        <w:left w:val="none" w:sz="0" w:space="0" w:color="auto"/>
        <w:bottom w:val="none" w:sz="0" w:space="0" w:color="auto"/>
        <w:right w:val="none" w:sz="0" w:space="0" w:color="auto"/>
      </w:divBdr>
      <w:divsChild>
        <w:div w:id="1848013448">
          <w:marLeft w:val="274"/>
          <w:marRight w:val="0"/>
          <w:marTop w:val="86"/>
          <w:marBottom w:val="0"/>
          <w:divBdr>
            <w:top w:val="none" w:sz="0" w:space="0" w:color="auto"/>
            <w:left w:val="none" w:sz="0" w:space="0" w:color="auto"/>
            <w:bottom w:val="none" w:sz="0" w:space="0" w:color="auto"/>
            <w:right w:val="none" w:sz="0" w:space="0" w:color="auto"/>
          </w:divBdr>
        </w:div>
      </w:divsChild>
    </w:div>
    <w:div w:id="54012337">
      <w:bodyDiv w:val="1"/>
      <w:marLeft w:val="0"/>
      <w:marRight w:val="0"/>
      <w:marTop w:val="0"/>
      <w:marBottom w:val="0"/>
      <w:divBdr>
        <w:top w:val="none" w:sz="0" w:space="0" w:color="auto"/>
        <w:left w:val="none" w:sz="0" w:space="0" w:color="auto"/>
        <w:bottom w:val="none" w:sz="0" w:space="0" w:color="auto"/>
        <w:right w:val="none" w:sz="0" w:space="0" w:color="auto"/>
      </w:divBdr>
      <w:divsChild>
        <w:div w:id="200097893">
          <w:marLeft w:val="1166"/>
          <w:marRight w:val="0"/>
          <w:marTop w:val="115"/>
          <w:marBottom w:val="0"/>
          <w:divBdr>
            <w:top w:val="none" w:sz="0" w:space="0" w:color="auto"/>
            <w:left w:val="none" w:sz="0" w:space="0" w:color="auto"/>
            <w:bottom w:val="none" w:sz="0" w:space="0" w:color="auto"/>
            <w:right w:val="none" w:sz="0" w:space="0" w:color="auto"/>
          </w:divBdr>
        </w:div>
      </w:divsChild>
    </w:div>
    <w:div w:id="62652486">
      <w:bodyDiv w:val="1"/>
      <w:marLeft w:val="0"/>
      <w:marRight w:val="0"/>
      <w:marTop w:val="0"/>
      <w:marBottom w:val="0"/>
      <w:divBdr>
        <w:top w:val="none" w:sz="0" w:space="0" w:color="auto"/>
        <w:left w:val="none" w:sz="0" w:space="0" w:color="auto"/>
        <w:bottom w:val="none" w:sz="0" w:space="0" w:color="auto"/>
        <w:right w:val="none" w:sz="0" w:space="0" w:color="auto"/>
      </w:divBdr>
      <w:divsChild>
        <w:div w:id="769817969">
          <w:marLeft w:val="547"/>
          <w:marRight w:val="0"/>
          <w:marTop w:val="77"/>
          <w:marBottom w:val="360"/>
          <w:divBdr>
            <w:top w:val="none" w:sz="0" w:space="0" w:color="auto"/>
            <w:left w:val="none" w:sz="0" w:space="0" w:color="auto"/>
            <w:bottom w:val="none" w:sz="0" w:space="0" w:color="auto"/>
            <w:right w:val="none" w:sz="0" w:space="0" w:color="auto"/>
          </w:divBdr>
        </w:div>
      </w:divsChild>
    </w:div>
    <w:div w:id="72362143">
      <w:bodyDiv w:val="1"/>
      <w:marLeft w:val="0"/>
      <w:marRight w:val="0"/>
      <w:marTop w:val="0"/>
      <w:marBottom w:val="0"/>
      <w:divBdr>
        <w:top w:val="none" w:sz="0" w:space="0" w:color="auto"/>
        <w:left w:val="none" w:sz="0" w:space="0" w:color="auto"/>
        <w:bottom w:val="none" w:sz="0" w:space="0" w:color="auto"/>
        <w:right w:val="none" w:sz="0" w:space="0" w:color="auto"/>
      </w:divBdr>
    </w:div>
    <w:div w:id="76557178">
      <w:bodyDiv w:val="1"/>
      <w:marLeft w:val="0"/>
      <w:marRight w:val="0"/>
      <w:marTop w:val="0"/>
      <w:marBottom w:val="0"/>
      <w:divBdr>
        <w:top w:val="none" w:sz="0" w:space="0" w:color="auto"/>
        <w:left w:val="none" w:sz="0" w:space="0" w:color="auto"/>
        <w:bottom w:val="none" w:sz="0" w:space="0" w:color="auto"/>
        <w:right w:val="none" w:sz="0" w:space="0" w:color="auto"/>
      </w:divBdr>
    </w:div>
    <w:div w:id="82848102">
      <w:bodyDiv w:val="1"/>
      <w:marLeft w:val="0"/>
      <w:marRight w:val="0"/>
      <w:marTop w:val="0"/>
      <w:marBottom w:val="0"/>
      <w:divBdr>
        <w:top w:val="none" w:sz="0" w:space="0" w:color="auto"/>
        <w:left w:val="none" w:sz="0" w:space="0" w:color="auto"/>
        <w:bottom w:val="none" w:sz="0" w:space="0" w:color="auto"/>
        <w:right w:val="none" w:sz="0" w:space="0" w:color="auto"/>
      </w:divBdr>
      <w:divsChild>
        <w:div w:id="251551417">
          <w:marLeft w:val="994"/>
          <w:marRight w:val="0"/>
          <w:marTop w:val="86"/>
          <w:marBottom w:val="0"/>
          <w:divBdr>
            <w:top w:val="none" w:sz="0" w:space="0" w:color="auto"/>
            <w:left w:val="none" w:sz="0" w:space="0" w:color="auto"/>
            <w:bottom w:val="none" w:sz="0" w:space="0" w:color="auto"/>
            <w:right w:val="none" w:sz="0" w:space="0" w:color="auto"/>
          </w:divBdr>
        </w:div>
      </w:divsChild>
    </w:div>
    <w:div w:id="107941872">
      <w:bodyDiv w:val="1"/>
      <w:marLeft w:val="0"/>
      <w:marRight w:val="0"/>
      <w:marTop w:val="0"/>
      <w:marBottom w:val="0"/>
      <w:divBdr>
        <w:top w:val="none" w:sz="0" w:space="0" w:color="auto"/>
        <w:left w:val="none" w:sz="0" w:space="0" w:color="auto"/>
        <w:bottom w:val="none" w:sz="0" w:space="0" w:color="auto"/>
        <w:right w:val="none" w:sz="0" w:space="0" w:color="auto"/>
      </w:divBdr>
      <w:divsChild>
        <w:div w:id="1308361221">
          <w:marLeft w:val="547"/>
          <w:marRight w:val="0"/>
          <w:marTop w:val="77"/>
          <w:marBottom w:val="360"/>
          <w:divBdr>
            <w:top w:val="none" w:sz="0" w:space="0" w:color="auto"/>
            <w:left w:val="none" w:sz="0" w:space="0" w:color="auto"/>
            <w:bottom w:val="none" w:sz="0" w:space="0" w:color="auto"/>
            <w:right w:val="none" w:sz="0" w:space="0" w:color="auto"/>
          </w:divBdr>
        </w:div>
      </w:divsChild>
    </w:div>
    <w:div w:id="112747071">
      <w:bodyDiv w:val="1"/>
      <w:marLeft w:val="0"/>
      <w:marRight w:val="0"/>
      <w:marTop w:val="0"/>
      <w:marBottom w:val="0"/>
      <w:divBdr>
        <w:top w:val="none" w:sz="0" w:space="0" w:color="auto"/>
        <w:left w:val="none" w:sz="0" w:space="0" w:color="auto"/>
        <w:bottom w:val="none" w:sz="0" w:space="0" w:color="auto"/>
        <w:right w:val="none" w:sz="0" w:space="0" w:color="auto"/>
      </w:divBdr>
      <w:divsChild>
        <w:div w:id="1576671100">
          <w:marLeft w:val="547"/>
          <w:marRight w:val="0"/>
          <w:marTop w:val="134"/>
          <w:marBottom w:val="0"/>
          <w:divBdr>
            <w:top w:val="none" w:sz="0" w:space="0" w:color="auto"/>
            <w:left w:val="none" w:sz="0" w:space="0" w:color="auto"/>
            <w:bottom w:val="none" w:sz="0" w:space="0" w:color="auto"/>
            <w:right w:val="none" w:sz="0" w:space="0" w:color="auto"/>
          </w:divBdr>
        </w:div>
      </w:divsChild>
    </w:div>
    <w:div w:id="117845137">
      <w:bodyDiv w:val="1"/>
      <w:marLeft w:val="0"/>
      <w:marRight w:val="0"/>
      <w:marTop w:val="0"/>
      <w:marBottom w:val="0"/>
      <w:divBdr>
        <w:top w:val="none" w:sz="0" w:space="0" w:color="auto"/>
        <w:left w:val="none" w:sz="0" w:space="0" w:color="auto"/>
        <w:bottom w:val="none" w:sz="0" w:space="0" w:color="auto"/>
        <w:right w:val="none" w:sz="0" w:space="0" w:color="auto"/>
      </w:divBdr>
      <w:divsChild>
        <w:div w:id="420568971">
          <w:marLeft w:val="1166"/>
          <w:marRight w:val="0"/>
          <w:marTop w:val="96"/>
          <w:marBottom w:val="0"/>
          <w:divBdr>
            <w:top w:val="none" w:sz="0" w:space="0" w:color="auto"/>
            <w:left w:val="none" w:sz="0" w:space="0" w:color="auto"/>
            <w:bottom w:val="none" w:sz="0" w:space="0" w:color="auto"/>
            <w:right w:val="none" w:sz="0" w:space="0" w:color="auto"/>
          </w:divBdr>
        </w:div>
      </w:divsChild>
    </w:div>
    <w:div w:id="126700567">
      <w:bodyDiv w:val="1"/>
      <w:marLeft w:val="0"/>
      <w:marRight w:val="0"/>
      <w:marTop w:val="0"/>
      <w:marBottom w:val="0"/>
      <w:divBdr>
        <w:top w:val="none" w:sz="0" w:space="0" w:color="auto"/>
        <w:left w:val="none" w:sz="0" w:space="0" w:color="auto"/>
        <w:bottom w:val="none" w:sz="0" w:space="0" w:color="auto"/>
        <w:right w:val="none" w:sz="0" w:space="0" w:color="auto"/>
      </w:divBdr>
      <w:divsChild>
        <w:div w:id="81998415">
          <w:marLeft w:val="547"/>
          <w:marRight w:val="0"/>
          <w:marTop w:val="77"/>
          <w:marBottom w:val="360"/>
          <w:divBdr>
            <w:top w:val="none" w:sz="0" w:space="0" w:color="auto"/>
            <w:left w:val="none" w:sz="0" w:space="0" w:color="auto"/>
            <w:bottom w:val="none" w:sz="0" w:space="0" w:color="auto"/>
            <w:right w:val="none" w:sz="0" w:space="0" w:color="auto"/>
          </w:divBdr>
        </w:div>
      </w:divsChild>
    </w:div>
    <w:div w:id="132256800">
      <w:bodyDiv w:val="1"/>
      <w:marLeft w:val="0"/>
      <w:marRight w:val="0"/>
      <w:marTop w:val="0"/>
      <w:marBottom w:val="0"/>
      <w:divBdr>
        <w:top w:val="none" w:sz="0" w:space="0" w:color="auto"/>
        <w:left w:val="none" w:sz="0" w:space="0" w:color="auto"/>
        <w:bottom w:val="none" w:sz="0" w:space="0" w:color="auto"/>
        <w:right w:val="none" w:sz="0" w:space="0" w:color="auto"/>
      </w:divBdr>
      <w:divsChild>
        <w:div w:id="82606856">
          <w:marLeft w:val="547"/>
          <w:marRight w:val="0"/>
          <w:marTop w:val="115"/>
          <w:marBottom w:val="240"/>
          <w:divBdr>
            <w:top w:val="none" w:sz="0" w:space="0" w:color="auto"/>
            <w:left w:val="none" w:sz="0" w:space="0" w:color="auto"/>
            <w:bottom w:val="none" w:sz="0" w:space="0" w:color="auto"/>
            <w:right w:val="none" w:sz="0" w:space="0" w:color="auto"/>
          </w:divBdr>
        </w:div>
      </w:divsChild>
    </w:div>
    <w:div w:id="137000569">
      <w:bodyDiv w:val="1"/>
      <w:marLeft w:val="0"/>
      <w:marRight w:val="0"/>
      <w:marTop w:val="0"/>
      <w:marBottom w:val="0"/>
      <w:divBdr>
        <w:top w:val="none" w:sz="0" w:space="0" w:color="auto"/>
        <w:left w:val="none" w:sz="0" w:space="0" w:color="auto"/>
        <w:bottom w:val="none" w:sz="0" w:space="0" w:color="auto"/>
        <w:right w:val="none" w:sz="0" w:space="0" w:color="auto"/>
      </w:divBdr>
      <w:divsChild>
        <w:div w:id="1269194869">
          <w:marLeft w:val="1166"/>
          <w:marRight w:val="0"/>
          <w:marTop w:val="134"/>
          <w:marBottom w:val="0"/>
          <w:divBdr>
            <w:top w:val="none" w:sz="0" w:space="0" w:color="auto"/>
            <w:left w:val="none" w:sz="0" w:space="0" w:color="auto"/>
            <w:bottom w:val="none" w:sz="0" w:space="0" w:color="auto"/>
            <w:right w:val="none" w:sz="0" w:space="0" w:color="auto"/>
          </w:divBdr>
        </w:div>
      </w:divsChild>
    </w:div>
    <w:div w:id="137848685">
      <w:bodyDiv w:val="1"/>
      <w:marLeft w:val="0"/>
      <w:marRight w:val="0"/>
      <w:marTop w:val="0"/>
      <w:marBottom w:val="0"/>
      <w:divBdr>
        <w:top w:val="none" w:sz="0" w:space="0" w:color="auto"/>
        <w:left w:val="none" w:sz="0" w:space="0" w:color="auto"/>
        <w:bottom w:val="none" w:sz="0" w:space="0" w:color="auto"/>
        <w:right w:val="none" w:sz="0" w:space="0" w:color="auto"/>
      </w:divBdr>
    </w:div>
    <w:div w:id="140317816">
      <w:bodyDiv w:val="1"/>
      <w:marLeft w:val="0"/>
      <w:marRight w:val="0"/>
      <w:marTop w:val="0"/>
      <w:marBottom w:val="0"/>
      <w:divBdr>
        <w:top w:val="none" w:sz="0" w:space="0" w:color="auto"/>
        <w:left w:val="none" w:sz="0" w:space="0" w:color="auto"/>
        <w:bottom w:val="none" w:sz="0" w:space="0" w:color="auto"/>
        <w:right w:val="none" w:sz="0" w:space="0" w:color="auto"/>
      </w:divBdr>
      <w:divsChild>
        <w:div w:id="1190487414">
          <w:marLeft w:val="1166"/>
          <w:marRight w:val="0"/>
          <w:marTop w:val="134"/>
          <w:marBottom w:val="0"/>
          <w:divBdr>
            <w:top w:val="none" w:sz="0" w:space="0" w:color="auto"/>
            <w:left w:val="none" w:sz="0" w:space="0" w:color="auto"/>
            <w:bottom w:val="none" w:sz="0" w:space="0" w:color="auto"/>
            <w:right w:val="none" w:sz="0" w:space="0" w:color="auto"/>
          </w:divBdr>
        </w:div>
      </w:divsChild>
    </w:div>
    <w:div w:id="144972289">
      <w:bodyDiv w:val="1"/>
      <w:marLeft w:val="0"/>
      <w:marRight w:val="0"/>
      <w:marTop w:val="0"/>
      <w:marBottom w:val="0"/>
      <w:divBdr>
        <w:top w:val="none" w:sz="0" w:space="0" w:color="auto"/>
        <w:left w:val="none" w:sz="0" w:space="0" w:color="auto"/>
        <w:bottom w:val="none" w:sz="0" w:space="0" w:color="auto"/>
        <w:right w:val="none" w:sz="0" w:space="0" w:color="auto"/>
      </w:divBdr>
      <w:divsChild>
        <w:div w:id="2070298241">
          <w:marLeft w:val="274"/>
          <w:marRight w:val="0"/>
          <w:marTop w:val="86"/>
          <w:marBottom w:val="0"/>
          <w:divBdr>
            <w:top w:val="none" w:sz="0" w:space="0" w:color="auto"/>
            <w:left w:val="none" w:sz="0" w:space="0" w:color="auto"/>
            <w:bottom w:val="none" w:sz="0" w:space="0" w:color="auto"/>
            <w:right w:val="none" w:sz="0" w:space="0" w:color="auto"/>
          </w:divBdr>
        </w:div>
      </w:divsChild>
    </w:div>
    <w:div w:id="160202219">
      <w:bodyDiv w:val="1"/>
      <w:marLeft w:val="0"/>
      <w:marRight w:val="0"/>
      <w:marTop w:val="0"/>
      <w:marBottom w:val="0"/>
      <w:divBdr>
        <w:top w:val="none" w:sz="0" w:space="0" w:color="auto"/>
        <w:left w:val="none" w:sz="0" w:space="0" w:color="auto"/>
        <w:bottom w:val="none" w:sz="0" w:space="0" w:color="auto"/>
        <w:right w:val="none" w:sz="0" w:space="0" w:color="auto"/>
      </w:divBdr>
      <w:divsChild>
        <w:div w:id="1199200566">
          <w:marLeft w:val="1166"/>
          <w:marRight w:val="0"/>
          <w:marTop w:val="240"/>
          <w:marBottom w:val="120"/>
          <w:divBdr>
            <w:top w:val="none" w:sz="0" w:space="0" w:color="auto"/>
            <w:left w:val="none" w:sz="0" w:space="0" w:color="auto"/>
            <w:bottom w:val="none" w:sz="0" w:space="0" w:color="auto"/>
            <w:right w:val="none" w:sz="0" w:space="0" w:color="auto"/>
          </w:divBdr>
        </w:div>
      </w:divsChild>
    </w:div>
    <w:div w:id="190580386">
      <w:bodyDiv w:val="1"/>
      <w:marLeft w:val="0"/>
      <w:marRight w:val="0"/>
      <w:marTop w:val="0"/>
      <w:marBottom w:val="0"/>
      <w:divBdr>
        <w:top w:val="none" w:sz="0" w:space="0" w:color="auto"/>
        <w:left w:val="none" w:sz="0" w:space="0" w:color="auto"/>
        <w:bottom w:val="none" w:sz="0" w:space="0" w:color="auto"/>
        <w:right w:val="none" w:sz="0" w:space="0" w:color="auto"/>
      </w:divBdr>
    </w:div>
    <w:div w:id="194002681">
      <w:bodyDiv w:val="1"/>
      <w:marLeft w:val="0"/>
      <w:marRight w:val="0"/>
      <w:marTop w:val="0"/>
      <w:marBottom w:val="0"/>
      <w:divBdr>
        <w:top w:val="none" w:sz="0" w:space="0" w:color="auto"/>
        <w:left w:val="none" w:sz="0" w:space="0" w:color="auto"/>
        <w:bottom w:val="none" w:sz="0" w:space="0" w:color="auto"/>
        <w:right w:val="none" w:sz="0" w:space="0" w:color="auto"/>
      </w:divBdr>
    </w:div>
    <w:div w:id="202594532">
      <w:bodyDiv w:val="1"/>
      <w:marLeft w:val="0"/>
      <w:marRight w:val="0"/>
      <w:marTop w:val="0"/>
      <w:marBottom w:val="0"/>
      <w:divBdr>
        <w:top w:val="none" w:sz="0" w:space="0" w:color="auto"/>
        <w:left w:val="none" w:sz="0" w:space="0" w:color="auto"/>
        <w:bottom w:val="none" w:sz="0" w:space="0" w:color="auto"/>
        <w:right w:val="none" w:sz="0" w:space="0" w:color="auto"/>
      </w:divBdr>
      <w:divsChild>
        <w:div w:id="1504737882">
          <w:marLeft w:val="1166"/>
          <w:marRight w:val="0"/>
          <w:marTop w:val="120"/>
          <w:marBottom w:val="120"/>
          <w:divBdr>
            <w:top w:val="none" w:sz="0" w:space="0" w:color="auto"/>
            <w:left w:val="none" w:sz="0" w:space="0" w:color="auto"/>
            <w:bottom w:val="none" w:sz="0" w:space="0" w:color="auto"/>
            <w:right w:val="none" w:sz="0" w:space="0" w:color="auto"/>
          </w:divBdr>
        </w:div>
        <w:div w:id="239944028">
          <w:marLeft w:val="1166"/>
          <w:marRight w:val="0"/>
          <w:marTop w:val="120"/>
          <w:marBottom w:val="120"/>
          <w:divBdr>
            <w:top w:val="none" w:sz="0" w:space="0" w:color="auto"/>
            <w:left w:val="none" w:sz="0" w:space="0" w:color="auto"/>
            <w:bottom w:val="none" w:sz="0" w:space="0" w:color="auto"/>
            <w:right w:val="none" w:sz="0" w:space="0" w:color="auto"/>
          </w:divBdr>
        </w:div>
        <w:div w:id="2111972223">
          <w:marLeft w:val="1166"/>
          <w:marRight w:val="0"/>
          <w:marTop w:val="120"/>
          <w:marBottom w:val="120"/>
          <w:divBdr>
            <w:top w:val="none" w:sz="0" w:space="0" w:color="auto"/>
            <w:left w:val="none" w:sz="0" w:space="0" w:color="auto"/>
            <w:bottom w:val="none" w:sz="0" w:space="0" w:color="auto"/>
            <w:right w:val="none" w:sz="0" w:space="0" w:color="auto"/>
          </w:divBdr>
        </w:div>
        <w:div w:id="1822775241">
          <w:marLeft w:val="1166"/>
          <w:marRight w:val="0"/>
          <w:marTop w:val="120"/>
          <w:marBottom w:val="120"/>
          <w:divBdr>
            <w:top w:val="none" w:sz="0" w:space="0" w:color="auto"/>
            <w:left w:val="none" w:sz="0" w:space="0" w:color="auto"/>
            <w:bottom w:val="none" w:sz="0" w:space="0" w:color="auto"/>
            <w:right w:val="none" w:sz="0" w:space="0" w:color="auto"/>
          </w:divBdr>
        </w:div>
        <w:div w:id="77869254">
          <w:marLeft w:val="1166"/>
          <w:marRight w:val="0"/>
          <w:marTop w:val="120"/>
          <w:marBottom w:val="360"/>
          <w:divBdr>
            <w:top w:val="none" w:sz="0" w:space="0" w:color="auto"/>
            <w:left w:val="none" w:sz="0" w:space="0" w:color="auto"/>
            <w:bottom w:val="none" w:sz="0" w:space="0" w:color="auto"/>
            <w:right w:val="none" w:sz="0" w:space="0" w:color="auto"/>
          </w:divBdr>
        </w:div>
        <w:div w:id="806626049">
          <w:marLeft w:val="1166"/>
          <w:marRight w:val="0"/>
          <w:marTop w:val="120"/>
          <w:marBottom w:val="360"/>
          <w:divBdr>
            <w:top w:val="none" w:sz="0" w:space="0" w:color="auto"/>
            <w:left w:val="none" w:sz="0" w:space="0" w:color="auto"/>
            <w:bottom w:val="none" w:sz="0" w:space="0" w:color="auto"/>
            <w:right w:val="none" w:sz="0" w:space="0" w:color="auto"/>
          </w:divBdr>
        </w:div>
        <w:div w:id="1537889139">
          <w:marLeft w:val="1166"/>
          <w:marRight w:val="0"/>
          <w:marTop w:val="120"/>
          <w:marBottom w:val="360"/>
          <w:divBdr>
            <w:top w:val="none" w:sz="0" w:space="0" w:color="auto"/>
            <w:left w:val="none" w:sz="0" w:space="0" w:color="auto"/>
            <w:bottom w:val="none" w:sz="0" w:space="0" w:color="auto"/>
            <w:right w:val="none" w:sz="0" w:space="0" w:color="auto"/>
          </w:divBdr>
        </w:div>
      </w:divsChild>
    </w:div>
    <w:div w:id="203251804">
      <w:bodyDiv w:val="1"/>
      <w:marLeft w:val="0"/>
      <w:marRight w:val="0"/>
      <w:marTop w:val="0"/>
      <w:marBottom w:val="0"/>
      <w:divBdr>
        <w:top w:val="none" w:sz="0" w:space="0" w:color="auto"/>
        <w:left w:val="none" w:sz="0" w:space="0" w:color="auto"/>
        <w:bottom w:val="none" w:sz="0" w:space="0" w:color="auto"/>
        <w:right w:val="none" w:sz="0" w:space="0" w:color="auto"/>
      </w:divBdr>
    </w:div>
    <w:div w:id="215706581">
      <w:bodyDiv w:val="1"/>
      <w:marLeft w:val="0"/>
      <w:marRight w:val="0"/>
      <w:marTop w:val="0"/>
      <w:marBottom w:val="0"/>
      <w:divBdr>
        <w:top w:val="none" w:sz="0" w:space="0" w:color="auto"/>
        <w:left w:val="none" w:sz="0" w:space="0" w:color="auto"/>
        <w:bottom w:val="none" w:sz="0" w:space="0" w:color="auto"/>
        <w:right w:val="none" w:sz="0" w:space="0" w:color="auto"/>
      </w:divBdr>
      <w:divsChild>
        <w:div w:id="865748620">
          <w:marLeft w:val="547"/>
          <w:marRight w:val="0"/>
          <w:marTop w:val="77"/>
          <w:marBottom w:val="360"/>
          <w:divBdr>
            <w:top w:val="none" w:sz="0" w:space="0" w:color="auto"/>
            <w:left w:val="none" w:sz="0" w:space="0" w:color="auto"/>
            <w:bottom w:val="none" w:sz="0" w:space="0" w:color="auto"/>
            <w:right w:val="none" w:sz="0" w:space="0" w:color="auto"/>
          </w:divBdr>
        </w:div>
      </w:divsChild>
    </w:div>
    <w:div w:id="219555340">
      <w:bodyDiv w:val="1"/>
      <w:marLeft w:val="0"/>
      <w:marRight w:val="0"/>
      <w:marTop w:val="0"/>
      <w:marBottom w:val="0"/>
      <w:divBdr>
        <w:top w:val="none" w:sz="0" w:space="0" w:color="auto"/>
        <w:left w:val="none" w:sz="0" w:space="0" w:color="auto"/>
        <w:bottom w:val="none" w:sz="0" w:space="0" w:color="auto"/>
        <w:right w:val="none" w:sz="0" w:space="0" w:color="auto"/>
      </w:divBdr>
      <w:divsChild>
        <w:div w:id="650717527">
          <w:marLeft w:val="274"/>
          <w:marRight w:val="0"/>
          <w:marTop w:val="150"/>
          <w:marBottom w:val="0"/>
          <w:divBdr>
            <w:top w:val="none" w:sz="0" w:space="0" w:color="auto"/>
            <w:left w:val="none" w:sz="0" w:space="0" w:color="auto"/>
            <w:bottom w:val="none" w:sz="0" w:space="0" w:color="auto"/>
            <w:right w:val="none" w:sz="0" w:space="0" w:color="auto"/>
          </w:divBdr>
        </w:div>
      </w:divsChild>
    </w:div>
    <w:div w:id="237591734">
      <w:bodyDiv w:val="1"/>
      <w:marLeft w:val="0"/>
      <w:marRight w:val="0"/>
      <w:marTop w:val="0"/>
      <w:marBottom w:val="0"/>
      <w:divBdr>
        <w:top w:val="none" w:sz="0" w:space="0" w:color="auto"/>
        <w:left w:val="none" w:sz="0" w:space="0" w:color="auto"/>
        <w:bottom w:val="none" w:sz="0" w:space="0" w:color="auto"/>
        <w:right w:val="none" w:sz="0" w:space="0" w:color="auto"/>
      </w:divBdr>
      <w:divsChild>
        <w:div w:id="1463383522">
          <w:marLeft w:val="994"/>
          <w:marRight w:val="0"/>
          <w:marTop w:val="86"/>
          <w:marBottom w:val="0"/>
          <w:divBdr>
            <w:top w:val="none" w:sz="0" w:space="0" w:color="auto"/>
            <w:left w:val="none" w:sz="0" w:space="0" w:color="auto"/>
            <w:bottom w:val="none" w:sz="0" w:space="0" w:color="auto"/>
            <w:right w:val="none" w:sz="0" w:space="0" w:color="auto"/>
          </w:divBdr>
        </w:div>
      </w:divsChild>
    </w:div>
    <w:div w:id="241374690">
      <w:bodyDiv w:val="1"/>
      <w:marLeft w:val="0"/>
      <w:marRight w:val="0"/>
      <w:marTop w:val="0"/>
      <w:marBottom w:val="0"/>
      <w:divBdr>
        <w:top w:val="none" w:sz="0" w:space="0" w:color="auto"/>
        <w:left w:val="none" w:sz="0" w:space="0" w:color="auto"/>
        <w:bottom w:val="none" w:sz="0" w:space="0" w:color="auto"/>
        <w:right w:val="none" w:sz="0" w:space="0" w:color="auto"/>
      </w:divBdr>
      <w:divsChild>
        <w:div w:id="789083418">
          <w:marLeft w:val="274"/>
          <w:marRight w:val="0"/>
          <w:marTop w:val="86"/>
          <w:marBottom w:val="0"/>
          <w:divBdr>
            <w:top w:val="none" w:sz="0" w:space="0" w:color="auto"/>
            <w:left w:val="none" w:sz="0" w:space="0" w:color="auto"/>
            <w:bottom w:val="none" w:sz="0" w:space="0" w:color="auto"/>
            <w:right w:val="none" w:sz="0" w:space="0" w:color="auto"/>
          </w:divBdr>
        </w:div>
      </w:divsChild>
    </w:div>
    <w:div w:id="250622465">
      <w:bodyDiv w:val="1"/>
      <w:marLeft w:val="0"/>
      <w:marRight w:val="0"/>
      <w:marTop w:val="0"/>
      <w:marBottom w:val="0"/>
      <w:divBdr>
        <w:top w:val="none" w:sz="0" w:space="0" w:color="auto"/>
        <w:left w:val="none" w:sz="0" w:space="0" w:color="auto"/>
        <w:bottom w:val="none" w:sz="0" w:space="0" w:color="auto"/>
        <w:right w:val="none" w:sz="0" w:space="0" w:color="auto"/>
      </w:divBdr>
      <w:divsChild>
        <w:div w:id="704216210">
          <w:marLeft w:val="547"/>
          <w:marRight w:val="0"/>
          <w:marTop w:val="86"/>
          <w:marBottom w:val="360"/>
          <w:divBdr>
            <w:top w:val="none" w:sz="0" w:space="0" w:color="auto"/>
            <w:left w:val="none" w:sz="0" w:space="0" w:color="auto"/>
            <w:bottom w:val="none" w:sz="0" w:space="0" w:color="auto"/>
            <w:right w:val="none" w:sz="0" w:space="0" w:color="auto"/>
          </w:divBdr>
        </w:div>
        <w:div w:id="1027174216">
          <w:marLeft w:val="547"/>
          <w:marRight w:val="0"/>
          <w:marTop w:val="86"/>
          <w:marBottom w:val="360"/>
          <w:divBdr>
            <w:top w:val="none" w:sz="0" w:space="0" w:color="auto"/>
            <w:left w:val="none" w:sz="0" w:space="0" w:color="auto"/>
            <w:bottom w:val="none" w:sz="0" w:space="0" w:color="auto"/>
            <w:right w:val="none" w:sz="0" w:space="0" w:color="auto"/>
          </w:divBdr>
        </w:div>
        <w:div w:id="1896895927">
          <w:marLeft w:val="547"/>
          <w:marRight w:val="0"/>
          <w:marTop w:val="86"/>
          <w:marBottom w:val="360"/>
          <w:divBdr>
            <w:top w:val="none" w:sz="0" w:space="0" w:color="auto"/>
            <w:left w:val="none" w:sz="0" w:space="0" w:color="auto"/>
            <w:bottom w:val="none" w:sz="0" w:space="0" w:color="auto"/>
            <w:right w:val="none" w:sz="0" w:space="0" w:color="auto"/>
          </w:divBdr>
        </w:div>
        <w:div w:id="880823802">
          <w:marLeft w:val="547"/>
          <w:marRight w:val="0"/>
          <w:marTop w:val="86"/>
          <w:marBottom w:val="360"/>
          <w:divBdr>
            <w:top w:val="none" w:sz="0" w:space="0" w:color="auto"/>
            <w:left w:val="none" w:sz="0" w:space="0" w:color="auto"/>
            <w:bottom w:val="none" w:sz="0" w:space="0" w:color="auto"/>
            <w:right w:val="none" w:sz="0" w:space="0" w:color="auto"/>
          </w:divBdr>
        </w:div>
        <w:div w:id="1540360829">
          <w:marLeft w:val="547"/>
          <w:marRight w:val="0"/>
          <w:marTop w:val="86"/>
          <w:marBottom w:val="360"/>
          <w:divBdr>
            <w:top w:val="none" w:sz="0" w:space="0" w:color="auto"/>
            <w:left w:val="none" w:sz="0" w:space="0" w:color="auto"/>
            <w:bottom w:val="none" w:sz="0" w:space="0" w:color="auto"/>
            <w:right w:val="none" w:sz="0" w:space="0" w:color="auto"/>
          </w:divBdr>
        </w:div>
        <w:div w:id="1791705021">
          <w:marLeft w:val="547"/>
          <w:marRight w:val="0"/>
          <w:marTop w:val="86"/>
          <w:marBottom w:val="360"/>
          <w:divBdr>
            <w:top w:val="none" w:sz="0" w:space="0" w:color="auto"/>
            <w:left w:val="none" w:sz="0" w:space="0" w:color="auto"/>
            <w:bottom w:val="none" w:sz="0" w:space="0" w:color="auto"/>
            <w:right w:val="none" w:sz="0" w:space="0" w:color="auto"/>
          </w:divBdr>
        </w:div>
        <w:div w:id="784542373">
          <w:marLeft w:val="547"/>
          <w:marRight w:val="0"/>
          <w:marTop w:val="86"/>
          <w:marBottom w:val="360"/>
          <w:divBdr>
            <w:top w:val="none" w:sz="0" w:space="0" w:color="auto"/>
            <w:left w:val="none" w:sz="0" w:space="0" w:color="auto"/>
            <w:bottom w:val="none" w:sz="0" w:space="0" w:color="auto"/>
            <w:right w:val="none" w:sz="0" w:space="0" w:color="auto"/>
          </w:divBdr>
        </w:div>
      </w:divsChild>
    </w:div>
    <w:div w:id="255675797">
      <w:bodyDiv w:val="1"/>
      <w:marLeft w:val="0"/>
      <w:marRight w:val="0"/>
      <w:marTop w:val="0"/>
      <w:marBottom w:val="0"/>
      <w:divBdr>
        <w:top w:val="none" w:sz="0" w:space="0" w:color="auto"/>
        <w:left w:val="none" w:sz="0" w:space="0" w:color="auto"/>
        <w:bottom w:val="none" w:sz="0" w:space="0" w:color="auto"/>
        <w:right w:val="none" w:sz="0" w:space="0" w:color="auto"/>
      </w:divBdr>
      <w:divsChild>
        <w:div w:id="768546071">
          <w:marLeft w:val="806"/>
          <w:marRight w:val="0"/>
          <w:marTop w:val="75"/>
          <w:marBottom w:val="240"/>
          <w:divBdr>
            <w:top w:val="none" w:sz="0" w:space="0" w:color="auto"/>
            <w:left w:val="none" w:sz="0" w:space="0" w:color="auto"/>
            <w:bottom w:val="none" w:sz="0" w:space="0" w:color="auto"/>
            <w:right w:val="none" w:sz="0" w:space="0" w:color="auto"/>
          </w:divBdr>
        </w:div>
        <w:div w:id="249511431">
          <w:marLeft w:val="806"/>
          <w:marRight w:val="0"/>
          <w:marTop w:val="75"/>
          <w:marBottom w:val="240"/>
          <w:divBdr>
            <w:top w:val="none" w:sz="0" w:space="0" w:color="auto"/>
            <w:left w:val="none" w:sz="0" w:space="0" w:color="auto"/>
            <w:bottom w:val="none" w:sz="0" w:space="0" w:color="auto"/>
            <w:right w:val="none" w:sz="0" w:space="0" w:color="auto"/>
          </w:divBdr>
        </w:div>
        <w:div w:id="1958295871">
          <w:marLeft w:val="806"/>
          <w:marRight w:val="0"/>
          <w:marTop w:val="75"/>
          <w:marBottom w:val="240"/>
          <w:divBdr>
            <w:top w:val="none" w:sz="0" w:space="0" w:color="auto"/>
            <w:left w:val="none" w:sz="0" w:space="0" w:color="auto"/>
            <w:bottom w:val="none" w:sz="0" w:space="0" w:color="auto"/>
            <w:right w:val="none" w:sz="0" w:space="0" w:color="auto"/>
          </w:divBdr>
        </w:div>
        <w:div w:id="24647815">
          <w:marLeft w:val="1354"/>
          <w:marRight w:val="0"/>
          <w:marTop w:val="75"/>
          <w:marBottom w:val="240"/>
          <w:divBdr>
            <w:top w:val="none" w:sz="0" w:space="0" w:color="auto"/>
            <w:left w:val="none" w:sz="0" w:space="0" w:color="auto"/>
            <w:bottom w:val="none" w:sz="0" w:space="0" w:color="auto"/>
            <w:right w:val="none" w:sz="0" w:space="0" w:color="auto"/>
          </w:divBdr>
        </w:div>
      </w:divsChild>
    </w:div>
    <w:div w:id="259029157">
      <w:bodyDiv w:val="1"/>
      <w:marLeft w:val="0"/>
      <w:marRight w:val="0"/>
      <w:marTop w:val="0"/>
      <w:marBottom w:val="0"/>
      <w:divBdr>
        <w:top w:val="none" w:sz="0" w:space="0" w:color="auto"/>
        <w:left w:val="none" w:sz="0" w:space="0" w:color="auto"/>
        <w:bottom w:val="none" w:sz="0" w:space="0" w:color="auto"/>
        <w:right w:val="none" w:sz="0" w:space="0" w:color="auto"/>
      </w:divBdr>
      <w:divsChild>
        <w:div w:id="1165826634">
          <w:marLeft w:val="274"/>
          <w:marRight w:val="0"/>
          <w:marTop w:val="86"/>
          <w:marBottom w:val="0"/>
          <w:divBdr>
            <w:top w:val="none" w:sz="0" w:space="0" w:color="auto"/>
            <w:left w:val="none" w:sz="0" w:space="0" w:color="auto"/>
            <w:bottom w:val="none" w:sz="0" w:space="0" w:color="auto"/>
            <w:right w:val="none" w:sz="0" w:space="0" w:color="auto"/>
          </w:divBdr>
        </w:div>
      </w:divsChild>
    </w:div>
    <w:div w:id="278727570">
      <w:bodyDiv w:val="1"/>
      <w:marLeft w:val="0"/>
      <w:marRight w:val="0"/>
      <w:marTop w:val="0"/>
      <w:marBottom w:val="0"/>
      <w:divBdr>
        <w:top w:val="none" w:sz="0" w:space="0" w:color="auto"/>
        <w:left w:val="none" w:sz="0" w:space="0" w:color="auto"/>
        <w:bottom w:val="none" w:sz="0" w:space="0" w:color="auto"/>
        <w:right w:val="none" w:sz="0" w:space="0" w:color="auto"/>
      </w:divBdr>
      <w:divsChild>
        <w:div w:id="146560740">
          <w:marLeft w:val="1166"/>
          <w:marRight w:val="0"/>
          <w:marTop w:val="67"/>
          <w:marBottom w:val="360"/>
          <w:divBdr>
            <w:top w:val="none" w:sz="0" w:space="0" w:color="auto"/>
            <w:left w:val="none" w:sz="0" w:space="0" w:color="auto"/>
            <w:bottom w:val="none" w:sz="0" w:space="0" w:color="auto"/>
            <w:right w:val="none" w:sz="0" w:space="0" w:color="auto"/>
          </w:divBdr>
        </w:div>
      </w:divsChild>
    </w:div>
    <w:div w:id="294874189">
      <w:bodyDiv w:val="1"/>
      <w:marLeft w:val="0"/>
      <w:marRight w:val="0"/>
      <w:marTop w:val="0"/>
      <w:marBottom w:val="0"/>
      <w:divBdr>
        <w:top w:val="none" w:sz="0" w:space="0" w:color="auto"/>
        <w:left w:val="none" w:sz="0" w:space="0" w:color="auto"/>
        <w:bottom w:val="none" w:sz="0" w:space="0" w:color="auto"/>
        <w:right w:val="none" w:sz="0" w:space="0" w:color="auto"/>
      </w:divBdr>
      <w:divsChild>
        <w:div w:id="1908177966">
          <w:marLeft w:val="274"/>
          <w:marRight w:val="0"/>
          <w:marTop w:val="150"/>
          <w:marBottom w:val="240"/>
          <w:divBdr>
            <w:top w:val="none" w:sz="0" w:space="0" w:color="auto"/>
            <w:left w:val="none" w:sz="0" w:space="0" w:color="auto"/>
            <w:bottom w:val="none" w:sz="0" w:space="0" w:color="auto"/>
            <w:right w:val="none" w:sz="0" w:space="0" w:color="auto"/>
          </w:divBdr>
        </w:div>
      </w:divsChild>
    </w:div>
    <w:div w:id="324168404">
      <w:bodyDiv w:val="1"/>
      <w:marLeft w:val="0"/>
      <w:marRight w:val="0"/>
      <w:marTop w:val="0"/>
      <w:marBottom w:val="0"/>
      <w:divBdr>
        <w:top w:val="none" w:sz="0" w:space="0" w:color="auto"/>
        <w:left w:val="none" w:sz="0" w:space="0" w:color="auto"/>
        <w:bottom w:val="none" w:sz="0" w:space="0" w:color="auto"/>
        <w:right w:val="none" w:sz="0" w:space="0" w:color="auto"/>
      </w:divBdr>
    </w:div>
    <w:div w:id="325326828">
      <w:bodyDiv w:val="1"/>
      <w:marLeft w:val="0"/>
      <w:marRight w:val="0"/>
      <w:marTop w:val="0"/>
      <w:marBottom w:val="0"/>
      <w:divBdr>
        <w:top w:val="none" w:sz="0" w:space="0" w:color="auto"/>
        <w:left w:val="none" w:sz="0" w:space="0" w:color="auto"/>
        <w:bottom w:val="none" w:sz="0" w:space="0" w:color="auto"/>
        <w:right w:val="none" w:sz="0" w:space="0" w:color="auto"/>
      </w:divBdr>
    </w:div>
    <w:div w:id="334650118">
      <w:bodyDiv w:val="1"/>
      <w:marLeft w:val="0"/>
      <w:marRight w:val="0"/>
      <w:marTop w:val="0"/>
      <w:marBottom w:val="0"/>
      <w:divBdr>
        <w:top w:val="none" w:sz="0" w:space="0" w:color="auto"/>
        <w:left w:val="none" w:sz="0" w:space="0" w:color="auto"/>
        <w:bottom w:val="none" w:sz="0" w:space="0" w:color="auto"/>
        <w:right w:val="none" w:sz="0" w:space="0" w:color="auto"/>
      </w:divBdr>
      <w:divsChild>
        <w:div w:id="826089681">
          <w:marLeft w:val="547"/>
          <w:marRight w:val="0"/>
          <w:marTop w:val="134"/>
          <w:marBottom w:val="0"/>
          <w:divBdr>
            <w:top w:val="none" w:sz="0" w:space="0" w:color="auto"/>
            <w:left w:val="none" w:sz="0" w:space="0" w:color="auto"/>
            <w:bottom w:val="none" w:sz="0" w:space="0" w:color="auto"/>
            <w:right w:val="none" w:sz="0" w:space="0" w:color="auto"/>
          </w:divBdr>
        </w:div>
      </w:divsChild>
    </w:div>
    <w:div w:id="336419688">
      <w:bodyDiv w:val="1"/>
      <w:marLeft w:val="0"/>
      <w:marRight w:val="0"/>
      <w:marTop w:val="0"/>
      <w:marBottom w:val="0"/>
      <w:divBdr>
        <w:top w:val="none" w:sz="0" w:space="0" w:color="auto"/>
        <w:left w:val="none" w:sz="0" w:space="0" w:color="auto"/>
        <w:bottom w:val="none" w:sz="0" w:space="0" w:color="auto"/>
        <w:right w:val="none" w:sz="0" w:space="0" w:color="auto"/>
      </w:divBdr>
      <w:divsChild>
        <w:div w:id="239869184">
          <w:marLeft w:val="806"/>
          <w:marRight w:val="0"/>
          <w:marTop w:val="75"/>
          <w:marBottom w:val="240"/>
          <w:divBdr>
            <w:top w:val="none" w:sz="0" w:space="0" w:color="auto"/>
            <w:left w:val="none" w:sz="0" w:space="0" w:color="auto"/>
            <w:bottom w:val="none" w:sz="0" w:space="0" w:color="auto"/>
            <w:right w:val="none" w:sz="0" w:space="0" w:color="auto"/>
          </w:divBdr>
        </w:div>
        <w:div w:id="1486623539">
          <w:marLeft w:val="806"/>
          <w:marRight w:val="0"/>
          <w:marTop w:val="75"/>
          <w:marBottom w:val="360"/>
          <w:divBdr>
            <w:top w:val="none" w:sz="0" w:space="0" w:color="auto"/>
            <w:left w:val="none" w:sz="0" w:space="0" w:color="auto"/>
            <w:bottom w:val="none" w:sz="0" w:space="0" w:color="auto"/>
            <w:right w:val="none" w:sz="0" w:space="0" w:color="auto"/>
          </w:divBdr>
        </w:div>
      </w:divsChild>
    </w:div>
    <w:div w:id="359479973">
      <w:bodyDiv w:val="1"/>
      <w:marLeft w:val="0"/>
      <w:marRight w:val="0"/>
      <w:marTop w:val="0"/>
      <w:marBottom w:val="0"/>
      <w:divBdr>
        <w:top w:val="none" w:sz="0" w:space="0" w:color="auto"/>
        <w:left w:val="none" w:sz="0" w:space="0" w:color="auto"/>
        <w:bottom w:val="none" w:sz="0" w:space="0" w:color="auto"/>
        <w:right w:val="none" w:sz="0" w:space="0" w:color="auto"/>
      </w:divBdr>
      <w:divsChild>
        <w:div w:id="779908912">
          <w:marLeft w:val="547"/>
          <w:marRight w:val="0"/>
          <w:marTop w:val="77"/>
          <w:marBottom w:val="360"/>
          <w:divBdr>
            <w:top w:val="none" w:sz="0" w:space="0" w:color="auto"/>
            <w:left w:val="none" w:sz="0" w:space="0" w:color="auto"/>
            <w:bottom w:val="none" w:sz="0" w:space="0" w:color="auto"/>
            <w:right w:val="none" w:sz="0" w:space="0" w:color="auto"/>
          </w:divBdr>
        </w:div>
      </w:divsChild>
    </w:div>
    <w:div w:id="363287392">
      <w:bodyDiv w:val="1"/>
      <w:marLeft w:val="0"/>
      <w:marRight w:val="0"/>
      <w:marTop w:val="0"/>
      <w:marBottom w:val="0"/>
      <w:divBdr>
        <w:top w:val="none" w:sz="0" w:space="0" w:color="auto"/>
        <w:left w:val="none" w:sz="0" w:space="0" w:color="auto"/>
        <w:bottom w:val="none" w:sz="0" w:space="0" w:color="auto"/>
        <w:right w:val="none" w:sz="0" w:space="0" w:color="auto"/>
      </w:divBdr>
      <w:divsChild>
        <w:div w:id="1440298452">
          <w:marLeft w:val="547"/>
          <w:marRight w:val="0"/>
          <w:marTop w:val="96"/>
          <w:marBottom w:val="480"/>
          <w:divBdr>
            <w:top w:val="none" w:sz="0" w:space="0" w:color="auto"/>
            <w:left w:val="none" w:sz="0" w:space="0" w:color="auto"/>
            <w:bottom w:val="none" w:sz="0" w:space="0" w:color="auto"/>
            <w:right w:val="none" w:sz="0" w:space="0" w:color="auto"/>
          </w:divBdr>
        </w:div>
        <w:div w:id="1290284628">
          <w:marLeft w:val="547"/>
          <w:marRight w:val="0"/>
          <w:marTop w:val="96"/>
          <w:marBottom w:val="480"/>
          <w:divBdr>
            <w:top w:val="none" w:sz="0" w:space="0" w:color="auto"/>
            <w:left w:val="none" w:sz="0" w:space="0" w:color="auto"/>
            <w:bottom w:val="none" w:sz="0" w:space="0" w:color="auto"/>
            <w:right w:val="none" w:sz="0" w:space="0" w:color="auto"/>
          </w:divBdr>
        </w:div>
        <w:div w:id="1892573712">
          <w:marLeft w:val="547"/>
          <w:marRight w:val="0"/>
          <w:marTop w:val="96"/>
          <w:marBottom w:val="480"/>
          <w:divBdr>
            <w:top w:val="none" w:sz="0" w:space="0" w:color="auto"/>
            <w:left w:val="none" w:sz="0" w:space="0" w:color="auto"/>
            <w:bottom w:val="none" w:sz="0" w:space="0" w:color="auto"/>
            <w:right w:val="none" w:sz="0" w:space="0" w:color="auto"/>
          </w:divBdr>
        </w:div>
      </w:divsChild>
    </w:div>
    <w:div w:id="373888836">
      <w:bodyDiv w:val="1"/>
      <w:marLeft w:val="0"/>
      <w:marRight w:val="0"/>
      <w:marTop w:val="0"/>
      <w:marBottom w:val="0"/>
      <w:divBdr>
        <w:top w:val="none" w:sz="0" w:space="0" w:color="auto"/>
        <w:left w:val="none" w:sz="0" w:space="0" w:color="auto"/>
        <w:bottom w:val="none" w:sz="0" w:space="0" w:color="auto"/>
        <w:right w:val="none" w:sz="0" w:space="0" w:color="auto"/>
      </w:divBdr>
    </w:div>
    <w:div w:id="388841702">
      <w:bodyDiv w:val="1"/>
      <w:marLeft w:val="0"/>
      <w:marRight w:val="0"/>
      <w:marTop w:val="0"/>
      <w:marBottom w:val="0"/>
      <w:divBdr>
        <w:top w:val="none" w:sz="0" w:space="0" w:color="auto"/>
        <w:left w:val="none" w:sz="0" w:space="0" w:color="auto"/>
        <w:bottom w:val="none" w:sz="0" w:space="0" w:color="auto"/>
        <w:right w:val="none" w:sz="0" w:space="0" w:color="auto"/>
      </w:divBdr>
      <w:divsChild>
        <w:div w:id="1490100360">
          <w:marLeft w:val="274"/>
          <w:marRight w:val="0"/>
          <w:marTop w:val="86"/>
          <w:marBottom w:val="0"/>
          <w:divBdr>
            <w:top w:val="none" w:sz="0" w:space="0" w:color="auto"/>
            <w:left w:val="none" w:sz="0" w:space="0" w:color="auto"/>
            <w:bottom w:val="none" w:sz="0" w:space="0" w:color="auto"/>
            <w:right w:val="none" w:sz="0" w:space="0" w:color="auto"/>
          </w:divBdr>
        </w:div>
      </w:divsChild>
    </w:div>
    <w:div w:id="401955156">
      <w:bodyDiv w:val="1"/>
      <w:marLeft w:val="0"/>
      <w:marRight w:val="0"/>
      <w:marTop w:val="0"/>
      <w:marBottom w:val="0"/>
      <w:divBdr>
        <w:top w:val="none" w:sz="0" w:space="0" w:color="auto"/>
        <w:left w:val="none" w:sz="0" w:space="0" w:color="auto"/>
        <w:bottom w:val="none" w:sz="0" w:space="0" w:color="auto"/>
        <w:right w:val="none" w:sz="0" w:space="0" w:color="auto"/>
      </w:divBdr>
      <w:divsChild>
        <w:div w:id="604581498">
          <w:marLeft w:val="274"/>
          <w:marRight w:val="0"/>
          <w:marTop w:val="150"/>
          <w:marBottom w:val="480"/>
          <w:divBdr>
            <w:top w:val="none" w:sz="0" w:space="0" w:color="auto"/>
            <w:left w:val="none" w:sz="0" w:space="0" w:color="auto"/>
            <w:bottom w:val="none" w:sz="0" w:space="0" w:color="auto"/>
            <w:right w:val="none" w:sz="0" w:space="0" w:color="auto"/>
          </w:divBdr>
        </w:div>
      </w:divsChild>
    </w:div>
    <w:div w:id="402069227">
      <w:bodyDiv w:val="1"/>
      <w:marLeft w:val="0"/>
      <w:marRight w:val="0"/>
      <w:marTop w:val="0"/>
      <w:marBottom w:val="0"/>
      <w:divBdr>
        <w:top w:val="none" w:sz="0" w:space="0" w:color="auto"/>
        <w:left w:val="none" w:sz="0" w:space="0" w:color="auto"/>
        <w:bottom w:val="none" w:sz="0" w:space="0" w:color="auto"/>
        <w:right w:val="none" w:sz="0" w:space="0" w:color="auto"/>
      </w:divBdr>
      <w:divsChild>
        <w:div w:id="849877331">
          <w:marLeft w:val="547"/>
          <w:marRight w:val="0"/>
          <w:marTop w:val="77"/>
          <w:marBottom w:val="240"/>
          <w:divBdr>
            <w:top w:val="none" w:sz="0" w:space="0" w:color="auto"/>
            <w:left w:val="none" w:sz="0" w:space="0" w:color="auto"/>
            <w:bottom w:val="none" w:sz="0" w:space="0" w:color="auto"/>
            <w:right w:val="none" w:sz="0" w:space="0" w:color="auto"/>
          </w:divBdr>
        </w:div>
      </w:divsChild>
    </w:div>
    <w:div w:id="402216680">
      <w:bodyDiv w:val="1"/>
      <w:marLeft w:val="0"/>
      <w:marRight w:val="0"/>
      <w:marTop w:val="0"/>
      <w:marBottom w:val="0"/>
      <w:divBdr>
        <w:top w:val="none" w:sz="0" w:space="0" w:color="auto"/>
        <w:left w:val="none" w:sz="0" w:space="0" w:color="auto"/>
        <w:bottom w:val="none" w:sz="0" w:space="0" w:color="auto"/>
        <w:right w:val="none" w:sz="0" w:space="0" w:color="auto"/>
      </w:divBdr>
      <w:divsChild>
        <w:div w:id="234053889">
          <w:marLeft w:val="1166"/>
          <w:marRight w:val="0"/>
          <w:marTop w:val="86"/>
          <w:marBottom w:val="240"/>
          <w:divBdr>
            <w:top w:val="none" w:sz="0" w:space="0" w:color="auto"/>
            <w:left w:val="none" w:sz="0" w:space="0" w:color="auto"/>
            <w:bottom w:val="none" w:sz="0" w:space="0" w:color="auto"/>
            <w:right w:val="none" w:sz="0" w:space="0" w:color="auto"/>
          </w:divBdr>
        </w:div>
      </w:divsChild>
    </w:div>
    <w:div w:id="419526814">
      <w:bodyDiv w:val="1"/>
      <w:marLeft w:val="0"/>
      <w:marRight w:val="0"/>
      <w:marTop w:val="0"/>
      <w:marBottom w:val="0"/>
      <w:divBdr>
        <w:top w:val="none" w:sz="0" w:space="0" w:color="auto"/>
        <w:left w:val="none" w:sz="0" w:space="0" w:color="auto"/>
        <w:bottom w:val="none" w:sz="0" w:space="0" w:color="auto"/>
        <w:right w:val="none" w:sz="0" w:space="0" w:color="auto"/>
      </w:divBdr>
      <w:divsChild>
        <w:div w:id="1314528741">
          <w:marLeft w:val="1166"/>
          <w:marRight w:val="0"/>
          <w:marTop w:val="120"/>
          <w:marBottom w:val="360"/>
          <w:divBdr>
            <w:top w:val="none" w:sz="0" w:space="0" w:color="auto"/>
            <w:left w:val="none" w:sz="0" w:space="0" w:color="auto"/>
            <w:bottom w:val="none" w:sz="0" w:space="0" w:color="auto"/>
            <w:right w:val="none" w:sz="0" w:space="0" w:color="auto"/>
          </w:divBdr>
        </w:div>
        <w:div w:id="678777639">
          <w:marLeft w:val="1166"/>
          <w:marRight w:val="0"/>
          <w:marTop w:val="120"/>
          <w:marBottom w:val="360"/>
          <w:divBdr>
            <w:top w:val="none" w:sz="0" w:space="0" w:color="auto"/>
            <w:left w:val="none" w:sz="0" w:space="0" w:color="auto"/>
            <w:bottom w:val="none" w:sz="0" w:space="0" w:color="auto"/>
            <w:right w:val="none" w:sz="0" w:space="0" w:color="auto"/>
          </w:divBdr>
        </w:div>
        <w:div w:id="1082676576">
          <w:marLeft w:val="1166"/>
          <w:marRight w:val="0"/>
          <w:marTop w:val="120"/>
          <w:marBottom w:val="360"/>
          <w:divBdr>
            <w:top w:val="none" w:sz="0" w:space="0" w:color="auto"/>
            <w:left w:val="none" w:sz="0" w:space="0" w:color="auto"/>
            <w:bottom w:val="none" w:sz="0" w:space="0" w:color="auto"/>
            <w:right w:val="none" w:sz="0" w:space="0" w:color="auto"/>
          </w:divBdr>
        </w:div>
        <w:div w:id="203449295">
          <w:marLeft w:val="1166"/>
          <w:marRight w:val="0"/>
          <w:marTop w:val="120"/>
          <w:marBottom w:val="360"/>
          <w:divBdr>
            <w:top w:val="none" w:sz="0" w:space="0" w:color="auto"/>
            <w:left w:val="none" w:sz="0" w:space="0" w:color="auto"/>
            <w:bottom w:val="none" w:sz="0" w:space="0" w:color="auto"/>
            <w:right w:val="none" w:sz="0" w:space="0" w:color="auto"/>
          </w:divBdr>
        </w:div>
      </w:divsChild>
    </w:div>
    <w:div w:id="437215925">
      <w:bodyDiv w:val="1"/>
      <w:marLeft w:val="0"/>
      <w:marRight w:val="0"/>
      <w:marTop w:val="0"/>
      <w:marBottom w:val="0"/>
      <w:divBdr>
        <w:top w:val="none" w:sz="0" w:space="0" w:color="auto"/>
        <w:left w:val="none" w:sz="0" w:space="0" w:color="auto"/>
        <w:bottom w:val="none" w:sz="0" w:space="0" w:color="auto"/>
        <w:right w:val="none" w:sz="0" w:space="0" w:color="auto"/>
      </w:divBdr>
      <w:divsChild>
        <w:div w:id="125006351">
          <w:marLeft w:val="1166"/>
          <w:marRight w:val="0"/>
          <w:marTop w:val="86"/>
          <w:marBottom w:val="360"/>
          <w:divBdr>
            <w:top w:val="none" w:sz="0" w:space="0" w:color="auto"/>
            <w:left w:val="none" w:sz="0" w:space="0" w:color="auto"/>
            <w:bottom w:val="none" w:sz="0" w:space="0" w:color="auto"/>
            <w:right w:val="none" w:sz="0" w:space="0" w:color="auto"/>
          </w:divBdr>
        </w:div>
        <w:div w:id="1665013417">
          <w:marLeft w:val="1166"/>
          <w:marRight w:val="0"/>
          <w:marTop w:val="86"/>
          <w:marBottom w:val="360"/>
          <w:divBdr>
            <w:top w:val="none" w:sz="0" w:space="0" w:color="auto"/>
            <w:left w:val="none" w:sz="0" w:space="0" w:color="auto"/>
            <w:bottom w:val="none" w:sz="0" w:space="0" w:color="auto"/>
            <w:right w:val="none" w:sz="0" w:space="0" w:color="auto"/>
          </w:divBdr>
        </w:div>
        <w:div w:id="908686782">
          <w:marLeft w:val="1166"/>
          <w:marRight w:val="0"/>
          <w:marTop w:val="86"/>
          <w:marBottom w:val="360"/>
          <w:divBdr>
            <w:top w:val="none" w:sz="0" w:space="0" w:color="auto"/>
            <w:left w:val="none" w:sz="0" w:space="0" w:color="auto"/>
            <w:bottom w:val="none" w:sz="0" w:space="0" w:color="auto"/>
            <w:right w:val="none" w:sz="0" w:space="0" w:color="auto"/>
          </w:divBdr>
        </w:div>
        <w:div w:id="2023237145">
          <w:marLeft w:val="1166"/>
          <w:marRight w:val="0"/>
          <w:marTop w:val="86"/>
          <w:marBottom w:val="360"/>
          <w:divBdr>
            <w:top w:val="none" w:sz="0" w:space="0" w:color="auto"/>
            <w:left w:val="none" w:sz="0" w:space="0" w:color="auto"/>
            <w:bottom w:val="none" w:sz="0" w:space="0" w:color="auto"/>
            <w:right w:val="none" w:sz="0" w:space="0" w:color="auto"/>
          </w:divBdr>
        </w:div>
      </w:divsChild>
    </w:div>
    <w:div w:id="449013331">
      <w:bodyDiv w:val="1"/>
      <w:marLeft w:val="0"/>
      <w:marRight w:val="0"/>
      <w:marTop w:val="0"/>
      <w:marBottom w:val="0"/>
      <w:divBdr>
        <w:top w:val="none" w:sz="0" w:space="0" w:color="auto"/>
        <w:left w:val="none" w:sz="0" w:space="0" w:color="auto"/>
        <w:bottom w:val="none" w:sz="0" w:space="0" w:color="auto"/>
        <w:right w:val="none" w:sz="0" w:space="0" w:color="auto"/>
      </w:divBdr>
    </w:div>
    <w:div w:id="453446799">
      <w:bodyDiv w:val="1"/>
      <w:marLeft w:val="0"/>
      <w:marRight w:val="0"/>
      <w:marTop w:val="0"/>
      <w:marBottom w:val="0"/>
      <w:divBdr>
        <w:top w:val="none" w:sz="0" w:space="0" w:color="auto"/>
        <w:left w:val="none" w:sz="0" w:space="0" w:color="auto"/>
        <w:bottom w:val="none" w:sz="0" w:space="0" w:color="auto"/>
        <w:right w:val="none" w:sz="0" w:space="0" w:color="auto"/>
      </w:divBdr>
      <w:divsChild>
        <w:div w:id="879710928">
          <w:marLeft w:val="1166"/>
          <w:marRight w:val="0"/>
          <w:marTop w:val="86"/>
          <w:marBottom w:val="240"/>
          <w:divBdr>
            <w:top w:val="none" w:sz="0" w:space="0" w:color="auto"/>
            <w:left w:val="none" w:sz="0" w:space="0" w:color="auto"/>
            <w:bottom w:val="none" w:sz="0" w:space="0" w:color="auto"/>
            <w:right w:val="none" w:sz="0" w:space="0" w:color="auto"/>
          </w:divBdr>
        </w:div>
      </w:divsChild>
    </w:div>
    <w:div w:id="456803503">
      <w:bodyDiv w:val="1"/>
      <w:marLeft w:val="0"/>
      <w:marRight w:val="0"/>
      <w:marTop w:val="0"/>
      <w:marBottom w:val="0"/>
      <w:divBdr>
        <w:top w:val="none" w:sz="0" w:space="0" w:color="auto"/>
        <w:left w:val="none" w:sz="0" w:space="0" w:color="auto"/>
        <w:bottom w:val="none" w:sz="0" w:space="0" w:color="auto"/>
        <w:right w:val="none" w:sz="0" w:space="0" w:color="auto"/>
      </w:divBdr>
      <w:divsChild>
        <w:div w:id="452940442">
          <w:marLeft w:val="360"/>
          <w:marRight w:val="0"/>
          <w:marTop w:val="86"/>
          <w:marBottom w:val="0"/>
          <w:divBdr>
            <w:top w:val="none" w:sz="0" w:space="0" w:color="auto"/>
            <w:left w:val="none" w:sz="0" w:space="0" w:color="auto"/>
            <w:bottom w:val="none" w:sz="0" w:space="0" w:color="auto"/>
            <w:right w:val="none" w:sz="0" w:space="0" w:color="auto"/>
          </w:divBdr>
        </w:div>
        <w:div w:id="225651746">
          <w:marLeft w:val="360"/>
          <w:marRight w:val="0"/>
          <w:marTop w:val="86"/>
          <w:marBottom w:val="0"/>
          <w:divBdr>
            <w:top w:val="none" w:sz="0" w:space="0" w:color="auto"/>
            <w:left w:val="none" w:sz="0" w:space="0" w:color="auto"/>
            <w:bottom w:val="none" w:sz="0" w:space="0" w:color="auto"/>
            <w:right w:val="none" w:sz="0" w:space="0" w:color="auto"/>
          </w:divBdr>
        </w:div>
      </w:divsChild>
    </w:div>
    <w:div w:id="463155257">
      <w:bodyDiv w:val="1"/>
      <w:marLeft w:val="0"/>
      <w:marRight w:val="0"/>
      <w:marTop w:val="0"/>
      <w:marBottom w:val="0"/>
      <w:divBdr>
        <w:top w:val="none" w:sz="0" w:space="0" w:color="auto"/>
        <w:left w:val="none" w:sz="0" w:space="0" w:color="auto"/>
        <w:bottom w:val="none" w:sz="0" w:space="0" w:color="auto"/>
        <w:right w:val="none" w:sz="0" w:space="0" w:color="auto"/>
      </w:divBdr>
      <w:divsChild>
        <w:div w:id="451169929">
          <w:marLeft w:val="1166"/>
          <w:marRight w:val="0"/>
          <w:marTop w:val="86"/>
          <w:marBottom w:val="240"/>
          <w:divBdr>
            <w:top w:val="none" w:sz="0" w:space="0" w:color="auto"/>
            <w:left w:val="none" w:sz="0" w:space="0" w:color="auto"/>
            <w:bottom w:val="none" w:sz="0" w:space="0" w:color="auto"/>
            <w:right w:val="none" w:sz="0" w:space="0" w:color="auto"/>
          </w:divBdr>
        </w:div>
        <w:div w:id="524637507">
          <w:marLeft w:val="1800"/>
          <w:marRight w:val="0"/>
          <w:marTop w:val="77"/>
          <w:marBottom w:val="240"/>
          <w:divBdr>
            <w:top w:val="none" w:sz="0" w:space="0" w:color="auto"/>
            <w:left w:val="none" w:sz="0" w:space="0" w:color="auto"/>
            <w:bottom w:val="none" w:sz="0" w:space="0" w:color="auto"/>
            <w:right w:val="none" w:sz="0" w:space="0" w:color="auto"/>
          </w:divBdr>
        </w:div>
        <w:div w:id="1937664611">
          <w:marLeft w:val="1800"/>
          <w:marRight w:val="0"/>
          <w:marTop w:val="77"/>
          <w:marBottom w:val="240"/>
          <w:divBdr>
            <w:top w:val="none" w:sz="0" w:space="0" w:color="auto"/>
            <w:left w:val="none" w:sz="0" w:space="0" w:color="auto"/>
            <w:bottom w:val="none" w:sz="0" w:space="0" w:color="auto"/>
            <w:right w:val="none" w:sz="0" w:space="0" w:color="auto"/>
          </w:divBdr>
        </w:div>
        <w:div w:id="136723182">
          <w:marLeft w:val="1800"/>
          <w:marRight w:val="0"/>
          <w:marTop w:val="77"/>
          <w:marBottom w:val="240"/>
          <w:divBdr>
            <w:top w:val="none" w:sz="0" w:space="0" w:color="auto"/>
            <w:left w:val="none" w:sz="0" w:space="0" w:color="auto"/>
            <w:bottom w:val="none" w:sz="0" w:space="0" w:color="auto"/>
            <w:right w:val="none" w:sz="0" w:space="0" w:color="auto"/>
          </w:divBdr>
        </w:div>
        <w:div w:id="1098327197">
          <w:marLeft w:val="1800"/>
          <w:marRight w:val="0"/>
          <w:marTop w:val="77"/>
          <w:marBottom w:val="240"/>
          <w:divBdr>
            <w:top w:val="none" w:sz="0" w:space="0" w:color="auto"/>
            <w:left w:val="none" w:sz="0" w:space="0" w:color="auto"/>
            <w:bottom w:val="none" w:sz="0" w:space="0" w:color="auto"/>
            <w:right w:val="none" w:sz="0" w:space="0" w:color="auto"/>
          </w:divBdr>
        </w:div>
      </w:divsChild>
    </w:div>
    <w:div w:id="471141606">
      <w:bodyDiv w:val="1"/>
      <w:marLeft w:val="0"/>
      <w:marRight w:val="0"/>
      <w:marTop w:val="0"/>
      <w:marBottom w:val="0"/>
      <w:divBdr>
        <w:top w:val="none" w:sz="0" w:space="0" w:color="auto"/>
        <w:left w:val="none" w:sz="0" w:space="0" w:color="auto"/>
        <w:bottom w:val="none" w:sz="0" w:space="0" w:color="auto"/>
        <w:right w:val="none" w:sz="0" w:space="0" w:color="auto"/>
      </w:divBdr>
      <w:divsChild>
        <w:div w:id="1663503184">
          <w:marLeft w:val="1166"/>
          <w:marRight w:val="0"/>
          <w:marTop w:val="77"/>
          <w:marBottom w:val="240"/>
          <w:divBdr>
            <w:top w:val="none" w:sz="0" w:space="0" w:color="auto"/>
            <w:left w:val="none" w:sz="0" w:space="0" w:color="auto"/>
            <w:bottom w:val="none" w:sz="0" w:space="0" w:color="auto"/>
            <w:right w:val="none" w:sz="0" w:space="0" w:color="auto"/>
          </w:divBdr>
        </w:div>
        <w:div w:id="2133204221">
          <w:marLeft w:val="1166"/>
          <w:marRight w:val="0"/>
          <w:marTop w:val="77"/>
          <w:marBottom w:val="240"/>
          <w:divBdr>
            <w:top w:val="none" w:sz="0" w:space="0" w:color="auto"/>
            <w:left w:val="none" w:sz="0" w:space="0" w:color="auto"/>
            <w:bottom w:val="none" w:sz="0" w:space="0" w:color="auto"/>
            <w:right w:val="none" w:sz="0" w:space="0" w:color="auto"/>
          </w:divBdr>
        </w:div>
        <w:div w:id="1911958175">
          <w:marLeft w:val="1166"/>
          <w:marRight w:val="0"/>
          <w:marTop w:val="77"/>
          <w:marBottom w:val="240"/>
          <w:divBdr>
            <w:top w:val="none" w:sz="0" w:space="0" w:color="auto"/>
            <w:left w:val="none" w:sz="0" w:space="0" w:color="auto"/>
            <w:bottom w:val="none" w:sz="0" w:space="0" w:color="auto"/>
            <w:right w:val="none" w:sz="0" w:space="0" w:color="auto"/>
          </w:divBdr>
        </w:div>
        <w:div w:id="1567031508">
          <w:marLeft w:val="1166"/>
          <w:marRight w:val="0"/>
          <w:marTop w:val="77"/>
          <w:marBottom w:val="240"/>
          <w:divBdr>
            <w:top w:val="none" w:sz="0" w:space="0" w:color="auto"/>
            <w:left w:val="none" w:sz="0" w:space="0" w:color="auto"/>
            <w:bottom w:val="none" w:sz="0" w:space="0" w:color="auto"/>
            <w:right w:val="none" w:sz="0" w:space="0" w:color="auto"/>
          </w:divBdr>
        </w:div>
        <w:div w:id="186911029">
          <w:marLeft w:val="1166"/>
          <w:marRight w:val="0"/>
          <w:marTop w:val="77"/>
          <w:marBottom w:val="240"/>
          <w:divBdr>
            <w:top w:val="none" w:sz="0" w:space="0" w:color="auto"/>
            <w:left w:val="none" w:sz="0" w:space="0" w:color="auto"/>
            <w:bottom w:val="none" w:sz="0" w:space="0" w:color="auto"/>
            <w:right w:val="none" w:sz="0" w:space="0" w:color="auto"/>
          </w:divBdr>
        </w:div>
        <w:div w:id="302196422">
          <w:marLeft w:val="1166"/>
          <w:marRight w:val="0"/>
          <w:marTop w:val="77"/>
          <w:marBottom w:val="240"/>
          <w:divBdr>
            <w:top w:val="none" w:sz="0" w:space="0" w:color="auto"/>
            <w:left w:val="none" w:sz="0" w:space="0" w:color="auto"/>
            <w:bottom w:val="none" w:sz="0" w:space="0" w:color="auto"/>
            <w:right w:val="none" w:sz="0" w:space="0" w:color="auto"/>
          </w:divBdr>
        </w:div>
      </w:divsChild>
    </w:div>
    <w:div w:id="496387577">
      <w:bodyDiv w:val="1"/>
      <w:marLeft w:val="0"/>
      <w:marRight w:val="0"/>
      <w:marTop w:val="0"/>
      <w:marBottom w:val="0"/>
      <w:divBdr>
        <w:top w:val="none" w:sz="0" w:space="0" w:color="auto"/>
        <w:left w:val="none" w:sz="0" w:space="0" w:color="auto"/>
        <w:bottom w:val="none" w:sz="0" w:space="0" w:color="auto"/>
        <w:right w:val="none" w:sz="0" w:space="0" w:color="auto"/>
      </w:divBdr>
      <w:divsChild>
        <w:div w:id="1891644424">
          <w:marLeft w:val="547"/>
          <w:marRight w:val="0"/>
          <w:marTop w:val="96"/>
          <w:marBottom w:val="240"/>
          <w:divBdr>
            <w:top w:val="none" w:sz="0" w:space="0" w:color="auto"/>
            <w:left w:val="none" w:sz="0" w:space="0" w:color="auto"/>
            <w:bottom w:val="none" w:sz="0" w:space="0" w:color="auto"/>
            <w:right w:val="none" w:sz="0" w:space="0" w:color="auto"/>
          </w:divBdr>
        </w:div>
      </w:divsChild>
    </w:div>
    <w:div w:id="497421675">
      <w:bodyDiv w:val="1"/>
      <w:marLeft w:val="0"/>
      <w:marRight w:val="0"/>
      <w:marTop w:val="0"/>
      <w:marBottom w:val="0"/>
      <w:divBdr>
        <w:top w:val="none" w:sz="0" w:space="0" w:color="auto"/>
        <w:left w:val="none" w:sz="0" w:space="0" w:color="auto"/>
        <w:bottom w:val="none" w:sz="0" w:space="0" w:color="auto"/>
        <w:right w:val="none" w:sz="0" w:space="0" w:color="auto"/>
      </w:divBdr>
      <w:divsChild>
        <w:div w:id="1327510252">
          <w:marLeft w:val="274"/>
          <w:marRight w:val="0"/>
          <w:marTop w:val="86"/>
          <w:marBottom w:val="0"/>
          <w:divBdr>
            <w:top w:val="none" w:sz="0" w:space="0" w:color="auto"/>
            <w:left w:val="none" w:sz="0" w:space="0" w:color="auto"/>
            <w:bottom w:val="none" w:sz="0" w:space="0" w:color="auto"/>
            <w:right w:val="none" w:sz="0" w:space="0" w:color="auto"/>
          </w:divBdr>
        </w:div>
      </w:divsChild>
    </w:div>
    <w:div w:id="498272411">
      <w:bodyDiv w:val="1"/>
      <w:marLeft w:val="0"/>
      <w:marRight w:val="0"/>
      <w:marTop w:val="0"/>
      <w:marBottom w:val="0"/>
      <w:divBdr>
        <w:top w:val="none" w:sz="0" w:space="0" w:color="auto"/>
        <w:left w:val="none" w:sz="0" w:space="0" w:color="auto"/>
        <w:bottom w:val="none" w:sz="0" w:space="0" w:color="auto"/>
        <w:right w:val="none" w:sz="0" w:space="0" w:color="auto"/>
      </w:divBdr>
    </w:div>
    <w:div w:id="514609440">
      <w:bodyDiv w:val="1"/>
      <w:marLeft w:val="0"/>
      <w:marRight w:val="0"/>
      <w:marTop w:val="0"/>
      <w:marBottom w:val="0"/>
      <w:divBdr>
        <w:top w:val="none" w:sz="0" w:space="0" w:color="auto"/>
        <w:left w:val="none" w:sz="0" w:space="0" w:color="auto"/>
        <w:bottom w:val="none" w:sz="0" w:space="0" w:color="auto"/>
        <w:right w:val="none" w:sz="0" w:space="0" w:color="auto"/>
      </w:divBdr>
      <w:divsChild>
        <w:div w:id="713849815">
          <w:marLeft w:val="994"/>
          <w:marRight w:val="0"/>
          <w:marTop w:val="86"/>
          <w:marBottom w:val="0"/>
          <w:divBdr>
            <w:top w:val="none" w:sz="0" w:space="0" w:color="auto"/>
            <w:left w:val="none" w:sz="0" w:space="0" w:color="auto"/>
            <w:bottom w:val="none" w:sz="0" w:space="0" w:color="auto"/>
            <w:right w:val="none" w:sz="0" w:space="0" w:color="auto"/>
          </w:divBdr>
        </w:div>
      </w:divsChild>
    </w:div>
    <w:div w:id="515071513">
      <w:bodyDiv w:val="1"/>
      <w:marLeft w:val="0"/>
      <w:marRight w:val="0"/>
      <w:marTop w:val="0"/>
      <w:marBottom w:val="0"/>
      <w:divBdr>
        <w:top w:val="none" w:sz="0" w:space="0" w:color="auto"/>
        <w:left w:val="none" w:sz="0" w:space="0" w:color="auto"/>
        <w:bottom w:val="none" w:sz="0" w:space="0" w:color="auto"/>
        <w:right w:val="none" w:sz="0" w:space="0" w:color="auto"/>
      </w:divBdr>
      <w:divsChild>
        <w:div w:id="1843930429">
          <w:marLeft w:val="1166"/>
          <w:marRight w:val="0"/>
          <w:marTop w:val="77"/>
          <w:marBottom w:val="120"/>
          <w:divBdr>
            <w:top w:val="none" w:sz="0" w:space="0" w:color="auto"/>
            <w:left w:val="none" w:sz="0" w:space="0" w:color="auto"/>
            <w:bottom w:val="none" w:sz="0" w:space="0" w:color="auto"/>
            <w:right w:val="none" w:sz="0" w:space="0" w:color="auto"/>
          </w:divBdr>
        </w:div>
        <w:div w:id="2003124893">
          <w:marLeft w:val="1166"/>
          <w:marRight w:val="0"/>
          <w:marTop w:val="77"/>
          <w:marBottom w:val="120"/>
          <w:divBdr>
            <w:top w:val="none" w:sz="0" w:space="0" w:color="auto"/>
            <w:left w:val="none" w:sz="0" w:space="0" w:color="auto"/>
            <w:bottom w:val="none" w:sz="0" w:space="0" w:color="auto"/>
            <w:right w:val="none" w:sz="0" w:space="0" w:color="auto"/>
          </w:divBdr>
        </w:div>
        <w:div w:id="504827146">
          <w:marLeft w:val="1166"/>
          <w:marRight w:val="0"/>
          <w:marTop w:val="77"/>
          <w:marBottom w:val="120"/>
          <w:divBdr>
            <w:top w:val="none" w:sz="0" w:space="0" w:color="auto"/>
            <w:left w:val="none" w:sz="0" w:space="0" w:color="auto"/>
            <w:bottom w:val="none" w:sz="0" w:space="0" w:color="auto"/>
            <w:right w:val="none" w:sz="0" w:space="0" w:color="auto"/>
          </w:divBdr>
        </w:div>
        <w:div w:id="1384251427">
          <w:marLeft w:val="1166"/>
          <w:marRight w:val="0"/>
          <w:marTop w:val="77"/>
          <w:marBottom w:val="120"/>
          <w:divBdr>
            <w:top w:val="none" w:sz="0" w:space="0" w:color="auto"/>
            <w:left w:val="none" w:sz="0" w:space="0" w:color="auto"/>
            <w:bottom w:val="none" w:sz="0" w:space="0" w:color="auto"/>
            <w:right w:val="none" w:sz="0" w:space="0" w:color="auto"/>
          </w:divBdr>
        </w:div>
        <w:div w:id="647973800">
          <w:marLeft w:val="1166"/>
          <w:marRight w:val="0"/>
          <w:marTop w:val="77"/>
          <w:marBottom w:val="120"/>
          <w:divBdr>
            <w:top w:val="none" w:sz="0" w:space="0" w:color="auto"/>
            <w:left w:val="none" w:sz="0" w:space="0" w:color="auto"/>
            <w:bottom w:val="none" w:sz="0" w:space="0" w:color="auto"/>
            <w:right w:val="none" w:sz="0" w:space="0" w:color="auto"/>
          </w:divBdr>
        </w:div>
        <w:div w:id="858351871">
          <w:marLeft w:val="1166"/>
          <w:marRight w:val="0"/>
          <w:marTop w:val="77"/>
          <w:marBottom w:val="600"/>
          <w:divBdr>
            <w:top w:val="none" w:sz="0" w:space="0" w:color="auto"/>
            <w:left w:val="none" w:sz="0" w:space="0" w:color="auto"/>
            <w:bottom w:val="none" w:sz="0" w:space="0" w:color="auto"/>
            <w:right w:val="none" w:sz="0" w:space="0" w:color="auto"/>
          </w:divBdr>
        </w:div>
      </w:divsChild>
    </w:div>
    <w:div w:id="533276312">
      <w:bodyDiv w:val="1"/>
      <w:marLeft w:val="0"/>
      <w:marRight w:val="0"/>
      <w:marTop w:val="0"/>
      <w:marBottom w:val="0"/>
      <w:divBdr>
        <w:top w:val="none" w:sz="0" w:space="0" w:color="auto"/>
        <w:left w:val="none" w:sz="0" w:space="0" w:color="auto"/>
        <w:bottom w:val="none" w:sz="0" w:space="0" w:color="auto"/>
        <w:right w:val="none" w:sz="0" w:space="0" w:color="auto"/>
      </w:divBdr>
      <w:divsChild>
        <w:div w:id="1219324429">
          <w:marLeft w:val="274"/>
          <w:marRight w:val="0"/>
          <w:marTop w:val="150"/>
          <w:marBottom w:val="360"/>
          <w:divBdr>
            <w:top w:val="none" w:sz="0" w:space="0" w:color="auto"/>
            <w:left w:val="none" w:sz="0" w:space="0" w:color="auto"/>
            <w:bottom w:val="none" w:sz="0" w:space="0" w:color="auto"/>
            <w:right w:val="none" w:sz="0" w:space="0" w:color="auto"/>
          </w:divBdr>
        </w:div>
        <w:div w:id="370224267">
          <w:marLeft w:val="274"/>
          <w:marRight w:val="0"/>
          <w:marTop w:val="150"/>
          <w:marBottom w:val="360"/>
          <w:divBdr>
            <w:top w:val="none" w:sz="0" w:space="0" w:color="auto"/>
            <w:left w:val="none" w:sz="0" w:space="0" w:color="auto"/>
            <w:bottom w:val="none" w:sz="0" w:space="0" w:color="auto"/>
            <w:right w:val="none" w:sz="0" w:space="0" w:color="auto"/>
          </w:divBdr>
        </w:div>
        <w:div w:id="1068385840">
          <w:marLeft w:val="274"/>
          <w:marRight w:val="0"/>
          <w:marTop w:val="150"/>
          <w:marBottom w:val="360"/>
          <w:divBdr>
            <w:top w:val="none" w:sz="0" w:space="0" w:color="auto"/>
            <w:left w:val="none" w:sz="0" w:space="0" w:color="auto"/>
            <w:bottom w:val="none" w:sz="0" w:space="0" w:color="auto"/>
            <w:right w:val="none" w:sz="0" w:space="0" w:color="auto"/>
          </w:divBdr>
        </w:div>
        <w:div w:id="1083524612">
          <w:marLeft w:val="274"/>
          <w:marRight w:val="0"/>
          <w:marTop w:val="150"/>
          <w:marBottom w:val="360"/>
          <w:divBdr>
            <w:top w:val="none" w:sz="0" w:space="0" w:color="auto"/>
            <w:left w:val="none" w:sz="0" w:space="0" w:color="auto"/>
            <w:bottom w:val="none" w:sz="0" w:space="0" w:color="auto"/>
            <w:right w:val="none" w:sz="0" w:space="0" w:color="auto"/>
          </w:divBdr>
        </w:div>
        <w:div w:id="855581439">
          <w:marLeft w:val="274"/>
          <w:marRight w:val="0"/>
          <w:marTop w:val="150"/>
          <w:marBottom w:val="360"/>
          <w:divBdr>
            <w:top w:val="none" w:sz="0" w:space="0" w:color="auto"/>
            <w:left w:val="none" w:sz="0" w:space="0" w:color="auto"/>
            <w:bottom w:val="none" w:sz="0" w:space="0" w:color="auto"/>
            <w:right w:val="none" w:sz="0" w:space="0" w:color="auto"/>
          </w:divBdr>
        </w:div>
      </w:divsChild>
    </w:div>
    <w:div w:id="551238504">
      <w:bodyDiv w:val="1"/>
      <w:marLeft w:val="0"/>
      <w:marRight w:val="0"/>
      <w:marTop w:val="0"/>
      <w:marBottom w:val="0"/>
      <w:divBdr>
        <w:top w:val="none" w:sz="0" w:space="0" w:color="auto"/>
        <w:left w:val="none" w:sz="0" w:space="0" w:color="auto"/>
        <w:bottom w:val="none" w:sz="0" w:space="0" w:color="auto"/>
        <w:right w:val="none" w:sz="0" w:space="0" w:color="auto"/>
      </w:divBdr>
      <w:divsChild>
        <w:div w:id="410929077">
          <w:marLeft w:val="1166"/>
          <w:marRight w:val="0"/>
          <w:marTop w:val="240"/>
          <w:marBottom w:val="240"/>
          <w:divBdr>
            <w:top w:val="none" w:sz="0" w:space="0" w:color="auto"/>
            <w:left w:val="none" w:sz="0" w:space="0" w:color="auto"/>
            <w:bottom w:val="none" w:sz="0" w:space="0" w:color="auto"/>
            <w:right w:val="none" w:sz="0" w:space="0" w:color="auto"/>
          </w:divBdr>
        </w:div>
        <w:div w:id="891497331">
          <w:marLeft w:val="1166"/>
          <w:marRight w:val="0"/>
          <w:marTop w:val="240"/>
          <w:marBottom w:val="240"/>
          <w:divBdr>
            <w:top w:val="none" w:sz="0" w:space="0" w:color="auto"/>
            <w:left w:val="none" w:sz="0" w:space="0" w:color="auto"/>
            <w:bottom w:val="none" w:sz="0" w:space="0" w:color="auto"/>
            <w:right w:val="none" w:sz="0" w:space="0" w:color="auto"/>
          </w:divBdr>
        </w:div>
        <w:div w:id="2024815454">
          <w:marLeft w:val="1166"/>
          <w:marRight w:val="0"/>
          <w:marTop w:val="240"/>
          <w:marBottom w:val="240"/>
          <w:divBdr>
            <w:top w:val="none" w:sz="0" w:space="0" w:color="auto"/>
            <w:left w:val="none" w:sz="0" w:space="0" w:color="auto"/>
            <w:bottom w:val="none" w:sz="0" w:space="0" w:color="auto"/>
            <w:right w:val="none" w:sz="0" w:space="0" w:color="auto"/>
          </w:divBdr>
        </w:div>
      </w:divsChild>
    </w:div>
    <w:div w:id="571161719">
      <w:bodyDiv w:val="1"/>
      <w:marLeft w:val="0"/>
      <w:marRight w:val="0"/>
      <w:marTop w:val="0"/>
      <w:marBottom w:val="0"/>
      <w:divBdr>
        <w:top w:val="none" w:sz="0" w:space="0" w:color="auto"/>
        <w:left w:val="none" w:sz="0" w:space="0" w:color="auto"/>
        <w:bottom w:val="none" w:sz="0" w:space="0" w:color="auto"/>
        <w:right w:val="none" w:sz="0" w:space="0" w:color="auto"/>
      </w:divBdr>
      <w:divsChild>
        <w:div w:id="1788811401">
          <w:marLeft w:val="1166"/>
          <w:marRight w:val="0"/>
          <w:marTop w:val="86"/>
          <w:marBottom w:val="360"/>
          <w:divBdr>
            <w:top w:val="none" w:sz="0" w:space="0" w:color="auto"/>
            <w:left w:val="none" w:sz="0" w:space="0" w:color="auto"/>
            <w:bottom w:val="none" w:sz="0" w:space="0" w:color="auto"/>
            <w:right w:val="none" w:sz="0" w:space="0" w:color="auto"/>
          </w:divBdr>
        </w:div>
        <w:div w:id="1474903515">
          <w:marLeft w:val="1166"/>
          <w:marRight w:val="0"/>
          <w:marTop w:val="86"/>
          <w:marBottom w:val="360"/>
          <w:divBdr>
            <w:top w:val="none" w:sz="0" w:space="0" w:color="auto"/>
            <w:left w:val="none" w:sz="0" w:space="0" w:color="auto"/>
            <w:bottom w:val="none" w:sz="0" w:space="0" w:color="auto"/>
            <w:right w:val="none" w:sz="0" w:space="0" w:color="auto"/>
          </w:divBdr>
        </w:div>
        <w:div w:id="1997149826">
          <w:marLeft w:val="1166"/>
          <w:marRight w:val="0"/>
          <w:marTop w:val="86"/>
          <w:marBottom w:val="240"/>
          <w:divBdr>
            <w:top w:val="none" w:sz="0" w:space="0" w:color="auto"/>
            <w:left w:val="none" w:sz="0" w:space="0" w:color="auto"/>
            <w:bottom w:val="none" w:sz="0" w:space="0" w:color="auto"/>
            <w:right w:val="none" w:sz="0" w:space="0" w:color="auto"/>
          </w:divBdr>
        </w:div>
        <w:div w:id="1148353336">
          <w:marLeft w:val="1800"/>
          <w:marRight w:val="0"/>
          <w:marTop w:val="77"/>
          <w:marBottom w:val="240"/>
          <w:divBdr>
            <w:top w:val="none" w:sz="0" w:space="0" w:color="auto"/>
            <w:left w:val="none" w:sz="0" w:space="0" w:color="auto"/>
            <w:bottom w:val="none" w:sz="0" w:space="0" w:color="auto"/>
            <w:right w:val="none" w:sz="0" w:space="0" w:color="auto"/>
          </w:divBdr>
        </w:div>
        <w:div w:id="395788478">
          <w:marLeft w:val="1800"/>
          <w:marRight w:val="0"/>
          <w:marTop w:val="77"/>
          <w:marBottom w:val="360"/>
          <w:divBdr>
            <w:top w:val="none" w:sz="0" w:space="0" w:color="auto"/>
            <w:left w:val="none" w:sz="0" w:space="0" w:color="auto"/>
            <w:bottom w:val="none" w:sz="0" w:space="0" w:color="auto"/>
            <w:right w:val="none" w:sz="0" w:space="0" w:color="auto"/>
          </w:divBdr>
        </w:div>
        <w:div w:id="459616303">
          <w:marLeft w:val="1166"/>
          <w:marRight w:val="0"/>
          <w:marTop w:val="86"/>
          <w:marBottom w:val="480"/>
          <w:divBdr>
            <w:top w:val="none" w:sz="0" w:space="0" w:color="auto"/>
            <w:left w:val="none" w:sz="0" w:space="0" w:color="auto"/>
            <w:bottom w:val="none" w:sz="0" w:space="0" w:color="auto"/>
            <w:right w:val="none" w:sz="0" w:space="0" w:color="auto"/>
          </w:divBdr>
        </w:div>
      </w:divsChild>
    </w:div>
    <w:div w:id="577011300">
      <w:bodyDiv w:val="1"/>
      <w:marLeft w:val="0"/>
      <w:marRight w:val="0"/>
      <w:marTop w:val="0"/>
      <w:marBottom w:val="0"/>
      <w:divBdr>
        <w:top w:val="none" w:sz="0" w:space="0" w:color="auto"/>
        <w:left w:val="none" w:sz="0" w:space="0" w:color="auto"/>
        <w:bottom w:val="none" w:sz="0" w:space="0" w:color="auto"/>
        <w:right w:val="none" w:sz="0" w:space="0" w:color="auto"/>
      </w:divBdr>
      <w:divsChild>
        <w:div w:id="961619889">
          <w:marLeft w:val="1166"/>
          <w:marRight w:val="0"/>
          <w:marTop w:val="67"/>
          <w:marBottom w:val="240"/>
          <w:divBdr>
            <w:top w:val="none" w:sz="0" w:space="0" w:color="auto"/>
            <w:left w:val="none" w:sz="0" w:space="0" w:color="auto"/>
            <w:bottom w:val="none" w:sz="0" w:space="0" w:color="auto"/>
            <w:right w:val="none" w:sz="0" w:space="0" w:color="auto"/>
          </w:divBdr>
        </w:div>
        <w:div w:id="2047220258">
          <w:marLeft w:val="1166"/>
          <w:marRight w:val="0"/>
          <w:marTop w:val="67"/>
          <w:marBottom w:val="240"/>
          <w:divBdr>
            <w:top w:val="none" w:sz="0" w:space="0" w:color="auto"/>
            <w:left w:val="none" w:sz="0" w:space="0" w:color="auto"/>
            <w:bottom w:val="none" w:sz="0" w:space="0" w:color="auto"/>
            <w:right w:val="none" w:sz="0" w:space="0" w:color="auto"/>
          </w:divBdr>
        </w:div>
        <w:div w:id="65229824">
          <w:marLeft w:val="1166"/>
          <w:marRight w:val="0"/>
          <w:marTop w:val="67"/>
          <w:marBottom w:val="240"/>
          <w:divBdr>
            <w:top w:val="none" w:sz="0" w:space="0" w:color="auto"/>
            <w:left w:val="none" w:sz="0" w:space="0" w:color="auto"/>
            <w:bottom w:val="none" w:sz="0" w:space="0" w:color="auto"/>
            <w:right w:val="none" w:sz="0" w:space="0" w:color="auto"/>
          </w:divBdr>
        </w:div>
        <w:div w:id="1804082076">
          <w:marLeft w:val="1166"/>
          <w:marRight w:val="0"/>
          <w:marTop w:val="67"/>
          <w:marBottom w:val="240"/>
          <w:divBdr>
            <w:top w:val="none" w:sz="0" w:space="0" w:color="auto"/>
            <w:left w:val="none" w:sz="0" w:space="0" w:color="auto"/>
            <w:bottom w:val="none" w:sz="0" w:space="0" w:color="auto"/>
            <w:right w:val="none" w:sz="0" w:space="0" w:color="auto"/>
          </w:divBdr>
        </w:div>
        <w:div w:id="935747515">
          <w:marLeft w:val="1166"/>
          <w:marRight w:val="0"/>
          <w:marTop w:val="67"/>
          <w:marBottom w:val="240"/>
          <w:divBdr>
            <w:top w:val="none" w:sz="0" w:space="0" w:color="auto"/>
            <w:left w:val="none" w:sz="0" w:space="0" w:color="auto"/>
            <w:bottom w:val="none" w:sz="0" w:space="0" w:color="auto"/>
            <w:right w:val="none" w:sz="0" w:space="0" w:color="auto"/>
          </w:divBdr>
        </w:div>
        <w:div w:id="343244636">
          <w:marLeft w:val="1166"/>
          <w:marRight w:val="0"/>
          <w:marTop w:val="67"/>
          <w:marBottom w:val="240"/>
          <w:divBdr>
            <w:top w:val="none" w:sz="0" w:space="0" w:color="auto"/>
            <w:left w:val="none" w:sz="0" w:space="0" w:color="auto"/>
            <w:bottom w:val="none" w:sz="0" w:space="0" w:color="auto"/>
            <w:right w:val="none" w:sz="0" w:space="0" w:color="auto"/>
          </w:divBdr>
        </w:div>
        <w:div w:id="2109308310">
          <w:marLeft w:val="1166"/>
          <w:marRight w:val="0"/>
          <w:marTop w:val="67"/>
          <w:marBottom w:val="240"/>
          <w:divBdr>
            <w:top w:val="none" w:sz="0" w:space="0" w:color="auto"/>
            <w:left w:val="none" w:sz="0" w:space="0" w:color="auto"/>
            <w:bottom w:val="none" w:sz="0" w:space="0" w:color="auto"/>
            <w:right w:val="none" w:sz="0" w:space="0" w:color="auto"/>
          </w:divBdr>
        </w:div>
        <w:div w:id="1996495361">
          <w:marLeft w:val="1166"/>
          <w:marRight w:val="0"/>
          <w:marTop w:val="67"/>
          <w:marBottom w:val="240"/>
          <w:divBdr>
            <w:top w:val="none" w:sz="0" w:space="0" w:color="auto"/>
            <w:left w:val="none" w:sz="0" w:space="0" w:color="auto"/>
            <w:bottom w:val="none" w:sz="0" w:space="0" w:color="auto"/>
            <w:right w:val="none" w:sz="0" w:space="0" w:color="auto"/>
          </w:divBdr>
        </w:div>
      </w:divsChild>
    </w:div>
    <w:div w:id="589462110">
      <w:bodyDiv w:val="1"/>
      <w:marLeft w:val="0"/>
      <w:marRight w:val="0"/>
      <w:marTop w:val="0"/>
      <w:marBottom w:val="0"/>
      <w:divBdr>
        <w:top w:val="none" w:sz="0" w:space="0" w:color="auto"/>
        <w:left w:val="none" w:sz="0" w:space="0" w:color="auto"/>
        <w:bottom w:val="none" w:sz="0" w:space="0" w:color="auto"/>
        <w:right w:val="none" w:sz="0" w:space="0" w:color="auto"/>
      </w:divBdr>
    </w:div>
    <w:div w:id="597907652">
      <w:bodyDiv w:val="1"/>
      <w:marLeft w:val="0"/>
      <w:marRight w:val="0"/>
      <w:marTop w:val="0"/>
      <w:marBottom w:val="0"/>
      <w:divBdr>
        <w:top w:val="none" w:sz="0" w:space="0" w:color="auto"/>
        <w:left w:val="none" w:sz="0" w:space="0" w:color="auto"/>
        <w:bottom w:val="none" w:sz="0" w:space="0" w:color="auto"/>
        <w:right w:val="none" w:sz="0" w:space="0" w:color="auto"/>
      </w:divBdr>
      <w:divsChild>
        <w:div w:id="534776070">
          <w:marLeft w:val="547"/>
          <w:marRight w:val="0"/>
          <w:marTop w:val="120"/>
          <w:marBottom w:val="120"/>
          <w:divBdr>
            <w:top w:val="none" w:sz="0" w:space="0" w:color="auto"/>
            <w:left w:val="none" w:sz="0" w:space="0" w:color="auto"/>
            <w:bottom w:val="none" w:sz="0" w:space="0" w:color="auto"/>
            <w:right w:val="none" w:sz="0" w:space="0" w:color="auto"/>
          </w:divBdr>
        </w:div>
        <w:div w:id="1349453062">
          <w:marLeft w:val="1166"/>
          <w:marRight w:val="0"/>
          <w:marTop w:val="120"/>
          <w:marBottom w:val="120"/>
          <w:divBdr>
            <w:top w:val="none" w:sz="0" w:space="0" w:color="auto"/>
            <w:left w:val="none" w:sz="0" w:space="0" w:color="auto"/>
            <w:bottom w:val="none" w:sz="0" w:space="0" w:color="auto"/>
            <w:right w:val="none" w:sz="0" w:space="0" w:color="auto"/>
          </w:divBdr>
        </w:div>
        <w:div w:id="806507159">
          <w:marLeft w:val="1166"/>
          <w:marRight w:val="0"/>
          <w:marTop w:val="120"/>
          <w:marBottom w:val="120"/>
          <w:divBdr>
            <w:top w:val="none" w:sz="0" w:space="0" w:color="auto"/>
            <w:left w:val="none" w:sz="0" w:space="0" w:color="auto"/>
            <w:bottom w:val="none" w:sz="0" w:space="0" w:color="auto"/>
            <w:right w:val="none" w:sz="0" w:space="0" w:color="auto"/>
          </w:divBdr>
        </w:div>
        <w:div w:id="275991662">
          <w:marLeft w:val="1800"/>
          <w:marRight w:val="0"/>
          <w:marTop w:val="120"/>
          <w:marBottom w:val="120"/>
          <w:divBdr>
            <w:top w:val="none" w:sz="0" w:space="0" w:color="auto"/>
            <w:left w:val="none" w:sz="0" w:space="0" w:color="auto"/>
            <w:bottom w:val="none" w:sz="0" w:space="0" w:color="auto"/>
            <w:right w:val="none" w:sz="0" w:space="0" w:color="auto"/>
          </w:divBdr>
        </w:div>
        <w:div w:id="1676957239">
          <w:marLeft w:val="1800"/>
          <w:marRight w:val="0"/>
          <w:marTop w:val="120"/>
          <w:marBottom w:val="120"/>
          <w:divBdr>
            <w:top w:val="none" w:sz="0" w:space="0" w:color="auto"/>
            <w:left w:val="none" w:sz="0" w:space="0" w:color="auto"/>
            <w:bottom w:val="none" w:sz="0" w:space="0" w:color="auto"/>
            <w:right w:val="none" w:sz="0" w:space="0" w:color="auto"/>
          </w:divBdr>
        </w:div>
        <w:div w:id="365721129">
          <w:marLeft w:val="1800"/>
          <w:marRight w:val="0"/>
          <w:marTop w:val="120"/>
          <w:marBottom w:val="240"/>
          <w:divBdr>
            <w:top w:val="none" w:sz="0" w:space="0" w:color="auto"/>
            <w:left w:val="none" w:sz="0" w:space="0" w:color="auto"/>
            <w:bottom w:val="none" w:sz="0" w:space="0" w:color="auto"/>
            <w:right w:val="none" w:sz="0" w:space="0" w:color="auto"/>
          </w:divBdr>
        </w:div>
      </w:divsChild>
    </w:div>
    <w:div w:id="600768682">
      <w:bodyDiv w:val="1"/>
      <w:marLeft w:val="0"/>
      <w:marRight w:val="0"/>
      <w:marTop w:val="0"/>
      <w:marBottom w:val="0"/>
      <w:divBdr>
        <w:top w:val="none" w:sz="0" w:space="0" w:color="auto"/>
        <w:left w:val="none" w:sz="0" w:space="0" w:color="auto"/>
        <w:bottom w:val="none" w:sz="0" w:space="0" w:color="auto"/>
        <w:right w:val="none" w:sz="0" w:space="0" w:color="auto"/>
      </w:divBdr>
      <w:divsChild>
        <w:div w:id="1256397680">
          <w:marLeft w:val="274"/>
          <w:marRight w:val="0"/>
          <w:marTop w:val="150"/>
          <w:marBottom w:val="360"/>
          <w:divBdr>
            <w:top w:val="none" w:sz="0" w:space="0" w:color="auto"/>
            <w:left w:val="none" w:sz="0" w:space="0" w:color="auto"/>
            <w:bottom w:val="none" w:sz="0" w:space="0" w:color="auto"/>
            <w:right w:val="none" w:sz="0" w:space="0" w:color="auto"/>
          </w:divBdr>
        </w:div>
      </w:divsChild>
    </w:div>
    <w:div w:id="601231507">
      <w:bodyDiv w:val="1"/>
      <w:marLeft w:val="0"/>
      <w:marRight w:val="0"/>
      <w:marTop w:val="0"/>
      <w:marBottom w:val="0"/>
      <w:divBdr>
        <w:top w:val="none" w:sz="0" w:space="0" w:color="auto"/>
        <w:left w:val="none" w:sz="0" w:space="0" w:color="auto"/>
        <w:bottom w:val="none" w:sz="0" w:space="0" w:color="auto"/>
        <w:right w:val="none" w:sz="0" w:space="0" w:color="auto"/>
      </w:divBdr>
    </w:div>
    <w:div w:id="626081174">
      <w:bodyDiv w:val="1"/>
      <w:marLeft w:val="0"/>
      <w:marRight w:val="0"/>
      <w:marTop w:val="0"/>
      <w:marBottom w:val="0"/>
      <w:divBdr>
        <w:top w:val="none" w:sz="0" w:space="0" w:color="auto"/>
        <w:left w:val="none" w:sz="0" w:space="0" w:color="auto"/>
        <w:bottom w:val="none" w:sz="0" w:space="0" w:color="auto"/>
        <w:right w:val="none" w:sz="0" w:space="0" w:color="auto"/>
      </w:divBdr>
    </w:div>
    <w:div w:id="633560852">
      <w:bodyDiv w:val="1"/>
      <w:marLeft w:val="0"/>
      <w:marRight w:val="0"/>
      <w:marTop w:val="0"/>
      <w:marBottom w:val="0"/>
      <w:divBdr>
        <w:top w:val="none" w:sz="0" w:space="0" w:color="auto"/>
        <w:left w:val="none" w:sz="0" w:space="0" w:color="auto"/>
        <w:bottom w:val="none" w:sz="0" w:space="0" w:color="auto"/>
        <w:right w:val="none" w:sz="0" w:space="0" w:color="auto"/>
      </w:divBdr>
    </w:div>
    <w:div w:id="653025346">
      <w:bodyDiv w:val="1"/>
      <w:marLeft w:val="0"/>
      <w:marRight w:val="0"/>
      <w:marTop w:val="0"/>
      <w:marBottom w:val="0"/>
      <w:divBdr>
        <w:top w:val="none" w:sz="0" w:space="0" w:color="auto"/>
        <w:left w:val="none" w:sz="0" w:space="0" w:color="auto"/>
        <w:bottom w:val="none" w:sz="0" w:space="0" w:color="auto"/>
        <w:right w:val="none" w:sz="0" w:space="0" w:color="auto"/>
      </w:divBdr>
      <w:divsChild>
        <w:div w:id="794446290">
          <w:marLeft w:val="1166"/>
          <w:marRight w:val="0"/>
          <w:marTop w:val="115"/>
          <w:marBottom w:val="0"/>
          <w:divBdr>
            <w:top w:val="none" w:sz="0" w:space="0" w:color="auto"/>
            <w:left w:val="none" w:sz="0" w:space="0" w:color="auto"/>
            <w:bottom w:val="none" w:sz="0" w:space="0" w:color="auto"/>
            <w:right w:val="none" w:sz="0" w:space="0" w:color="auto"/>
          </w:divBdr>
        </w:div>
      </w:divsChild>
    </w:div>
    <w:div w:id="653722843">
      <w:bodyDiv w:val="1"/>
      <w:marLeft w:val="0"/>
      <w:marRight w:val="0"/>
      <w:marTop w:val="0"/>
      <w:marBottom w:val="0"/>
      <w:divBdr>
        <w:top w:val="none" w:sz="0" w:space="0" w:color="auto"/>
        <w:left w:val="none" w:sz="0" w:space="0" w:color="auto"/>
        <w:bottom w:val="none" w:sz="0" w:space="0" w:color="auto"/>
        <w:right w:val="none" w:sz="0" w:space="0" w:color="auto"/>
      </w:divBdr>
      <w:divsChild>
        <w:div w:id="394667248">
          <w:marLeft w:val="274"/>
          <w:marRight w:val="0"/>
          <w:marTop w:val="150"/>
          <w:marBottom w:val="480"/>
          <w:divBdr>
            <w:top w:val="none" w:sz="0" w:space="0" w:color="auto"/>
            <w:left w:val="none" w:sz="0" w:space="0" w:color="auto"/>
            <w:bottom w:val="none" w:sz="0" w:space="0" w:color="auto"/>
            <w:right w:val="none" w:sz="0" w:space="0" w:color="auto"/>
          </w:divBdr>
        </w:div>
      </w:divsChild>
    </w:div>
    <w:div w:id="658193408">
      <w:bodyDiv w:val="1"/>
      <w:marLeft w:val="0"/>
      <w:marRight w:val="0"/>
      <w:marTop w:val="0"/>
      <w:marBottom w:val="0"/>
      <w:divBdr>
        <w:top w:val="none" w:sz="0" w:space="0" w:color="auto"/>
        <w:left w:val="none" w:sz="0" w:space="0" w:color="auto"/>
        <w:bottom w:val="none" w:sz="0" w:space="0" w:color="auto"/>
        <w:right w:val="none" w:sz="0" w:space="0" w:color="auto"/>
      </w:divBdr>
      <w:divsChild>
        <w:div w:id="2033073101">
          <w:marLeft w:val="274"/>
          <w:marRight w:val="0"/>
          <w:marTop w:val="150"/>
          <w:marBottom w:val="360"/>
          <w:divBdr>
            <w:top w:val="none" w:sz="0" w:space="0" w:color="auto"/>
            <w:left w:val="none" w:sz="0" w:space="0" w:color="auto"/>
            <w:bottom w:val="none" w:sz="0" w:space="0" w:color="auto"/>
            <w:right w:val="none" w:sz="0" w:space="0" w:color="auto"/>
          </w:divBdr>
        </w:div>
        <w:div w:id="387531312">
          <w:marLeft w:val="274"/>
          <w:marRight w:val="0"/>
          <w:marTop w:val="150"/>
          <w:marBottom w:val="480"/>
          <w:divBdr>
            <w:top w:val="none" w:sz="0" w:space="0" w:color="auto"/>
            <w:left w:val="none" w:sz="0" w:space="0" w:color="auto"/>
            <w:bottom w:val="none" w:sz="0" w:space="0" w:color="auto"/>
            <w:right w:val="none" w:sz="0" w:space="0" w:color="auto"/>
          </w:divBdr>
        </w:div>
        <w:div w:id="425077210">
          <w:marLeft w:val="274"/>
          <w:marRight w:val="0"/>
          <w:marTop w:val="150"/>
          <w:marBottom w:val="360"/>
          <w:divBdr>
            <w:top w:val="none" w:sz="0" w:space="0" w:color="auto"/>
            <w:left w:val="none" w:sz="0" w:space="0" w:color="auto"/>
            <w:bottom w:val="none" w:sz="0" w:space="0" w:color="auto"/>
            <w:right w:val="none" w:sz="0" w:space="0" w:color="auto"/>
          </w:divBdr>
        </w:div>
      </w:divsChild>
    </w:div>
    <w:div w:id="665786394">
      <w:bodyDiv w:val="1"/>
      <w:marLeft w:val="0"/>
      <w:marRight w:val="0"/>
      <w:marTop w:val="0"/>
      <w:marBottom w:val="0"/>
      <w:divBdr>
        <w:top w:val="none" w:sz="0" w:space="0" w:color="auto"/>
        <w:left w:val="none" w:sz="0" w:space="0" w:color="auto"/>
        <w:bottom w:val="none" w:sz="0" w:space="0" w:color="auto"/>
        <w:right w:val="none" w:sz="0" w:space="0" w:color="auto"/>
      </w:divBdr>
      <w:divsChild>
        <w:div w:id="2067801029">
          <w:marLeft w:val="274"/>
          <w:marRight w:val="0"/>
          <w:marTop w:val="86"/>
          <w:marBottom w:val="0"/>
          <w:divBdr>
            <w:top w:val="none" w:sz="0" w:space="0" w:color="auto"/>
            <w:left w:val="none" w:sz="0" w:space="0" w:color="auto"/>
            <w:bottom w:val="none" w:sz="0" w:space="0" w:color="auto"/>
            <w:right w:val="none" w:sz="0" w:space="0" w:color="auto"/>
          </w:divBdr>
        </w:div>
        <w:div w:id="1306927964">
          <w:marLeft w:val="274"/>
          <w:marRight w:val="0"/>
          <w:marTop w:val="86"/>
          <w:marBottom w:val="0"/>
          <w:divBdr>
            <w:top w:val="none" w:sz="0" w:space="0" w:color="auto"/>
            <w:left w:val="none" w:sz="0" w:space="0" w:color="auto"/>
            <w:bottom w:val="none" w:sz="0" w:space="0" w:color="auto"/>
            <w:right w:val="none" w:sz="0" w:space="0" w:color="auto"/>
          </w:divBdr>
        </w:div>
        <w:div w:id="1333336564">
          <w:marLeft w:val="274"/>
          <w:marRight w:val="0"/>
          <w:marTop w:val="86"/>
          <w:marBottom w:val="0"/>
          <w:divBdr>
            <w:top w:val="none" w:sz="0" w:space="0" w:color="auto"/>
            <w:left w:val="none" w:sz="0" w:space="0" w:color="auto"/>
            <w:bottom w:val="none" w:sz="0" w:space="0" w:color="auto"/>
            <w:right w:val="none" w:sz="0" w:space="0" w:color="auto"/>
          </w:divBdr>
        </w:div>
        <w:div w:id="949899107">
          <w:marLeft w:val="274"/>
          <w:marRight w:val="0"/>
          <w:marTop w:val="86"/>
          <w:marBottom w:val="0"/>
          <w:divBdr>
            <w:top w:val="none" w:sz="0" w:space="0" w:color="auto"/>
            <w:left w:val="none" w:sz="0" w:space="0" w:color="auto"/>
            <w:bottom w:val="none" w:sz="0" w:space="0" w:color="auto"/>
            <w:right w:val="none" w:sz="0" w:space="0" w:color="auto"/>
          </w:divBdr>
        </w:div>
      </w:divsChild>
    </w:div>
    <w:div w:id="671026642">
      <w:bodyDiv w:val="1"/>
      <w:marLeft w:val="0"/>
      <w:marRight w:val="0"/>
      <w:marTop w:val="0"/>
      <w:marBottom w:val="0"/>
      <w:divBdr>
        <w:top w:val="none" w:sz="0" w:space="0" w:color="auto"/>
        <w:left w:val="none" w:sz="0" w:space="0" w:color="auto"/>
        <w:bottom w:val="none" w:sz="0" w:space="0" w:color="auto"/>
        <w:right w:val="none" w:sz="0" w:space="0" w:color="auto"/>
      </w:divBdr>
    </w:div>
    <w:div w:id="671487358">
      <w:bodyDiv w:val="1"/>
      <w:marLeft w:val="0"/>
      <w:marRight w:val="0"/>
      <w:marTop w:val="0"/>
      <w:marBottom w:val="0"/>
      <w:divBdr>
        <w:top w:val="none" w:sz="0" w:space="0" w:color="auto"/>
        <w:left w:val="none" w:sz="0" w:space="0" w:color="auto"/>
        <w:bottom w:val="none" w:sz="0" w:space="0" w:color="auto"/>
        <w:right w:val="none" w:sz="0" w:space="0" w:color="auto"/>
      </w:divBdr>
      <w:divsChild>
        <w:div w:id="578711297">
          <w:marLeft w:val="1166"/>
          <w:marRight w:val="0"/>
          <w:marTop w:val="115"/>
          <w:marBottom w:val="0"/>
          <w:divBdr>
            <w:top w:val="none" w:sz="0" w:space="0" w:color="auto"/>
            <w:left w:val="none" w:sz="0" w:space="0" w:color="auto"/>
            <w:bottom w:val="none" w:sz="0" w:space="0" w:color="auto"/>
            <w:right w:val="none" w:sz="0" w:space="0" w:color="auto"/>
          </w:divBdr>
        </w:div>
      </w:divsChild>
    </w:div>
    <w:div w:id="682820427">
      <w:bodyDiv w:val="1"/>
      <w:marLeft w:val="0"/>
      <w:marRight w:val="0"/>
      <w:marTop w:val="0"/>
      <w:marBottom w:val="0"/>
      <w:divBdr>
        <w:top w:val="none" w:sz="0" w:space="0" w:color="auto"/>
        <w:left w:val="none" w:sz="0" w:space="0" w:color="auto"/>
        <w:bottom w:val="none" w:sz="0" w:space="0" w:color="auto"/>
        <w:right w:val="none" w:sz="0" w:space="0" w:color="auto"/>
      </w:divBdr>
      <w:divsChild>
        <w:div w:id="1872915952">
          <w:marLeft w:val="274"/>
          <w:marRight w:val="0"/>
          <w:marTop w:val="150"/>
          <w:marBottom w:val="240"/>
          <w:divBdr>
            <w:top w:val="none" w:sz="0" w:space="0" w:color="auto"/>
            <w:left w:val="none" w:sz="0" w:space="0" w:color="auto"/>
            <w:bottom w:val="none" w:sz="0" w:space="0" w:color="auto"/>
            <w:right w:val="none" w:sz="0" w:space="0" w:color="auto"/>
          </w:divBdr>
        </w:div>
      </w:divsChild>
    </w:div>
    <w:div w:id="690301918">
      <w:bodyDiv w:val="1"/>
      <w:marLeft w:val="0"/>
      <w:marRight w:val="0"/>
      <w:marTop w:val="0"/>
      <w:marBottom w:val="0"/>
      <w:divBdr>
        <w:top w:val="none" w:sz="0" w:space="0" w:color="auto"/>
        <w:left w:val="none" w:sz="0" w:space="0" w:color="auto"/>
        <w:bottom w:val="none" w:sz="0" w:space="0" w:color="auto"/>
        <w:right w:val="none" w:sz="0" w:space="0" w:color="auto"/>
      </w:divBdr>
      <w:divsChild>
        <w:div w:id="310839548">
          <w:marLeft w:val="547"/>
          <w:marRight w:val="0"/>
          <w:marTop w:val="77"/>
          <w:marBottom w:val="240"/>
          <w:divBdr>
            <w:top w:val="none" w:sz="0" w:space="0" w:color="auto"/>
            <w:left w:val="none" w:sz="0" w:space="0" w:color="auto"/>
            <w:bottom w:val="none" w:sz="0" w:space="0" w:color="auto"/>
            <w:right w:val="none" w:sz="0" w:space="0" w:color="auto"/>
          </w:divBdr>
        </w:div>
      </w:divsChild>
    </w:div>
    <w:div w:id="693773236">
      <w:bodyDiv w:val="1"/>
      <w:marLeft w:val="0"/>
      <w:marRight w:val="0"/>
      <w:marTop w:val="0"/>
      <w:marBottom w:val="0"/>
      <w:divBdr>
        <w:top w:val="none" w:sz="0" w:space="0" w:color="auto"/>
        <w:left w:val="none" w:sz="0" w:space="0" w:color="auto"/>
        <w:bottom w:val="none" w:sz="0" w:space="0" w:color="auto"/>
        <w:right w:val="none" w:sz="0" w:space="0" w:color="auto"/>
      </w:divBdr>
      <w:divsChild>
        <w:div w:id="2040884936">
          <w:marLeft w:val="1166"/>
          <w:marRight w:val="0"/>
          <w:marTop w:val="67"/>
          <w:marBottom w:val="240"/>
          <w:divBdr>
            <w:top w:val="none" w:sz="0" w:space="0" w:color="auto"/>
            <w:left w:val="none" w:sz="0" w:space="0" w:color="auto"/>
            <w:bottom w:val="none" w:sz="0" w:space="0" w:color="auto"/>
            <w:right w:val="none" w:sz="0" w:space="0" w:color="auto"/>
          </w:divBdr>
        </w:div>
      </w:divsChild>
    </w:div>
    <w:div w:id="710154326">
      <w:bodyDiv w:val="1"/>
      <w:marLeft w:val="0"/>
      <w:marRight w:val="0"/>
      <w:marTop w:val="0"/>
      <w:marBottom w:val="0"/>
      <w:divBdr>
        <w:top w:val="none" w:sz="0" w:space="0" w:color="auto"/>
        <w:left w:val="none" w:sz="0" w:space="0" w:color="auto"/>
        <w:bottom w:val="none" w:sz="0" w:space="0" w:color="auto"/>
        <w:right w:val="none" w:sz="0" w:space="0" w:color="auto"/>
      </w:divBdr>
      <w:divsChild>
        <w:div w:id="57435107">
          <w:marLeft w:val="806"/>
          <w:marRight w:val="0"/>
          <w:marTop w:val="75"/>
          <w:marBottom w:val="0"/>
          <w:divBdr>
            <w:top w:val="none" w:sz="0" w:space="0" w:color="auto"/>
            <w:left w:val="none" w:sz="0" w:space="0" w:color="auto"/>
            <w:bottom w:val="none" w:sz="0" w:space="0" w:color="auto"/>
            <w:right w:val="none" w:sz="0" w:space="0" w:color="auto"/>
          </w:divBdr>
        </w:div>
      </w:divsChild>
    </w:div>
    <w:div w:id="714888802">
      <w:bodyDiv w:val="1"/>
      <w:marLeft w:val="0"/>
      <w:marRight w:val="0"/>
      <w:marTop w:val="0"/>
      <w:marBottom w:val="0"/>
      <w:divBdr>
        <w:top w:val="none" w:sz="0" w:space="0" w:color="auto"/>
        <w:left w:val="none" w:sz="0" w:space="0" w:color="auto"/>
        <w:bottom w:val="none" w:sz="0" w:space="0" w:color="auto"/>
        <w:right w:val="none" w:sz="0" w:space="0" w:color="auto"/>
      </w:divBdr>
      <w:divsChild>
        <w:div w:id="1179657813">
          <w:marLeft w:val="547"/>
          <w:marRight w:val="0"/>
          <w:marTop w:val="77"/>
          <w:marBottom w:val="360"/>
          <w:divBdr>
            <w:top w:val="none" w:sz="0" w:space="0" w:color="auto"/>
            <w:left w:val="none" w:sz="0" w:space="0" w:color="auto"/>
            <w:bottom w:val="none" w:sz="0" w:space="0" w:color="auto"/>
            <w:right w:val="none" w:sz="0" w:space="0" w:color="auto"/>
          </w:divBdr>
        </w:div>
      </w:divsChild>
    </w:div>
    <w:div w:id="733044552">
      <w:bodyDiv w:val="1"/>
      <w:marLeft w:val="0"/>
      <w:marRight w:val="0"/>
      <w:marTop w:val="0"/>
      <w:marBottom w:val="0"/>
      <w:divBdr>
        <w:top w:val="none" w:sz="0" w:space="0" w:color="auto"/>
        <w:left w:val="none" w:sz="0" w:space="0" w:color="auto"/>
        <w:bottom w:val="none" w:sz="0" w:space="0" w:color="auto"/>
        <w:right w:val="none" w:sz="0" w:space="0" w:color="auto"/>
      </w:divBdr>
    </w:div>
    <w:div w:id="7496177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898">
          <w:marLeft w:val="547"/>
          <w:marRight w:val="0"/>
          <w:marTop w:val="120"/>
          <w:marBottom w:val="120"/>
          <w:divBdr>
            <w:top w:val="none" w:sz="0" w:space="0" w:color="auto"/>
            <w:left w:val="none" w:sz="0" w:space="0" w:color="auto"/>
            <w:bottom w:val="none" w:sz="0" w:space="0" w:color="auto"/>
            <w:right w:val="none" w:sz="0" w:space="0" w:color="auto"/>
          </w:divBdr>
        </w:div>
        <w:div w:id="589853687">
          <w:marLeft w:val="1166"/>
          <w:marRight w:val="0"/>
          <w:marTop w:val="120"/>
          <w:marBottom w:val="120"/>
          <w:divBdr>
            <w:top w:val="none" w:sz="0" w:space="0" w:color="auto"/>
            <w:left w:val="none" w:sz="0" w:space="0" w:color="auto"/>
            <w:bottom w:val="none" w:sz="0" w:space="0" w:color="auto"/>
            <w:right w:val="none" w:sz="0" w:space="0" w:color="auto"/>
          </w:divBdr>
        </w:div>
        <w:div w:id="546143729">
          <w:marLeft w:val="1166"/>
          <w:marRight w:val="0"/>
          <w:marTop w:val="120"/>
          <w:marBottom w:val="120"/>
          <w:divBdr>
            <w:top w:val="none" w:sz="0" w:space="0" w:color="auto"/>
            <w:left w:val="none" w:sz="0" w:space="0" w:color="auto"/>
            <w:bottom w:val="none" w:sz="0" w:space="0" w:color="auto"/>
            <w:right w:val="none" w:sz="0" w:space="0" w:color="auto"/>
          </w:divBdr>
        </w:div>
        <w:div w:id="85351046">
          <w:marLeft w:val="1800"/>
          <w:marRight w:val="0"/>
          <w:marTop w:val="120"/>
          <w:marBottom w:val="120"/>
          <w:divBdr>
            <w:top w:val="none" w:sz="0" w:space="0" w:color="auto"/>
            <w:left w:val="none" w:sz="0" w:space="0" w:color="auto"/>
            <w:bottom w:val="none" w:sz="0" w:space="0" w:color="auto"/>
            <w:right w:val="none" w:sz="0" w:space="0" w:color="auto"/>
          </w:divBdr>
        </w:div>
        <w:div w:id="692807894">
          <w:marLeft w:val="1800"/>
          <w:marRight w:val="0"/>
          <w:marTop w:val="120"/>
          <w:marBottom w:val="120"/>
          <w:divBdr>
            <w:top w:val="none" w:sz="0" w:space="0" w:color="auto"/>
            <w:left w:val="none" w:sz="0" w:space="0" w:color="auto"/>
            <w:bottom w:val="none" w:sz="0" w:space="0" w:color="auto"/>
            <w:right w:val="none" w:sz="0" w:space="0" w:color="auto"/>
          </w:divBdr>
        </w:div>
        <w:div w:id="427121234">
          <w:marLeft w:val="1800"/>
          <w:marRight w:val="0"/>
          <w:marTop w:val="120"/>
          <w:marBottom w:val="240"/>
          <w:divBdr>
            <w:top w:val="none" w:sz="0" w:space="0" w:color="auto"/>
            <w:left w:val="none" w:sz="0" w:space="0" w:color="auto"/>
            <w:bottom w:val="none" w:sz="0" w:space="0" w:color="auto"/>
            <w:right w:val="none" w:sz="0" w:space="0" w:color="auto"/>
          </w:divBdr>
        </w:div>
      </w:divsChild>
    </w:div>
    <w:div w:id="751512600">
      <w:bodyDiv w:val="1"/>
      <w:marLeft w:val="0"/>
      <w:marRight w:val="0"/>
      <w:marTop w:val="0"/>
      <w:marBottom w:val="0"/>
      <w:divBdr>
        <w:top w:val="none" w:sz="0" w:space="0" w:color="auto"/>
        <w:left w:val="none" w:sz="0" w:space="0" w:color="auto"/>
        <w:bottom w:val="none" w:sz="0" w:space="0" w:color="auto"/>
        <w:right w:val="none" w:sz="0" w:space="0" w:color="auto"/>
      </w:divBdr>
      <w:divsChild>
        <w:div w:id="1514568547">
          <w:marLeft w:val="1166"/>
          <w:marRight w:val="0"/>
          <w:marTop w:val="86"/>
          <w:marBottom w:val="0"/>
          <w:divBdr>
            <w:top w:val="none" w:sz="0" w:space="0" w:color="auto"/>
            <w:left w:val="none" w:sz="0" w:space="0" w:color="auto"/>
            <w:bottom w:val="none" w:sz="0" w:space="0" w:color="auto"/>
            <w:right w:val="none" w:sz="0" w:space="0" w:color="auto"/>
          </w:divBdr>
        </w:div>
      </w:divsChild>
    </w:div>
    <w:div w:id="770394900">
      <w:bodyDiv w:val="1"/>
      <w:marLeft w:val="0"/>
      <w:marRight w:val="0"/>
      <w:marTop w:val="0"/>
      <w:marBottom w:val="0"/>
      <w:divBdr>
        <w:top w:val="none" w:sz="0" w:space="0" w:color="auto"/>
        <w:left w:val="none" w:sz="0" w:space="0" w:color="auto"/>
        <w:bottom w:val="none" w:sz="0" w:space="0" w:color="auto"/>
        <w:right w:val="none" w:sz="0" w:space="0" w:color="auto"/>
      </w:divBdr>
      <w:divsChild>
        <w:div w:id="910966685">
          <w:marLeft w:val="547"/>
          <w:marRight w:val="0"/>
          <w:marTop w:val="120"/>
          <w:marBottom w:val="120"/>
          <w:divBdr>
            <w:top w:val="none" w:sz="0" w:space="0" w:color="auto"/>
            <w:left w:val="none" w:sz="0" w:space="0" w:color="auto"/>
            <w:bottom w:val="none" w:sz="0" w:space="0" w:color="auto"/>
            <w:right w:val="none" w:sz="0" w:space="0" w:color="auto"/>
          </w:divBdr>
        </w:div>
        <w:div w:id="891885662">
          <w:marLeft w:val="1166"/>
          <w:marRight w:val="0"/>
          <w:marTop w:val="120"/>
          <w:marBottom w:val="120"/>
          <w:divBdr>
            <w:top w:val="none" w:sz="0" w:space="0" w:color="auto"/>
            <w:left w:val="none" w:sz="0" w:space="0" w:color="auto"/>
            <w:bottom w:val="none" w:sz="0" w:space="0" w:color="auto"/>
            <w:right w:val="none" w:sz="0" w:space="0" w:color="auto"/>
          </w:divBdr>
        </w:div>
        <w:div w:id="1386837878">
          <w:marLeft w:val="1166"/>
          <w:marRight w:val="0"/>
          <w:marTop w:val="120"/>
          <w:marBottom w:val="120"/>
          <w:divBdr>
            <w:top w:val="none" w:sz="0" w:space="0" w:color="auto"/>
            <w:left w:val="none" w:sz="0" w:space="0" w:color="auto"/>
            <w:bottom w:val="none" w:sz="0" w:space="0" w:color="auto"/>
            <w:right w:val="none" w:sz="0" w:space="0" w:color="auto"/>
          </w:divBdr>
        </w:div>
        <w:div w:id="934484930">
          <w:marLeft w:val="1166"/>
          <w:marRight w:val="0"/>
          <w:marTop w:val="120"/>
          <w:marBottom w:val="120"/>
          <w:divBdr>
            <w:top w:val="none" w:sz="0" w:space="0" w:color="auto"/>
            <w:left w:val="none" w:sz="0" w:space="0" w:color="auto"/>
            <w:bottom w:val="none" w:sz="0" w:space="0" w:color="auto"/>
            <w:right w:val="none" w:sz="0" w:space="0" w:color="auto"/>
          </w:divBdr>
        </w:div>
        <w:div w:id="792672292">
          <w:marLeft w:val="1166"/>
          <w:marRight w:val="0"/>
          <w:marTop w:val="120"/>
          <w:marBottom w:val="240"/>
          <w:divBdr>
            <w:top w:val="none" w:sz="0" w:space="0" w:color="auto"/>
            <w:left w:val="none" w:sz="0" w:space="0" w:color="auto"/>
            <w:bottom w:val="none" w:sz="0" w:space="0" w:color="auto"/>
            <w:right w:val="none" w:sz="0" w:space="0" w:color="auto"/>
          </w:divBdr>
        </w:div>
        <w:div w:id="65733392">
          <w:marLeft w:val="547"/>
          <w:marRight w:val="0"/>
          <w:marTop w:val="120"/>
          <w:marBottom w:val="120"/>
          <w:divBdr>
            <w:top w:val="none" w:sz="0" w:space="0" w:color="auto"/>
            <w:left w:val="none" w:sz="0" w:space="0" w:color="auto"/>
            <w:bottom w:val="none" w:sz="0" w:space="0" w:color="auto"/>
            <w:right w:val="none" w:sz="0" w:space="0" w:color="auto"/>
          </w:divBdr>
        </w:div>
        <w:div w:id="1642349434">
          <w:marLeft w:val="1166"/>
          <w:marRight w:val="0"/>
          <w:marTop w:val="120"/>
          <w:marBottom w:val="120"/>
          <w:divBdr>
            <w:top w:val="none" w:sz="0" w:space="0" w:color="auto"/>
            <w:left w:val="none" w:sz="0" w:space="0" w:color="auto"/>
            <w:bottom w:val="none" w:sz="0" w:space="0" w:color="auto"/>
            <w:right w:val="none" w:sz="0" w:space="0" w:color="auto"/>
          </w:divBdr>
        </w:div>
        <w:div w:id="486438962">
          <w:marLeft w:val="1166"/>
          <w:marRight w:val="0"/>
          <w:marTop w:val="120"/>
          <w:marBottom w:val="120"/>
          <w:divBdr>
            <w:top w:val="none" w:sz="0" w:space="0" w:color="auto"/>
            <w:left w:val="none" w:sz="0" w:space="0" w:color="auto"/>
            <w:bottom w:val="none" w:sz="0" w:space="0" w:color="auto"/>
            <w:right w:val="none" w:sz="0" w:space="0" w:color="auto"/>
          </w:divBdr>
        </w:div>
        <w:div w:id="411198096">
          <w:marLeft w:val="1166"/>
          <w:marRight w:val="0"/>
          <w:marTop w:val="120"/>
          <w:marBottom w:val="240"/>
          <w:divBdr>
            <w:top w:val="none" w:sz="0" w:space="0" w:color="auto"/>
            <w:left w:val="none" w:sz="0" w:space="0" w:color="auto"/>
            <w:bottom w:val="none" w:sz="0" w:space="0" w:color="auto"/>
            <w:right w:val="none" w:sz="0" w:space="0" w:color="auto"/>
          </w:divBdr>
        </w:div>
        <w:div w:id="1418553177">
          <w:marLeft w:val="547"/>
          <w:marRight w:val="0"/>
          <w:marTop w:val="120"/>
          <w:marBottom w:val="120"/>
          <w:divBdr>
            <w:top w:val="none" w:sz="0" w:space="0" w:color="auto"/>
            <w:left w:val="none" w:sz="0" w:space="0" w:color="auto"/>
            <w:bottom w:val="none" w:sz="0" w:space="0" w:color="auto"/>
            <w:right w:val="none" w:sz="0" w:space="0" w:color="auto"/>
          </w:divBdr>
        </w:div>
        <w:div w:id="187960205">
          <w:marLeft w:val="1166"/>
          <w:marRight w:val="0"/>
          <w:marTop w:val="120"/>
          <w:marBottom w:val="120"/>
          <w:divBdr>
            <w:top w:val="none" w:sz="0" w:space="0" w:color="auto"/>
            <w:left w:val="none" w:sz="0" w:space="0" w:color="auto"/>
            <w:bottom w:val="none" w:sz="0" w:space="0" w:color="auto"/>
            <w:right w:val="none" w:sz="0" w:space="0" w:color="auto"/>
          </w:divBdr>
        </w:div>
        <w:div w:id="359278740">
          <w:marLeft w:val="1166"/>
          <w:marRight w:val="0"/>
          <w:marTop w:val="120"/>
          <w:marBottom w:val="120"/>
          <w:divBdr>
            <w:top w:val="none" w:sz="0" w:space="0" w:color="auto"/>
            <w:left w:val="none" w:sz="0" w:space="0" w:color="auto"/>
            <w:bottom w:val="none" w:sz="0" w:space="0" w:color="auto"/>
            <w:right w:val="none" w:sz="0" w:space="0" w:color="auto"/>
          </w:divBdr>
        </w:div>
        <w:div w:id="1761365350">
          <w:marLeft w:val="1166"/>
          <w:marRight w:val="0"/>
          <w:marTop w:val="120"/>
          <w:marBottom w:val="120"/>
          <w:divBdr>
            <w:top w:val="none" w:sz="0" w:space="0" w:color="auto"/>
            <w:left w:val="none" w:sz="0" w:space="0" w:color="auto"/>
            <w:bottom w:val="none" w:sz="0" w:space="0" w:color="auto"/>
            <w:right w:val="none" w:sz="0" w:space="0" w:color="auto"/>
          </w:divBdr>
        </w:div>
        <w:div w:id="104424363">
          <w:marLeft w:val="1166"/>
          <w:marRight w:val="0"/>
          <w:marTop w:val="120"/>
          <w:marBottom w:val="120"/>
          <w:divBdr>
            <w:top w:val="none" w:sz="0" w:space="0" w:color="auto"/>
            <w:left w:val="none" w:sz="0" w:space="0" w:color="auto"/>
            <w:bottom w:val="none" w:sz="0" w:space="0" w:color="auto"/>
            <w:right w:val="none" w:sz="0" w:space="0" w:color="auto"/>
          </w:divBdr>
        </w:div>
      </w:divsChild>
    </w:div>
    <w:div w:id="771784133">
      <w:bodyDiv w:val="1"/>
      <w:marLeft w:val="0"/>
      <w:marRight w:val="0"/>
      <w:marTop w:val="0"/>
      <w:marBottom w:val="0"/>
      <w:divBdr>
        <w:top w:val="none" w:sz="0" w:space="0" w:color="auto"/>
        <w:left w:val="none" w:sz="0" w:space="0" w:color="auto"/>
        <w:bottom w:val="none" w:sz="0" w:space="0" w:color="auto"/>
        <w:right w:val="none" w:sz="0" w:space="0" w:color="auto"/>
      </w:divBdr>
    </w:div>
    <w:div w:id="777944294">
      <w:bodyDiv w:val="1"/>
      <w:marLeft w:val="0"/>
      <w:marRight w:val="0"/>
      <w:marTop w:val="0"/>
      <w:marBottom w:val="0"/>
      <w:divBdr>
        <w:top w:val="none" w:sz="0" w:space="0" w:color="auto"/>
        <w:left w:val="none" w:sz="0" w:space="0" w:color="auto"/>
        <w:bottom w:val="none" w:sz="0" w:space="0" w:color="auto"/>
        <w:right w:val="none" w:sz="0" w:space="0" w:color="auto"/>
      </w:divBdr>
    </w:div>
    <w:div w:id="779883598">
      <w:bodyDiv w:val="1"/>
      <w:marLeft w:val="0"/>
      <w:marRight w:val="0"/>
      <w:marTop w:val="0"/>
      <w:marBottom w:val="0"/>
      <w:divBdr>
        <w:top w:val="none" w:sz="0" w:space="0" w:color="auto"/>
        <w:left w:val="none" w:sz="0" w:space="0" w:color="auto"/>
        <w:bottom w:val="none" w:sz="0" w:space="0" w:color="auto"/>
        <w:right w:val="none" w:sz="0" w:space="0" w:color="auto"/>
      </w:divBdr>
    </w:div>
    <w:div w:id="784471163">
      <w:bodyDiv w:val="1"/>
      <w:marLeft w:val="0"/>
      <w:marRight w:val="0"/>
      <w:marTop w:val="0"/>
      <w:marBottom w:val="0"/>
      <w:divBdr>
        <w:top w:val="none" w:sz="0" w:space="0" w:color="auto"/>
        <w:left w:val="none" w:sz="0" w:space="0" w:color="auto"/>
        <w:bottom w:val="none" w:sz="0" w:space="0" w:color="auto"/>
        <w:right w:val="none" w:sz="0" w:space="0" w:color="auto"/>
      </w:divBdr>
      <w:divsChild>
        <w:div w:id="471601064">
          <w:marLeft w:val="1166"/>
          <w:marRight w:val="0"/>
          <w:marTop w:val="134"/>
          <w:marBottom w:val="0"/>
          <w:divBdr>
            <w:top w:val="none" w:sz="0" w:space="0" w:color="auto"/>
            <w:left w:val="none" w:sz="0" w:space="0" w:color="auto"/>
            <w:bottom w:val="none" w:sz="0" w:space="0" w:color="auto"/>
            <w:right w:val="none" w:sz="0" w:space="0" w:color="auto"/>
          </w:divBdr>
        </w:div>
      </w:divsChild>
    </w:div>
    <w:div w:id="786194479">
      <w:bodyDiv w:val="1"/>
      <w:marLeft w:val="0"/>
      <w:marRight w:val="0"/>
      <w:marTop w:val="0"/>
      <w:marBottom w:val="0"/>
      <w:divBdr>
        <w:top w:val="none" w:sz="0" w:space="0" w:color="auto"/>
        <w:left w:val="none" w:sz="0" w:space="0" w:color="auto"/>
        <w:bottom w:val="none" w:sz="0" w:space="0" w:color="auto"/>
        <w:right w:val="none" w:sz="0" w:space="0" w:color="auto"/>
      </w:divBdr>
      <w:divsChild>
        <w:div w:id="1867062118">
          <w:marLeft w:val="274"/>
          <w:marRight w:val="0"/>
          <w:marTop w:val="150"/>
          <w:marBottom w:val="480"/>
          <w:divBdr>
            <w:top w:val="none" w:sz="0" w:space="0" w:color="auto"/>
            <w:left w:val="none" w:sz="0" w:space="0" w:color="auto"/>
            <w:bottom w:val="none" w:sz="0" w:space="0" w:color="auto"/>
            <w:right w:val="none" w:sz="0" w:space="0" w:color="auto"/>
          </w:divBdr>
        </w:div>
      </w:divsChild>
    </w:div>
    <w:div w:id="787773632">
      <w:bodyDiv w:val="1"/>
      <w:marLeft w:val="0"/>
      <w:marRight w:val="0"/>
      <w:marTop w:val="0"/>
      <w:marBottom w:val="0"/>
      <w:divBdr>
        <w:top w:val="none" w:sz="0" w:space="0" w:color="auto"/>
        <w:left w:val="none" w:sz="0" w:space="0" w:color="auto"/>
        <w:bottom w:val="none" w:sz="0" w:space="0" w:color="auto"/>
        <w:right w:val="none" w:sz="0" w:space="0" w:color="auto"/>
      </w:divBdr>
      <w:divsChild>
        <w:div w:id="805585687">
          <w:marLeft w:val="1166"/>
          <w:marRight w:val="0"/>
          <w:marTop w:val="120"/>
          <w:marBottom w:val="120"/>
          <w:divBdr>
            <w:top w:val="none" w:sz="0" w:space="0" w:color="auto"/>
            <w:left w:val="none" w:sz="0" w:space="0" w:color="auto"/>
            <w:bottom w:val="none" w:sz="0" w:space="0" w:color="auto"/>
            <w:right w:val="none" w:sz="0" w:space="0" w:color="auto"/>
          </w:divBdr>
        </w:div>
        <w:div w:id="1787692403">
          <w:marLeft w:val="1166"/>
          <w:marRight w:val="0"/>
          <w:marTop w:val="120"/>
          <w:marBottom w:val="120"/>
          <w:divBdr>
            <w:top w:val="none" w:sz="0" w:space="0" w:color="auto"/>
            <w:left w:val="none" w:sz="0" w:space="0" w:color="auto"/>
            <w:bottom w:val="none" w:sz="0" w:space="0" w:color="auto"/>
            <w:right w:val="none" w:sz="0" w:space="0" w:color="auto"/>
          </w:divBdr>
        </w:div>
        <w:div w:id="1774592311">
          <w:marLeft w:val="1166"/>
          <w:marRight w:val="0"/>
          <w:marTop w:val="120"/>
          <w:marBottom w:val="120"/>
          <w:divBdr>
            <w:top w:val="none" w:sz="0" w:space="0" w:color="auto"/>
            <w:left w:val="none" w:sz="0" w:space="0" w:color="auto"/>
            <w:bottom w:val="none" w:sz="0" w:space="0" w:color="auto"/>
            <w:right w:val="none" w:sz="0" w:space="0" w:color="auto"/>
          </w:divBdr>
        </w:div>
        <w:div w:id="871039789">
          <w:marLeft w:val="1166"/>
          <w:marRight w:val="0"/>
          <w:marTop w:val="120"/>
          <w:marBottom w:val="120"/>
          <w:divBdr>
            <w:top w:val="none" w:sz="0" w:space="0" w:color="auto"/>
            <w:left w:val="none" w:sz="0" w:space="0" w:color="auto"/>
            <w:bottom w:val="none" w:sz="0" w:space="0" w:color="auto"/>
            <w:right w:val="none" w:sz="0" w:space="0" w:color="auto"/>
          </w:divBdr>
        </w:div>
        <w:div w:id="616369552">
          <w:marLeft w:val="1166"/>
          <w:marRight w:val="0"/>
          <w:marTop w:val="120"/>
          <w:marBottom w:val="120"/>
          <w:divBdr>
            <w:top w:val="none" w:sz="0" w:space="0" w:color="auto"/>
            <w:left w:val="none" w:sz="0" w:space="0" w:color="auto"/>
            <w:bottom w:val="none" w:sz="0" w:space="0" w:color="auto"/>
            <w:right w:val="none" w:sz="0" w:space="0" w:color="auto"/>
          </w:divBdr>
        </w:div>
        <w:div w:id="13963316">
          <w:marLeft w:val="1166"/>
          <w:marRight w:val="0"/>
          <w:marTop w:val="120"/>
          <w:marBottom w:val="120"/>
          <w:divBdr>
            <w:top w:val="none" w:sz="0" w:space="0" w:color="auto"/>
            <w:left w:val="none" w:sz="0" w:space="0" w:color="auto"/>
            <w:bottom w:val="none" w:sz="0" w:space="0" w:color="auto"/>
            <w:right w:val="none" w:sz="0" w:space="0" w:color="auto"/>
          </w:divBdr>
        </w:div>
        <w:div w:id="1538473035">
          <w:marLeft w:val="1166"/>
          <w:marRight w:val="0"/>
          <w:marTop w:val="120"/>
          <w:marBottom w:val="120"/>
          <w:divBdr>
            <w:top w:val="none" w:sz="0" w:space="0" w:color="auto"/>
            <w:left w:val="none" w:sz="0" w:space="0" w:color="auto"/>
            <w:bottom w:val="none" w:sz="0" w:space="0" w:color="auto"/>
            <w:right w:val="none" w:sz="0" w:space="0" w:color="auto"/>
          </w:divBdr>
        </w:div>
      </w:divsChild>
    </w:div>
    <w:div w:id="790711907">
      <w:bodyDiv w:val="1"/>
      <w:marLeft w:val="0"/>
      <w:marRight w:val="0"/>
      <w:marTop w:val="0"/>
      <w:marBottom w:val="0"/>
      <w:divBdr>
        <w:top w:val="none" w:sz="0" w:space="0" w:color="auto"/>
        <w:left w:val="none" w:sz="0" w:space="0" w:color="auto"/>
        <w:bottom w:val="none" w:sz="0" w:space="0" w:color="auto"/>
        <w:right w:val="none" w:sz="0" w:space="0" w:color="auto"/>
      </w:divBdr>
      <w:divsChild>
        <w:div w:id="1646160004">
          <w:marLeft w:val="1166"/>
          <w:marRight w:val="0"/>
          <w:marTop w:val="67"/>
          <w:marBottom w:val="360"/>
          <w:divBdr>
            <w:top w:val="none" w:sz="0" w:space="0" w:color="auto"/>
            <w:left w:val="none" w:sz="0" w:space="0" w:color="auto"/>
            <w:bottom w:val="none" w:sz="0" w:space="0" w:color="auto"/>
            <w:right w:val="none" w:sz="0" w:space="0" w:color="auto"/>
          </w:divBdr>
        </w:div>
      </w:divsChild>
    </w:div>
    <w:div w:id="790828802">
      <w:bodyDiv w:val="1"/>
      <w:marLeft w:val="0"/>
      <w:marRight w:val="0"/>
      <w:marTop w:val="0"/>
      <w:marBottom w:val="0"/>
      <w:divBdr>
        <w:top w:val="none" w:sz="0" w:space="0" w:color="auto"/>
        <w:left w:val="none" w:sz="0" w:space="0" w:color="auto"/>
        <w:bottom w:val="none" w:sz="0" w:space="0" w:color="auto"/>
        <w:right w:val="none" w:sz="0" w:space="0" w:color="auto"/>
      </w:divBdr>
      <w:divsChild>
        <w:div w:id="1133407192">
          <w:marLeft w:val="274"/>
          <w:marRight w:val="0"/>
          <w:marTop w:val="150"/>
          <w:marBottom w:val="240"/>
          <w:divBdr>
            <w:top w:val="none" w:sz="0" w:space="0" w:color="auto"/>
            <w:left w:val="none" w:sz="0" w:space="0" w:color="auto"/>
            <w:bottom w:val="none" w:sz="0" w:space="0" w:color="auto"/>
            <w:right w:val="none" w:sz="0" w:space="0" w:color="auto"/>
          </w:divBdr>
        </w:div>
        <w:div w:id="1703245796">
          <w:marLeft w:val="806"/>
          <w:marRight w:val="0"/>
          <w:marTop w:val="75"/>
          <w:marBottom w:val="240"/>
          <w:divBdr>
            <w:top w:val="none" w:sz="0" w:space="0" w:color="auto"/>
            <w:left w:val="none" w:sz="0" w:space="0" w:color="auto"/>
            <w:bottom w:val="none" w:sz="0" w:space="0" w:color="auto"/>
            <w:right w:val="none" w:sz="0" w:space="0" w:color="auto"/>
          </w:divBdr>
        </w:div>
        <w:div w:id="633371164">
          <w:marLeft w:val="806"/>
          <w:marRight w:val="0"/>
          <w:marTop w:val="75"/>
          <w:marBottom w:val="360"/>
          <w:divBdr>
            <w:top w:val="none" w:sz="0" w:space="0" w:color="auto"/>
            <w:left w:val="none" w:sz="0" w:space="0" w:color="auto"/>
            <w:bottom w:val="none" w:sz="0" w:space="0" w:color="auto"/>
            <w:right w:val="none" w:sz="0" w:space="0" w:color="auto"/>
          </w:divBdr>
        </w:div>
      </w:divsChild>
    </w:div>
    <w:div w:id="794906189">
      <w:bodyDiv w:val="1"/>
      <w:marLeft w:val="0"/>
      <w:marRight w:val="0"/>
      <w:marTop w:val="0"/>
      <w:marBottom w:val="0"/>
      <w:divBdr>
        <w:top w:val="none" w:sz="0" w:space="0" w:color="auto"/>
        <w:left w:val="none" w:sz="0" w:space="0" w:color="auto"/>
        <w:bottom w:val="none" w:sz="0" w:space="0" w:color="auto"/>
        <w:right w:val="none" w:sz="0" w:space="0" w:color="auto"/>
      </w:divBdr>
      <w:divsChild>
        <w:div w:id="929118473">
          <w:marLeft w:val="547"/>
          <w:marRight w:val="0"/>
          <w:marTop w:val="77"/>
          <w:marBottom w:val="240"/>
          <w:divBdr>
            <w:top w:val="none" w:sz="0" w:space="0" w:color="auto"/>
            <w:left w:val="none" w:sz="0" w:space="0" w:color="auto"/>
            <w:bottom w:val="none" w:sz="0" w:space="0" w:color="auto"/>
            <w:right w:val="none" w:sz="0" w:space="0" w:color="auto"/>
          </w:divBdr>
        </w:div>
      </w:divsChild>
    </w:div>
    <w:div w:id="805974133">
      <w:bodyDiv w:val="1"/>
      <w:marLeft w:val="0"/>
      <w:marRight w:val="0"/>
      <w:marTop w:val="0"/>
      <w:marBottom w:val="0"/>
      <w:divBdr>
        <w:top w:val="none" w:sz="0" w:space="0" w:color="auto"/>
        <w:left w:val="none" w:sz="0" w:space="0" w:color="auto"/>
        <w:bottom w:val="none" w:sz="0" w:space="0" w:color="auto"/>
        <w:right w:val="none" w:sz="0" w:space="0" w:color="auto"/>
      </w:divBdr>
      <w:divsChild>
        <w:div w:id="53049680">
          <w:marLeft w:val="274"/>
          <w:marRight w:val="0"/>
          <w:marTop w:val="86"/>
          <w:marBottom w:val="0"/>
          <w:divBdr>
            <w:top w:val="none" w:sz="0" w:space="0" w:color="auto"/>
            <w:left w:val="none" w:sz="0" w:space="0" w:color="auto"/>
            <w:bottom w:val="none" w:sz="0" w:space="0" w:color="auto"/>
            <w:right w:val="none" w:sz="0" w:space="0" w:color="auto"/>
          </w:divBdr>
        </w:div>
      </w:divsChild>
    </w:div>
    <w:div w:id="807747328">
      <w:bodyDiv w:val="1"/>
      <w:marLeft w:val="0"/>
      <w:marRight w:val="0"/>
      <w:marTop w:val="0"/>
      <w:marBottom w:val="0"/>
      <w:divBdr>
        <w:top w:val="none" w:sz="0" w:space="0" w:color="auto"/>
        <w:left w:val="none" w:sz="0" w:space="0" w:color="auto"/>
        <w:bottom w:val="none" w:sz="0" w:space="0" w:color="auto"/>
        <w:right w:val="none" w:sz="0" w:space="0" w:color="auto"/>
      </w:divBdr>
      <w:divsChild>
        <w:div w:id="1871723742">
          <w:marLeft w:val="1166"/>
          <w:marRight w:val="0"/>
          <w:marTop w:val="134"/>
          <w:marBottom w:val="0"/>
          <w:divBdr>
            <w:top w:val="none" w:sz="0" w:space="0" w:color="auto"/>
            <w:left w:val="none" w:sz="0" w:space="0" w:color="auto"/>
            <w:bottom w:val="none" w:sz="0" w:space="0" w:color="auto"/>
            <w:right w:val="none" w:sz="0" w:space="0" w:color="auto"/>
          </w:divBdr>
        </w:div>
      </w:divsChild>
    </w:div>
    <w:div w:id="811748636">
      <w:bodyDiv w:val="1"/>
      <w:marLeft w:val="0"/>
      <w:marRight w:val="0"/>
      <w:marTop w:val="0"/>
      <w:marBottom w:val="0"/>
      <w:divBdr>
        <w:top w:val="none" w:sz="0" w:space="0" w:color="auto"/>
        <w:left w:val="none" w:sz="0" w:space="0" w:color="auto"/>
        <w:bottom w:val="none" w:sz="0" w:space="0" w:color="auto"/>
        <w:right w:val="none" w:sz="0" w:space="0" w:color="auto"/>
      </w:divBdr>
      <w:divsChild>
        <w:div w:id="433327053">
          <w:marLeft w:val="1166"/>
          <w:marRight w:val="0"/>
          <w:marTop w:val="96"/>
          <w:marBottom w:val="0"/>
          <w:divBdr>
            <w:top w:val="none" w:sz="0" w:space="0" w:color="auto"/>
            <w:left w:val="none" w:sz="0" w:space="0" w:color="auto"/>
            <w:bottom w:val="none" w:sz="0" w:space="0" w:color="auto"/>
            <w:right w:val="none" w:sz="0" w:space="0" w:color="auto"/>
          </w:divBdr>
        </w:div>
      </w:divsChild>
    </w:div>
    <w:div w:id="818574578">
      <w:bodyDiv w:val="1"/>
      <w:marLeft w:val="0"/>
      <w:marRight w:val="0"/>
      <w:marTop w:val="0"/>
      <w:marBottom w:val="0"/>
      <w:divBdr>
        <w:top w:val="none" w:sz="0" w:space="0" w:color="auto"/>
        <w:left w:val="none" w:sz="0" w:space="0" w:color="auto"/>
        <w:bottom w:val="none" w:sz="0" w:space="0" w:color="auto"/>
        <w:right w:val="none" w:sz="0" w:space="0" w:color="auto"/>
      </w:divBdr>
    </w:div>
    <w:div w:id="825363832">
      <w:bodyDiv w:val="1"/>
      <w:marLeft w:val="0"/>
      <w:marRight w:val="0"/>
      <w:marTop w:val="0"/>
      <w:marBottom w:val="0"/>
      <w:divBdr>
        <w:top w:val="none" w:sz="0" w:space="0" w:color="auto"/>
        <w:left w:val="none" w:sz="0" w:space="0" w:color="auto"/>
        <w:bottom w:val="none" w:sz="0" w:space="0" w:color="auto"/>
        <w:right w:val="none" w:sz="0" w:space="0" w:color="auto"/>
      </w:divBdr>
      <w:divsChild>
        <w:div w:id="1765372844">
          <w:marLeft w:val="274"/>
          <w:marRight w:val="0"/>
          <w:marTop w:val="86"/>
          <w:marBottom w:val="0"/>
          <w:divBdr>
            <w:top w:val="none" w:sz="0" w:space="0" w:color="auto"/>
            <w:left w:val="none" w:sz="0" w:space="0" w:color="auto"/>
            <w:bottom w:val="none" w:sz="0" w:space="0" w:color="auto"/>
            <w:right w:val="none" w:sz="0" w:space="0" w:color="auto"/>
          </w:divBdr>
        </w:div>
      </w:divsChild>
    </w:div>
    <w:div w:id="834030387">
      <w:bodyDiv w:val="1"/>
      <w:marLeft w:val="0"/>
      <w:marRight w:val="0"/>
      <w:marTop w:val="0"/>
      <w:marBottom w:val="0"/>
      <w:divBdr>
        <w:top w:val="none" w:sz="0" w:space="0" w:color="auto"/>
        <w:left w:val="none" w:sz="0" w:space="0" w:color="auto"/>
        <w:bottom w:val="none" w:sz="0" w:space="0" w:color="auto"/>
        <w:right w:val="none" w:sz="0" w:space="0" w:color="auto"/>
      </w:divBdr>
      <w:divsChild>
        <w:div w:id="1815104642">
          <w:marLeft w:val="274"/>
          <w:marRight w:val="0"/>
          <w:marTop w:val="150"/>
          <w:marBottom w:val="0"/>
          <w:divBdr>
            <w:top w:val="none" w:sz="0" w:space="0" w:color="auto"/>
            <w:left w:val="none" w:sz="0" w:space="0" w:color="auto"/>
            <w:bottom w:val="none" w:sz="0" w:space="0" w:color="auto"/>
            <w:right w:val="none" w:sz="0" w:space="0" w:color="auto"/>
          </w:divBdr>
        </w:div>
      </w:divsChild>
    </w:div>
    <w:div w:id="842430953">
      <w:bodyDiv w:val="1"/>
      <w:marLeft w:val="0"/>
      <w:marRight w:val="0"/>
      <w:marTop w:val="0"/>
      <w:marBottom w:val="0"/>
      <w:divBdr>
        <w:top w:val="none" w:sz="0" w:space="0" w:color="auto"/>
        <w:left w:val="none" w:sz="0" w:space="0" w:color="auto"/>
        <w:bottom w:val="none" w:sz="0" w:space="0" w:color="auto"/>
        <w:right w:val="none" w:sz="0" w:space="0" w:color="auto"/>
      </w:divBdr>
      <w:divsChild>
        <w:div w:id="1810853834">
          <w:marLeft w:val="1166"/>
          <w:marRight w:val="0"/>
          <w:marTop w:val="77"/>
          <w:marBottom w:val="360"/>
          <w:divBdr>
            <w:top w:val="none" w:sz="0" w:space="0" w:color="auto"/>
            <w:left w:val="none" w:sz="0" w:space="0" w:color="auto"/>
            <w:bottom w:val="none" w:sz="0" w:space="0" w:color="auto"/>
            <w:right w:val="none" w:sz="0" w:space="0" w:color="auto"/>
          </w:divBdr>
        </w:div>
      </w:divsChild>
    </w:div>
    <w:div w:id="843976084">
      <w:bodyDiv w:val="1"/>
      <w:marLeft w:val="0"/>
      <w:marRight w:val="0"/>
      <w:marTop w:val="0"/>
      <w:marBottom w:val="0"/>
      <w:divBdr>
        <w:top w:val="none" w:sz="0" w:space="0" w:color="auto"/>
        <w:left w:val="none" w:sz="0" w:space="0" w:color="auto"/>
        <w:bottom w:val="none" w:sz="0" w:space="0" w:color="auto"/>
        <w:right w:val="none" w:sz="0" w:space="0" w:color="auto"/>
      </w:divBdr>
    </w:div>
    <w:div w:id="861283204">
      <w:bodyDiv w:val="1"/>
      <w:marLeft w:val="0"/>
      <w:marRight w:val="0"/>
      <w:marTop w:val="0"/>
      <w:marBottom w:val="0"/>
      <w:divBdr>
        <w:top w:val="none" w:sz="0" w:space="0" w:color="auto"/>
        <w:left w:val="none" w:sz="0" w:space="0" w:color="auto"/>
        <w:bottom w:val="none" w:sz="0" w:space="0" w:color="auto"/>
        <w:right w:val="none" w:sz="0" w:space="0" w:color="auto"/>
      </w:divBdr>
    </w:div>
    <w:div w:id="861357578">
      <w:bodyDiv w:val="1"/>
      <w:marLeft w:val="0"/>
      <w:marRight w:val="0"/>
      <w:marTop w:val="0"/>
      <w:marBottom w:val="0"/>
      <w:divBdr>
        <w:top w:val="none" w:sz="0" w:space="0" w:color="auto"/>
        <w:left w:val="none" w:sz="0" w:space="0" w:color="auto"/>
        <w:bottom w:val="none" w:sz="0" w:space="0" w:color="auto"/>
        <w:right w:val="none" w:sz="0" w:space="0" w:color="auto"/>
      </w:divBdr>
    </w:div>
    <w:div w:id="869488266">
      <w:bodyDiv w:val="1"/>
      <w:marLeft w:val="0"/>
      <w:marRight w:val="0"/>
      <w:marTop w:val="0"/>
      <w:marBottom w:val="0"/>
      <w:divBdr>
        <w:top w:val="none" w:sz="0" w:space="0" w:color="auto"/>
        <w:left w:val="none" w:sz="0" w:space="0" w:color="auto"/>
        <w:bottom w:val="none" w:sz="0" w:space="0" w:color="auto"/>
        <w:right w:val="none" w:sz="0" w:space="0" w:color="auto"/>
      </w:divBdr>
      <w:divsChild>
        <w:div w:id="1710303560">
          <w:marLeft w:val="274"/>
          <w:marRight w:val="0"/>
          <w:marTop w:val="150"/>
          <w:marBottom w:val="360"/>
          <w:divBdr>
            <w:top w:val="none" w:sz="0" w:space="0" w:color="auto"/>
            <w:left w:val="none" w:sz="0" w:space="0" w:color="auto"/>
            <w:bottom w:val="none" w:sz="0" w:space="0" w:color="auto"/>
            <w:right w:val="none" w:sz="0" w:space="0" w:color="auto"/>
          </w:divBdr>
        </w:div>
      </w:divsChild>
    </w:div>
    <w:div w:id="872309670">
      <w:bodyDiv w:val="1"/>
      <w:marLeft w:val="0"/>
      <w:marRight w:val="0"/>
      <w:marTop w:val="0"/>
      <w:marBottom w:val="0"/>
      <w:divBdr>
        <w:top w:val="none" w:sz="0" w:space="0" w:color="auto"/>
        <w:left w:val="none" w:sz="0" w:space="0" w:color="auto"/>
        <w:bottom w:val="none" w:sz="0" w:space="0" w:color="auto"/>
        <w:right w:val="none" w:sz="0" w:space="0" w:color="auto"/>
      </w:divBdr>
      <w:divsChild>
        <w:div w:id="1089236961">
          <w:marLeft w:val="274"/>
          <w:marRight w:val="0"/>
          <w:marTop w:val="86"/>
          <w:marBottom w:val="0"/>
          <w:divBdr>
            <w:top w:val="none" w:sz="0" w:space="0" w:color="auto"/>
            <w:left w:val="none" w:sz="0" w:space="0" w:color="auto"/>
            <w:bottom w:val="none" w:sz="0" w:space="0" w:color="auto"/>
            <w:right w:val="none" w:sz="0" w:space="0" w:color="auto"/>
          </w:divBdr>
        </w:div>
      </w:divsChild>
    </w:div>
    <w:div w:id="891964226">
      <w:bodyDiv w:val="1"/>
      <w:marLeft w:val="0"/>
      <w:marRight w:val="0"/>
      <w:marTop w:val="0"/>
      <w:marBottom w:val="0"/>
      <w:divBdr>
        <w:top w:val="none" w:sz="0" w:space="0" w:color="auto"/>
        <w:left w:val="none" w:sz="0" w:space="0" w:color="auto"/>
        <w:bottom w:val="none" w:sz="0" w:space="0" w:color="auto"/>
        <w:right w:val="none" w:sz="0" w:space="0" w:color="auto"/>
      </w:divBdr>
      <w:divsChild>
        <w:div w:id="522591102">
          <w:marLeft w:val="1166"/>
          <w:marRight w:val="0"/>
          <w:marTop w:val="134"/>
          <w:marBottom w:val="0"/>
          <w:divBdr>
            <w:top w:val="none" w:sz="0" w:space="0" w:color="auto"/>
            <w:left w:val="none" w:sz="0" w:space="0" w:color="auto"/>
            <w:bottom w:val="none" w:sz="0" w:space="0" w:color="auto"/>
            <w:right w:val="none" w:sz="0" w:space="0" w:color="auto"/>
          </w:divBdr>
        </w:div>
      </w:divsChild>
    </w:div>
    <w:div w:id="894396451">
      <w:bodyDiv w:val="1"/>
      <w:marLeft w:val="0"/>
      <w:marRight w:val="0"/>
      <w:marTop w:val="0"/>
      <w:marBottom w:val="0"/>
      <w:divBdr>
        <w:top w:val="none" w:sz="0" w:space="0" w:color="auto"/>
        <w:left w:val="none" w:sz="0" w:space="0" w:color="auto"/>
        <w:bottom w:val="none" w:sz="0" w:space="0" w:color="auto"/>
        <w:right w:val="none" w:sz="0" w:space="0" w:color="auto"/>
      </w:divBdr>
    </w:div>
    <w:div w:id="900093255">
      <w:bodyDiv w:val="1"/>
      <w:marLeft w:val="0"/>
      <w:marRight w:val="0"/>
      <w:marTop w:val="0"/>
      <w:marBottom w:val="0"/>
      <w:divBdr>
        <w:top w:val="none" w:sz="0" w:space="0" w:color="auto"/>
        <w:left w:val="none" w:sz="0" w:space="0" w:color="auto"/>
        <w:bottom w:val="none" w:sz="0" w:space="0" w:color="auto"/>
        <w:right w:val="none" w:sz="0" w:space="0" w:color="auto"/>
      </w:divBdr>
      <w:divsChild>
        <w:div w:id="938683566">
          <w:marLeft w:val="547"/>
          <w:marRight w:val="0"/>
          <w:marTop w:val="96"/>
          <w:marBottom w:val="360"/>
          <w:divBdr>
            <w:top w:val="none" w:sz="0" w:space="0" w:color="auto"/>
            <w:left w:val="none" w:sz="0" w:space="0" w:color="auto"/>
            <w:bottom w:val="none" w:sz="0" w:space="0" w:color="auto"/>
            <w:right w:val="none" w:sz="0" w:space="0" w:color="auto"/>
          </w:divBdr>
        </w:div>
      </w:divsChild>
    </w:div>
    <w:div w:id="907954799">
      <w:bodyDiv w:val="1"/>
      <w:marLeft w:val="0"/>
      <w:marRight w:val="0"/>
      <w:marTop w:val="0"/>
      <w:marBottom w:val="0"/>
      <w:divBdr>
        <w:top w:val="none" w:sz="0" w:space="0" w:color="auto"/>
        <w:left w:val="none" w:sz="0" w:space="0" w:color="auto"/>
        <w:bottom w:val="none" w:sz="0" w:space="0" w:color="auto"/>
        <w:right w:val="none" w:sz="0" w:space="0" w:color="auto"/>
      </w:divBdr>
    </w:div>
    <w:div w:id="911044060">
      <w:bodyDiv w:val="1"/>
      <w:marLeft w:val="0"/>
      <w:marRight w:val="0"/>
      <w:marTop w:val="0"/>
      <w:marBottom w:val="0"/>
      <w:divBdr>
        <w:top w:val="none" w:sz="0" w:space="0" w:color="auto"/>
        <w:left w:val="none" w:sz="0" w:space="0" w:color="auto"/>
        <w:bottom w:val="none" w:sz="0" w:space="0" w:color="auto"/>
        <w:right w:val="none" w:sz="0" w:space="0" w:color="auto"/>
      </w:divBdr>
      <w:divsChild>
        <w:div w:id="1085343582">
          <w:marLeft w:val="994"/>
          <w:marRight w:val="0"/>
          <w:marTop w:val="86"/>
          <w:marBottom w:val="0"/>
          <w:divBdr>
            <w:top w:val="none" w:sz="0" w:space="0" w:color="auto"/>
            <w:left w:val="none" w:sz="0" w:space="0" w:color="auto"/>
            <w:bottom w:val="none" w:sz="0" w:space="0" w:color="auto"/>
            <w:right w:val="none" w:sz="0" w:space="0" w:color="auto"/>
          </w:divBdr>
        </w:div>
      </w:divsChild>
    </w:div>
    <w:div w:id="927545433">
      <w:bodyDiv w:val="1"/>
      <w:marLeft w:val="0"/>
      <w:marRight w:val="0"/>
      <w:marTop w:val="0"/>
      <w:marBottom w:val="0"/>
      <w:divBdr>
        <w:top w:val="none" w:sz="0" w:space="0" w:color="auto"/>
        <w:left w:val="none" w:sz="0" w:space="0" w:color="auto"/>
        <w:bottom w:val="none" w:sz="0" w:space="0" w:color="auto"/>
        <w:right w:val="none" w:sz="0" w:space="0" w:color="auto"/>
      </w:divBdr>
      <w:divsChild>
        <w:div w:id="2123644707">
          <w:marLeft w:val="547"/>
          <w:marRight w:val="0"/>
          <w:marTop w:val="96"/>
          <w:marBottom w:val="240"/>
          <w:divBdr>
            <w:top w:val="none" w:sz="0" w:space="0" w:color="auto"/>
            <w:left w:val="none" w:sz="0" w:space="0" w:color="auto"/>
            <w:bottom w:val="none" w:sz="0" w:space="0" w:color="auto"/>
            <w:right w:val="none" w:sz="0" w:space="0" w:color="auto"/>
          </w:divBdr>
        </w:div>
      </w:divsChild>
    </w:div>
    <w:div w:id="929392936">
      <w:bodyDiv w:val="1"/>
      <w:marLeft w:val="0"/>
      <w:marRight w:val="0"/>
      <w:marTop w:val="0"/>
      <w:marBottom w:val="0"/>
      <w:divBdr>
        <w:top w:val="none" w:sz="0" w:space="0" w:color="auto"/>
        <w:left w:val="none" w:sz="0" w:space="0" w:color="auto"/>
        <w:bottom w:val="none" w:sz="0" w:space="0" w:color="auto"/>
        <w:right w:val="none" w:sz="0" w:space="0" w:color="auto"/>
      </w:divBdr>
      <w:divsChild>
        <w:div w:id="1119643586">
          <w:marLeft w:val="547"/>
          <w:marRight w:val="0"/>
          <w:marTop w:val="240"/>
          <w:marBottom w:val="480"/>
          <w:divBdr>
            <w:top w:val="none" w:sz="0" w:space="0" w:color="auto"/>
            <w:left w:val="none" w:sz="0" w:space="0" w:color="auto"/>
            <w:bottom w:val="none" w:sz="0" w:space="0" w:color="auto"/>
            <w:right w:val="none" w:sz="0" w:space="0" w:color="auto"/>
          </w:divBdr>
        </w:div>
      </w:divsChild>
    </w:div>
    <w:div w:id="930744787">
      <w:bodyDiv w:val="1"/>
      <w:marLeft w:val="0"/>
      <w:marRight w:val="0"/>
      <w:marTop w:val="0"/>
      <w:marBottom w:val="0"/>
      <w:divBdr>
        <w:top w:val="none" w:sz="0" w:space="0" w:color="auto"/>
        <w:left w:val="none" w:sz="0" w:space="0" w:color="auto"/>
        <w:bottom w:val="none" w:sz="0" w:space="0" w:color="auto"/>
        <w:right w:val="none" w:sz="0" w:space="0" w:color="auto"/>
      </w:divBdr>
    </w:div>
    <w:div w:id="931934462">
      <w:bodyDiv w:val="1"/>
      <w:marLeft w:val="0"/>
      <w:marRight w:val="0"/>
      <w:marTop w:val="0"/>
      <w:marBottom w:val="0"/>
      <w:divBdr>
        <w:top w:val="none" w:sz="0" w:space="0" w:color="auto"/>
        <w:left w:val="none" w:sz="0" w:space="0" w:color="auto"/>
        <w:bottom w:val="none" w:sz="0" w:space="0" w:color="auto"/>
        <w:right w:val="none" w:sz="0" w:space="0" w:color="auto"/>
      </w:divBdr>
    </w:div>
    <w:div w:id="940798422">
      <w:bodyDiv w:val="1"/>
      <w:marLeft w:val="0"/>
      <w:marRight w:val="0"/>
      <w:marTop w:val="0"/>
      <w:marBottom w:val="0"/>
      <w:divBdr>
        <w:top w:val="none" w:sz="0" w:space="0" w:color="auto"/>
        <w:left w:val="none" w:sz="0" w:space="0" w:color="auto"/>
        <w:bottom w:val="none" w:sz="0" w:space="0" w:color="auto"/>
        <w:right w:val="none" w:sz="0" w:space="0" w:color="auto"/>
      </w:divBdr>
      <w:divsChild>
        <w:div w:id="1769738196">
          <w:marLeft w:val="547"/>
          <w:marRight w:val="0"/>
          <w:marTop w:val="134"/>
          <w:marBottom w:val="0"/>
          <w:divBdr>
            <w:top w:val="none" w:sz="0" w:space="0" w:color="auto"/>
            <w:left w:val="none" w:sz="0" w:space="0" w:color="auto"/>
            <w:bottom w:val="none" w:sz="0" w:space="0" w:color="auto"/>
            <w:right w:val="none" w:sz="0" w:space="0" w:color="auto"/>
          </w:divBdr>
        </w:div>
      </w:divsChild>
    </w:div>
    <w:div w:id="941112932">
      <w:bodyDiv w:val="1"/>
      <w:marLeft w:val="0"/>
      <w:marRight w:val="0"/>
      <w:marTop w:val="0"/>
      <w:marBottom w:val="0"/>
      <w:divBdr>
        <w:top w:val="none" w:sz="0" w:space="0" w:color="auto"/>
        <w:left w:val="none" w:sz="0" w:space="0" w:color="auto"/>
        <w:bottom w:val="none" w:sz="0" w:space="0" w:color="auto"/>
        <w:right w:val="none" w:sz="0" w:space="0" w:color="auto"/>
      </w:divBdr>
      <w:divsChild>
        <w:div w:id="297296978">
          <w:marLeft w:val="994"/>
          <w:marRight w:val="0"/>
          <w:marTop w:val="86"/>
          <w:marBottom w:val="0"/>
          <w:divBdr>
            <w:top w:val="none" w:sz="0" w:space="0" w:color="auto"/>
            <w:left w:val="none" w:sz="0" w:space="0" w:color="auto"/>
            <w:bottom w:val="none" w:sz="0" w:space="0" w:color="auto"/>
            <w:right w:val="none" w:sz="0" w:space="0" w:color="auto"/>
          </w:divBdr>
        </w:div>
      </w:divsChild>
    </w:div>
    <w:div w:id="941379660">
      <w:bodyDiv w:val="1"/>
      <w:marLeft w:val="0"/>
      <w:marRight w:val="0"/>
      <w:marTop w:val="0"/>
      <w:marBottom w:val="0"/>
      <w:divBdr>
        <w:top w:val="none" w:sz="0" w:space="0" w:color="auto"/>
        <w:left w:val="none" w:sz="0" w:space="0" w:color="auto"/>
        <w:bottom w:val="none" w:sz="0" w:space="0" w:color="auto"/>
        <w:right w:val="none" w:sz="0" w:space="0" w:color="auto"/>
      </w:divBdr>
      <w:divsChild>
        <w:div w:id="886180422">
          <w:marLeft w:val="547"/>
          <w:marRight w:val="0"/>
          <w:marTop w:val="86"/>
          <w:marBottom w:val="240"/>
          <w:divBdr>
            <w:top w:val="none" w:sz="0" w:space="0" w:color="auto"/>
            <w:left w:val="none" w:sz="0" w:space="0" w:color="auto"/>
            <w:bottom w:val="none" w:sz="0" w:space="0" w:color="auto"/>
            <w:right w:val="none" w:sz="0" w:space="0" w:color="auto"/>
          </w:divBdr>
        </w:div>
        <w:div w:id="641010338">
          <w:marLeft w:val="1166"/>
          <w:marRight w:val="0"/>
          <w:marTop w:val="67"/>
          <w:marBottom w:val="240"/>
          <w:divBdr>
            <w:top w:val="none" w:sz="0" w:space="0" w:color="auto"/>
            <w:left w:val="none" w:sz="0" w:space="0" w:color="auto"/>
            <w:bottom w:val="none" w:sz="0" w:space="0" w:color="auto"/>
            <w:right w:val="none" w:sz="0" w:space="0" w:color="auto"/>
          </w:divBdr>
        </w:div>
        <w:div w:id="1647589817">
          <w:marLeft w:val="1166"/>
          <w:marRight w:val="0"/>
          <w:marTop w:val="67"/>
          <w:marBottom w:val="240"/>
          <w:divBdr>
            <w:top w:val="none" w:sz="0" w:space="0" w:color="auto"/>
            <w:left w:val="none" w:sz="0" w:space="0" w:color="auto"/>
            <w:bottom w:val="none" w:sz="0" w:space="0" w:color="auto"/>
            <w:right w:val="none" w:sz="0" w:space="0" w:color="auto"/>
          </w:divBdr>
        </w:div>
        <w:div w:id="1480078625">
          <w:marLeft w:val="1166"/>
          <w:marRight w:val="0"/>
          <w:marTop w:val="67"/>
          <w:marBottom w:val="240"/>
          <w:divBdr>
            <w:top w:val="none" w:sz="0" w:space="0" w:color="auto"/>
            <w:left w:val="none" w:sz="0" w:space="0" w:color="auto"/>
            <w:bottom w:val="none" w:sz="0" w:space="0" w:color="auto"/>
            <w:right w:val="none" w:sz="0" w:space="0" w:color="auto"/>
          </w:divBdr>
        </w:div>
        <w:div w:id="1368800301">
          <w:marLeft w:val="1166"/>
          <w:marRight w:val="0"/>
          <w:marTop w:val="67"/>
          <w:marBottom w:val="240"/>
          <w:divBdr>
            <w:top w:val="none" w:sz="0" w:space="0" w:color="auto"/>
            <w:left w:val="none" w:sz="0" w:space="0" w:color="auto"/>
            <w:bottom w:val="none" w:sz="0" w:space="0" w:color="auto"/>
            <w:right w:val="none" w:sz="0" w:space="0" w:color="auto"/>
          </w:divBdr>
        </w:div>
        <w:div w:id="2140292839">
          <w:marLeft w:val="1166"/>
          <w:marRight w:val="0"/>
          <w:marTop w:val="67"/>
          <w:marBottom w:val="240"/>
          <w:divBdr>
            <w:top w:val="none" w:sz="0" w:space="0" w:color="auto"/>
            <w:left w:val="none" w:sz="0" w:space="0" w:color="auto"/>
            <w:bottom w:val="none" w:sz="0" w:space="0" w:color="auto"/>
            <w:right w:val="none" w:sz="0" w:space="0" w:color="auto"/>
          </w:divBdr>
        </w:div>
      </w:divsChild>
    </w:div>
    <w:div w:id="941643121">
      <w:bodyDiv w:val="1"/>
      <w:marLeft w:val="0"/>
      <w:marRight w:val="0"/>
      <w:marTop w:val="0"/>
      <w:marBottom w:val="0"/>
      <w:divBdr>
        <w:top w:val="none" w:sz="0" w:space="0" w:color="auto"/>
        <w:left w:val="none" w:sz="0" w:space="0" w:color="auto"/>
        <w:bottom w:val="none" w:sz="0" w:space="0" w:color="auto"/>
        <w:right w:val="none" w:sz="0" w:space="0" w:color="auto"/>
      </w:divBdr>
      <w:divsChild>
        <w:div w:id="1241254724">
          <w:marLeft w:val="1166"/>
          <w:marRight w:val="0"/>
          <w:marTop w:val="67"/>
          <w:marBottom w:val="360"/>
          <w:divBdr>
            <w:top w:val="none" w:sz="0" w:space="0" w:color="auto"/>
            <w:left w:val="none" w:sz="0" w:space="0" w:color="auto"/>
            <w:bottom w:val="none" w:sz="0" w:space="0" w:color="auto"/>
            <w:right w:val="none" w:sz="0" w:space="0" w:color="auto"/>
          </w:divBdr>
        </w:div>
      </w:divsChild>
    </w:div>
    <w:div w:id="962688205">
      <w:bodyDiv w:val="1"/>
      <w:marLeft w:val="0"/>
      <w:marRight w:val="0"/>
      <w:marTop w:val="0"/>
      <w:marBottom w:val="0"/>
      <w:divBdr>
        <w:top w:val="none" w:sz="0" w:space="0" w:color="auto"/>
        <w:left w:val="none" w:sz="0" w:space="0" w:color="auto"/>
        <w:bottom w:val="none" w:sz="0" w:space="0" w:color="auto"/>
        <w:right w:val="none" w:sz="0" w:space="0" w:color="auto"/>
      </w:divBdr>
      <w:divsChild>
        <w:div w:id="846560109">
          <w:marLeft w:val="547"/>
          <w:marRight w:val="0"/>
          <w:marTop w:val="115"/>
          <w:marBottom w:val="480"/>
          <w:divBdr>
            <w:top w:val="none" w:sz="0" w:space="0" w:color="auto"/>
            <w:left w:val="none" w:sz="0" w:space="0" w:color="auto"/>
            <w:bottom w:val="none" w:sz="0" w:space="0" w:color="auto"/>
            <w:right w:val="none" w:sz="0" w:space="0" w:color="auto"/>
          </w:divBdr>
        </w:div>
      </w:divsChild>
    </w:div>
    <w:div w:id="964695947">
      <w:bodyDiv w:val="1"/>
      <w:marLeft w:val="0"/>
      <w:marRight w:val="0"/>
      <w:marTop w:val="0"/>
      <w:marBottom w:val="0"/>
      <w:divBdr>
        <w:top w:val="none" w:sz="0" w:space="0" w:color="auto"/>
        <w:left w:val="none" w:sz="0" w:space="0" w:color="auto"/>
        <w:bottom w:val="none" w:sz="0" w:space="0" w:color="auto"/>
        <w:right w:val="none" w:sz="0" w:space="0" w:color="auto"/>
      </w:divBdr>
      <w:divsChild>
        <w:div w:id="1950502365">
          <w:marLeft w:val="547"/>
          <w:marRight w:val="0"/>
          <w:marTop w:val="120"/>
          <w:marBottom w:val="240"/>
          <w:divBdr>
            <w:top w:val="none" w:sz="0" w:space="0" w:color="auto"/>
            <w:left w:val="none" w:sz="0" w:space="0" w:color="auto"/>
            <w:bottom w:val="none" w:sz="0" w:space="0" w:color="auto"/>
            <w:right w:val="none" w:sz="0" w:space="0" w:color="auto"/>
          </w:divBdr>
        </w:div>
      </w:divsChild>
    </w:div>
    <w:div w:id="967972743">
      <w:bodyDiv w:val="1"/>
      <w:marLeft w:val="0"/>
      <w:marRight w:val="0"/>
      <w:marTop w:val="0"/>
      <w:marBottom w:val="0"/>
      <w:divBdr>
        <w:top w:val="none" w:sz="0" w:space="0" w:color="auto"/>
        <w:left w:val="none" w:sz="0" w:space="0" w:color="auto"/>
        <w:bottom w:val="none" w:sz="0" w:space="0" w:color="auto"/>
        <w:right w:val="none" w:sz="0" w:space="0" w:color="auto"/>
      </w:divBdr>
      <w:divsChild>
        <w:div w:id="1554196174">
          <w:marLeft w:val="1166"/>
          <w:marRight w:val="0"/>
          <w:marTop w:val="134"/>
          <w:marBottom w:val="0"/>
          <w:divBdr>
            <w:top w:val="none" w:sz="0" w:space="0" w:color="auto"/>
            <w:left w:val="none" w:sz="0" w:space="0" w:color="auto"/>
            <w:bottom w:val="none" w:sz="0" w:space="0" w:color="auto"/>
            <w:right w:val="none" w:sz="0" w:space="0" w:color="auto"/>
          </w:divBdr>
        </w:div>
      </w:divsChild>
    </w:div>
    <w:div w:id="981934074">
      <w:bodyDiv w:val="1"/>
      <w:marLeft w:val="0"/>
      <w:marRight w:val="0"/>
      <w:marTop w:val="0"/>
      <w:marBottom w:val="0"/>
      <w:divBdr>
        <w:top w:val="none" w:sz="0" w:space="0" w:color="auto"/>
        <w:left w:val="none" w:sz="0" w:space="0" w:color="auto"/>
        <w:bottom w:val="none" w:sz="0" w:space="0" w:color="auto"/>
        <w:right w:val="none" w:sz="0" w:space="0" w:color="auto"/>
      </w:divBdr>
      <w:divsChild>
        <w:div w:id="298536780">
          <w:marLeft w:val="547"/>
          <w:marRight w:val="0"/>
          <w:marTop w:val="77"/>
          <w:marBottom w:val="360"/>
          <w:divBdr>
            <w:top w:val="none" w:sz="0" w:space="0" w:color="auto"/>
            <w:left w:val="none" w:sz="0" w:space="0" w:color="auto"/>
            <w:bottom w:val="none" w:sz="0" w:space="0" w:color="auto"/>
            <w:right w:val="none" w:sz="0" w:space="0" w:color="auto"/>
          </w:divBdr>
        </w:div>
      </w:divsChild>
    </w:div>
    <w:div w:id="994646645">
      <w:bodyDiv w:val="1"/>
      <w:marLeft w:val="0"/>
      <w:marRight w:val="0"/>
      <w:marTop w:val="0"/>
      <w:marBottom w:val="0"/>
      <w:divBdr>
        <w:top w:val="none" w:sz="0" w:space="0" w:color="auto"/>
        <w:left w:val="none" w:sz="0" w:space="0" w:color="auto"/>
        <w:bottom w:val="none" w:sz="0" w:space="0" w:color="auto"/>
        <w:right w:val="none" w:sz="0" w:space="0" w:color="auto"/>
      </w:divBdr>
      <w:divsChild>
        <w:div w:id="2136633437">
          <w:marLeft w:val="1166"/>
          <w:marRight w:val="0"/>
          <w:marTop w:val="67"/>
          <w:marBottom w:val="360"/>
          <w:divBdr>
            <w:top w:val="none" w:sz="0" w:space="0" w:color="auto"/>
            <w:left w:val="none" w:sz="0" w:space="0" w:color="auto"/>
            <w:bottom w:val="none" w:sz="0" w:space="0" w:color="auto"/>
            <w:right w:val="none" w:sz="0" w:space="0" w:color="auto"/>
          </w:divBdr>
        </w:div>
      </w:divsChild>
    </w:div>
    <w:div w:id="1021517145">
      <w:bodyDiv w:val="1"/>
      <w:marLeft w:val="0"/>
      <w:marRight w:val="0"/>
      <w:marTop w:val="0"/>
      <w:marBottom w:val="0"/>
      <w:divBdr>
        <w:top w:val="none" w:sz="0" w:space="0" w:color="auto"/>
        <w:left w:val="none" w:sz="0" w:space="0" w:color="auto"/>
        <w:bottom w:val="none" w:sz="0" w:space="0" w:color="auto"/>
        <w:right w:val="none" w:sz="0" w:space="0" w:color="auto"/>
      </w:divBdr>
    </w:div>
    <w:div w:id="1022244833">
      <w:bodyDiv w:val="1"/>
      <w:marLeft w:val="0"/>
      <w:marRight w:val="0"/>
      <w:marTop w:val="0"/>
      <w:marBottom w:val="0"/>
      <w:divBdr>
        <w:top w:val="none" w:sz="0" w:space="0" w:color="auto"/>
        <w:left w:val="none" w:sz="0" w:space="0" w:color="auto"/>
        <w:bottom w:val="none" w:sz="0" w:space="0" w:color="auto"/>
        <w:right w:val="none" w:sz="0" w:space="0" w:color="auto"/>
      </w:divBdr>
      <w:divsChild>
        <w:div w:id="1400784072">
          <w:marLeft w:val="806"/>
          <w:marRight w:val="0"/>
          <w:marTop w:val="120"/>
          <w:marBottom w:val="240"/>
          <w:divBdr>
            <w:top w:val="none" w:sz="0" w:space="0" w:color="auto"/>
            <w:left w:val="none" w:sz="0" w:space="0" w:color="auto"/>
            <w:bottom w:val="none" w:sz="0" w:space="0" w:color="auto"/>
            <w:right w:val="none" w:sz="0" w:space="0" w:color="auto"/>
          </w:divBdr>
        </w:div>
      </w:divsChild>
    </w:div>
    <w:div w:id="1024290450">
      <w:bodyDiv w:val="1"/>
      <w:marLeft w:val="0"/>
      <w:marRight w:val="0"/>
      <w:marTop w:val="0"/>
      <w:marBottom w:val="0"/>
      <w:divBdr>
        <w:top w:val="none" w:sz="0" w:space="0" w:color="auto"/>
        <w:left w:val="none" w:sz="0" w:space="0" w:color="auto"/>
        <w:bottom w:val="none" w:sz="0" w:space="0" w:color="auto"/>
        <w:right w:val="none" w:sz="0" w:space="0" w:color="auto"/>
      </w:divBdr>
    </w:div>
    <w:div w:id="1024550304">
      <w:bodyDiv w:val="1"/>
      <w:marLeft w:val="0"/>
      <w:marRight w:val="0"/>
      <w:marTop w:val="0"/>
      <w:marBottom w:val="0"/>
      <w:divBdr>
        <w:top w:val="none" w:sz="0" w:space="0" w:color="auto"/>
        <w:left w:val="none" w:sz="0" w:space="0" w:color="auto"/>
        <w:bottom w:val="none" w:sz="0" w:space="0" w:color="auto"/>
        <w:right w:val="none" w:sz="0" w:space="0" w:color="auto"/>
      </w:divBdr>
    </w:div>
    <w:div w:id="1046297356">
      <w:bodyDiv w:val="1"/>
      <w:marLeft w:val="0"/>
      <w:marRight w:val="0"/>
      <w:marTop w:val="0"/>
      <w:marBottom w:val="0"/>
      <w:divBdr>
        <w:top w:val="none" w:sz="0" w:space="0" w:color="auto"/>
        <w:left w:val="none" w:sz="0" w:space="0" w:color="auto"/>
        <w:bottom w:val="none" w:sz="0" w:space="0" w:color="auto"/>
        <w:right w:val="none" w:sz="0" w:space="0" w:color="auto"/>
      </w:divBdr>
      <w:divsChild>
        <w:div w:id="776602903">
          <w:marLeft w:val="1166"/>
          <w:marRight w:val="0"/>
          <w:marTop w:val="115"/>
          <w:marBottom w:val="0"/>
          <w:divBdr>
            <w:top w:val="none" w:sz="0" w:space="0" w:color="auto"/>
            <w:left w:val="none" w:sz="0" w:space="0" w:color="auto"/>
            <w:bottom w:val="none" w:sz="0" w:space="0" w:color="auto"/>
            <w:right w:val="none" w:sz="0" w:space="0" w:color="auto"/>
          </w:divBdr>
        </w:div>
      </w:divsChild>
    </w:div>
    <w:div w:id="1048914865">
      <w:bodyDiv w:val="1"/>
      <w:marLeft w:val="0"/>
      <w:marRight w:val="0"/>
      <w:marTop w:val="0"/>
      <w:marBottom w:val="0"/>
      <w:divBdr>
        <w:top w:val="none" w:sz="0" w:space="0" w:color="auto"/>
        <w:left w:val="none" w:sz="0" w:space="0" w:color="auto"/>
        <w:bottom w:val="none" w:sz="0" w:space="0" w:color="auto"/>
        <w:right w:val="none" w:sz="0" w:space="0" w:color="auto"/>
      </w:divBdr>
      <w:divsChild>
        <w:div w:id="1152910838">
          <w:marLeft w:val="994"/>
          <w:marRight w:val="0"/>
          <w:marTop w:val="86"/>
          <w:marBottom w:val="0"/>
          <w:divBdr>
            <w:top w:val="none" w:sz="0" w:space="0" w:color="auto"/>
            <w:left w:val="none" w:sz="0" w:space="0" w:color="auto"/>
            <w:bottom w:val="none" w:sz="0" w:space="0" w:color="auto"/>
            <w:right w:val="none" w:sz="0" w:space="0" w:color="auto"/>
          </w:divBdr>
        </w:div>
      </w:divsChild>
    </w:div>
    <w:div w:id="1049454842">
      <w:bodyDiv w:val="1"/>
      <w:marLeft w:val="0"/>
      <w:marRight w:val="0"/>
      <w:marTop w:val="0"/>
      <w:marBottom w:val="0"/>
      <w:divBdr>
        <w:top w:val="none" w:sz="0" w:space="0" w:color="auto"/>
        <w:left w:val="none" w:sz="0" w:space="0" w:color="auto"/>
        <w:bottom w:val="none" w:sz="0" w:space="0" w:color="auto"/>
        <w:right w:val="none" w:sz="0" w:space="0" w:color="auto"/>
      </w:divBdr>
      <w:divsChild>
        <w:div w:id="82462012">
          <w:marLeft w:val="547"/>
          <w:marRight w:val="0"/>
          <w:marTop w:val="77"/>
          <w:marBottom w:val="360"/>
          <w:divBdr>
            <w:top w:val="none" w:sz="0" w:space="0" w:color="auto"/>
            <w:left w:val="none" w:sz="0" w:space="0" w:color="auto"/>
            <w:bottom w:val="none" w:sz="0" w:space="0" w:color="auto"/>
            <w:right w:val="none" w:sz="0" w:space="0" w:color="auto"/>
          </w:divBdr>
        </w:div>
      </w:divsChild>
    </w:div>
    <w:div w:id="1064328301">
      <w:bodyDiv w:val="1"/>
      <w:marLeft w:val="0"/>
      <w:marRight w:val="0"/>
      <w:marTop w:val="0"/>
      <w:marBottom w:val="0"/>
      <w:divBdr>
        <w:top w:val="none" w:sz="0" w:space="0" w:color="auto"/>
        <w:left w:val="none" w:sz="0" w:space="0" w:color="auto"/>
        <w:bottom w:val="none" w:sz="0" w:space="0" w:color="auto"/>
        <w:right w:val="none" w:sz="0" w:space="0" w:color="auto"/>
      </w:divBdr>
      <w:divsChild>
        <w:div w:id="2077127574">
          <w:marLeft w:val="547"/>
          <w:marRight w:val="0"/>
          <w:marTop w:val="77"/>
          <w:marBottom w:val="480"/>
          <w:divBdr>
            <w:top w:val="none" w:sz="0" w:space="0" w:color="auto"/>
            <w:left w:val="none" w:sz="0" w:space="0" w:color="auto"/>
            <w:bottom w:val="none" w:sz="0" w:space="0" w:color="auto"/>
            <w:right w:val="none" w:sz="0" w:space="0" w:color="auto"/>
          </w:divBdr>
        </w:div>
        <w:div w:id="1280070982">
          <w:marLeft w:val="1166"/>
          <w:marRight w:val="0"/>
          <w:marTop w:val="67"/>
          <w:marBottom w:val="480"/>
          <w:divBdr>
            <w:top w:val="none" w:sz="0" w:space="0" w:color="auto"/>
            <w:left w:val="none" w:sz="0" w:space="0" w:color="auto"/>
            <w:bottom w:val="none" w:sz="0" w:space="0" w:color="auto"/>
            <w:right w:val="none" w:sz="0" w:space="0" w:color="auto"/>
          </w:divBdr>
        </w:div>
        <w:div w:id="1127480">
          <w:marLeft w:val="547"/>
          <w:marRight w:val="0"/>
          <w:marTop w:val="77"/>
          <w:marBottom w:val="480"/>
          <w:divBdr>
            <w:top w:val="none" w:sz="0" w:space="0" w:color="auto"/>
            <w:left w:val="none" w:sz="0" w:space="0" w:color="auto"/>
            <w:bottom w:val="none" w:sz="0" w:space="0" w:color="auto"/>
            <w:right w:val="none" w:sz="0" w:space="0" w:color="auto"/>
          </w:divBdr>
        </w:div>
        <w:div w:id="84693928">
          <w:marLeft w:val="1166"/>
          <w:marRight w:val="0"/>
          <w:marTop w:val="67"/>
          <w:marBottom w:val="480"/>
          <w:divBdr>
            <w:top w:val="none" w:sz="0" w:space="0" w:color="auto"/>
            <w:left w:val="none" w:sz="0" w:space="0" w:color="auto"/>
            <w:bottom w:val="none" w:sz="0" w:space="0" w:color="auto"/>
            <w:right w:val="none" w:sz="0" w:space="0" w:color="auto"/>
          </w:divBdr>
        </w:div>
        <w:div w:id="2117409384">
          <w:marLeft w:val="547"/>
          <w:marRight w:val="0"/>
          <w:marTop w:val="77"/>
          <w:marBottom w:val="480"/>
          <w:divBdr>
            <w:top w:val="none" w:sz="0" w:space="0" w:color="auto"/>
            <w:left w:val="none" w:sz="0" w:space="0" w:color="auto"/>
            <w:bottom w:val="none" w:sz="0" w:space="0" w:color="auto"/>
            <w:right w:val="none" w:sz="0" w:space="0" w:color="auto"/>
          </w:divBdr>
        </w:div>
        <w:div w:id="38093356">
          <w:marLeft w:val="1166"/>
          <w:marRight w:val="0"/>
          <w:marTop w:val="67"/>
          <w:marBottom w:val="480"/>
          <w:divBdr>
            <w:top w:val="none" w:sz="0" w:space="0" w:color="auto"/>
            <w:left w:val="none" w:sz="0" w:space="0" w:color="auto"/>
            <w:bottom w:val="none" w:sz="0" w:space="0" w:color="auto"/>
            <w:right w:val="none" w:sz="0" w:space="0" w:color="auto"/>
          </w:divBdr>
        </w:div>
      </w:divsChild>
    </w:div>
    <w:div w:id="1066999508">
      <w:bodyDiv w:val="1"/>
      <w:marLeft w:val="0"/>
      <w:marRight w:val="0"/>
      <w:marTop w:val="0"/>
      <w:marBottom w:val="0"/>
      <w:divBdr>
        <w:top w:val="none" w:sz="0" w:space="0" w:color="auto"/>
        <w:left w:val="none" w:sz="0" w:space="0" w:color="auto"/>
        <w:bottom w:val="none" w:sz="0" w:space="0" w:color="auto"/>
        <w:right w:val="none" w:sz="0" w:space="0" w:color="auto"/>
      </w:divBdr>
      <w:divsChild>
        <w:div w:id="472406525">
          <w:marLeft w:val="274"/>
          <w:marRight w:val="0"/>
          <w:marTop w:val="86"/>
          <w:marBottom w:val="0"/>
          <w:divBdr>
            <w:top w:val="none" w:sz="0" w:space="0" w:color="auto"/>
            <w:left w:val="none" w:sz="0" w:space="0" w:color="auto"/>
            <w:bottom w:val="none" w:sz="0" w:space="0" w:color="auto"/>
            <w:right w:val="none" w:sz="0" w:space="0" w:color="auto"/>
          </w:divBdr>
        </w:div>
        <w:div w:id="1007094359">
          <w:marLeft w:val="274"/>
          <w:marRight w:val="0"/>
          <w:marTop w:val="86"/>
          <w:marBottom w:val="0"/>
          <w:divBdr>
            <w:top w:val="none" w:sz="0" w:space="0" w:color="auto"/>
            <w:left w:val="none" w:sz="0" w:space="0" w:color="auto"/>
            <w:bottom w:val="none" w:sz="0" w:space="0" w:color="auto"/>
            <w:right w:val="none" w:sz="0" w:space="0" w:color="auto"/>
          </w:divBdr>
        </w:div>
      </w:divsChild>
    </w:div>
    <w:div w:id="1069815063">
      <w:bodyDiv w:val="1"/>
      <w:marLeft w:val="0"/>
      <w:marRight w:val="0"/>
      <w:marTop w:val="0"/>
      <w:marBottom w:val="0"/>
      <w:divBdr>
        <w:top w:val="none" w:sz="0" w:space="0" w:color="auto"/>
        <w:left w:val="none" w:sz="0" w:space="0" w:color="auto"/>
        <w:bottom w:val="none" w:sz="0" w:space="0" w:color="auto"/>
        <w:right w:val="none" w:sz="0" w:space="0" w:color="auto"/>
      </w:divBdr>
      <w:divsChild>
        <w:div w:id="1074594751">
          <w:marLeft w:val="274"/>
          <w:marRight w:val="0"/>
          <w:marTop w:val="150"/>
          <w:marBottom w:val="240"/>
          <w:divBdr>
            <w:top w:val="none" w:sz="0" w:space="0" w:color="auto"/>
            <w:left w:val="none" w:sz="0" w:space="0" w:color="auto"/>
            <w:bottom w:val="none" w:sz="0" w:space="0" w:color="auto"/>
            <w:right w:val="none" w:sz="0" w:space="0" w:color="auto"/>
          </w:divBdr>
        </w:div>
      </w:divsChild>
    </w:div>
    <w:div w:id="1082722335">
      <w:bodyDiv w:val="1"/>
      <w:marLeft w:val="0"/>
      <w:marRight w:val="0"/>
      <w:marTop w:val="0"/>
      <w:marBottom w:val="0"/>
      <w:divBdr>
        <w:top w:val="none" w:sz="0" w:space="0" w:color="auto"/>
        <w:left w:val="none" w:sz="0" w:space="0" w:color="auto"/>
        <w:bottom w:val="none" w:sz="0" w:space="0" w:color="auto"/>
        <w:right w:val="none" w:sz="0" w:space="0" w:color="auto"/>
      </w:divBdr>
      <w:divsChild>
        <w:div w:id="503326594">
          <w:marLeft w:val="1166"/>
          <w:marRight w:val="0"/>
          <w:marTop w:val="86"/>
          <w:marBottom w:val="240"/>
          <w:divBdr>
            <w:top w:val="none" w:sz="0" w:space="0" w:color="auto"/>
            <w:left w:val="none" w:sz="0" w:space="0" w:color="auto"/>
            <w:bottom w:val="none" w:sz="0" w:space="0" w:color="auto"/>
            <w:right w:val="none" w:sz="0" w:space="0" w:color="auto"/>
          </w:divBdr>
        </w:div>
      </w:divsChild>
    </w:div>
    <w:div w:id="1099834859">
      <w:bodyDiv w:val="1"/>
      <w:marLeft w:val="0"/>
      <w:marRight w:val="0"/>
      <w:marTop w:val="0"/>
      <w:marBottom w:val="0"/>
      <w:divBdr>
        <w:top w:val="none" w:sz="0" w:space="0" w:color="auto"/>
        <w:left w:val="none" w:sz="0" w:space="0" w:color="auto"/>
        <w:bottom w:val="none" w:sz="0" w:space="0" w:color="auto"/>
        <w:right w:val="none" w:sz="0" w:space="0" w:color="auto"/>
      </w:divBdr>
      <w:divsChild>
        <w:div w:id="1860654873">
          <w:marLeft w:val="547"/>
          <w:marRight w:val="0"/>
          <w:marTop w:val="96"/>
          <w:marBottom w:val="240"/>
          <w:divBdr>
            <w:top w:val="none" w:sz="0" w:space="0" w:color="auto"/>
            <w:left w:val="none" w:sz="0" w:space="0" w:color="auto"/>
            <w:bottom w:val="none" w:sz="0" w:space="0" w:color="auto"/>
            <w:right w:val="none" w:sz="0" w:space="0" w:color="auto"/>
          </w:divBdr>
        </w:div>
        <w:div w:id="830367991">
          <w:marLeft w:val="1166"/>
          <w:marRight w:val="0"/>
          <w:marTop w:val="67"/>
          <w:marBottom w:val="240"/>
          <w:divBdr>
            <w:top w:val="none" w:sz="0" w:space="0" w:color="auto"/>
            <w:left w:val="none" w:sz="0" w:space="0" w:color="auto"/>
            <w:bottom w:val="none" w:sz="0" w:space="0" w:color="auto"/>
            <w:right w:val="none" w:sz="0" w:space="0" w:color="auto"/>
          </w:divBdr>
        </w:div>
        <w:div w:id="929696907">
          <w:marLeft w:val="1166"/>
          <w:marRight w:val="0"/>
          <w:marTop w:val="67"/>
          <w:marBottom w:val="240"/>
          <w:divBdr>
            <w:top w:val="none" w:sz="0" w:space="0" w:color="auto"/>
            <w:left w:val="none" w:sz="0" w:space="0" w:color="auto"/>
            <w:bottom w:val="none" w:sz="0" w:space="0" w:color="auto"/>
            <w:right w:val="none" w:sz="0" w:space="0" w:color="auto"/>
          </w:divBdr>
        </w:div>
        <w:div w:id="488711541">
          <w:marLeft w:val="547"/>
          <w:marRight w:val="0"/>
          <w:marTop w:val="96"/>
          <w:marBottom w:val="240"/>
          <w:divBdr>
            <w:top w:val="none" w:sz="0" w:space="0" w:color="auto"/>
            <w:left w:val="none" w:sz="0" w:space="0" w:color="auto"/>
            <w:bottom w:val="none" w:sz="0" w:space="0" w:color="auto"/>
            <w:right w:val="none" w:sz="0" w:space="0" w:color="auto"/>
          </w:divBdr>
        </w:div>
        <w:div w:id="1259607427">
          <w:marLeft w:val="1166"/>
          <w:marRight w:val="0"/>
          <w:marTop w:val="67"/>
          <w:marBottom w:val="240"/>
          <w:divBdr>
            <w:top w:val="none" w:sz="0" w:space="0" w:color="auto"/>
            <w:left w:val="none" w:sz="0" w:space="0" w:color="auto"/>
            <w:bottom w:val="none" w:sz="0" w:space="0" w:color="auto"/>
            <w:right w:val="none" w:sz="0" w:space="0" w:color="auto"/>
          </w:divBdr>
        </w:div>
        <w:div w:id="1694333397">
          <w:marLeft w:val="1166"/>
          <w:marRight w:val="0"/>
          <w:marTop w:val="67"/>
          <w:marBottom w:val="240"/>
          <w:divBdr>
            <w:top w:val="none" w:sz="0" w:space="0" w:color="auto"/>
            <w:left w:val="none" w:sz="0" w:space="0" w:color="auto"/>
            <w:bottom w:val="none" w:sz="0" w:space="0" w:color="auto"/>
            <w:right w:val="none" w:sz="0" w:space="0" w:color="auto"/>
          </w:divBdr>
        </w:div>
        <w:div w:id="1565212128">
          <w:marLeft w:val="547"/>
          <w:marRight w:val="0"/>
          <w:marTop w:val="96"/>
          <w:marBottom w:val="240"/>
          <w:divBdr>
            <w:top w:val="none" w:sz="0" w:space="0" w:color="auto"/>
            <w:left w:val="none" w:sz="0" w:space="0" w:color="auto"/>
            <w:bottom w:val="none" w:sz="0" w:space="0" w:color="auto"/>
            <w:right w:val="none" w:sz="0" w:space="0" w:color="auto"/>
          </w:divBdr>
        </w:div>
        <w:div w:id="1143885591">
          <w:marLeft w:val="1166"/>
          <w:marRight w:val="0"/>
          <w:marTop w:val="67"/>
          <w:marBottom w:val="240"/>
          <w:divBdr>
            <w:top w:val="none" w:sz="0" w:space="0" w:color="auto"/>
            <w:left w:val="none" w:sz="0" w:space="0" w:color="auto"/>
            <w:bottom w:val="none" w:sz="0" w:space="0" w:color="auto"/>
            <w:right w:val="none" w:sz="0" w:space="0" w:color="auto"/>
          </w:divBdr>
        </w:div>
      </w:divsChild>
    </w:div>
    <w:div w:id="1102527611">
      <w:bodyDiv w:val="1"/>
      <w:marLeft w:val="0"/>
      <w:marRight w:val="0"/>
      <w:marTop w:val="0"/>
      <w:marBottom w:val="0"/>
      <w:divBdr>
        <w:top w:val="none" w:sz="0" w:space="0" w:color="auto"/>
        <w:left w:val="none" w:sz="0" w:space="0" w:color="auto"/>
        <w:bottom w:val="none" w:sz="0" w:space="0" w:color="auto"/>
        <w:right w:val="none" w:sz="0" w:space="0" w:color="auto"/>
      </w:divBdr>
      <w:divsChild>
        <w:div w:id="193348057">
          <w:marLeft w:val="806"/>
          <w:marRight w:val="0"/>
          <w:marTop w:val="75"/>
          <w:marBottom w:val="0"/>
          <w:divBdr>
            <w:top w:val="none" w:sz="0" w:space="0" w:color="auto"/>
            <w:left w:val="none" w:sz="0" w:space="0" w:color="auto"/>
            <w:bottom w:val="none" w:sz="0" w:space="0" w:color="auto"/>
            <w:right w:val="none" w:sz="0" w:space="0" w:color="auto"/>
          </w:divBdr>
        </w:div>
      </w:divsChild>
    </w:div>
    <w:div w:id="1112941436">
      <w:bodyDiv w:val="1"/>
      <w:marLeft w:val="0"/>
      <w:marRight w:val="0"/>
      <w:marTop w:val="0"/>
      <w:marBottom w:val="0"/>
      <w:divBdr>
        <w:top w:val="none" w:sz="0" w:space="0" w:color="auto"/>
        <w:left w:val="none" w:sz="0" w:space="0" w:color="auto"/>
        <w:bottom w:val="none" w:sz="0" w:space="0" w:color="auto"/>
        <w:right w:val="none" w:sz="0" w:space="0" w:color="auto"/>
      </w:divBdr>
      <w:divsChild>
        <w:div w:id="98137133">
          <w:marLeft w:val="547"/>
          <w:marRight w:val="0"/>
          <w:marTop w:val="240"/>
          <w:marBottom w:val="240"/>
          <w:divBdr>
            <w:top w:val="none" w:sz="0" w:space="0" w:color="auto"/>
            <w:left w:val="none" w:sz="0" w:space="0" w:color="auto"/>
            <w:bottom w:val="none" w:sz="0" w:space="0" w:color="auto"/>
            <w:right w:val="none" w:sz="0" w:space="0" w:color="auto"/>
          </w:divBdr>
        </w:div>
        <w:div w:id="1649165548">
          <w:marLeft w:val="1166"/>
          <w:marRight w:val="0"/>
          <w:marTop w:val="86"/>
          <w:marBottom w:val="120"/>
          <w:divBdr>
            <w:top w:val="none" w:sz="0" w:space="0" w:color="auto"/>
            <w:left w:val="none" w:sz="0" w:space="0" w:color="auto"/>
            <w:bottom w:val="none" w:sz="0" w:space="0" w:color="auto"/>
            <w:right w:val="none" w:sz="0" w:space="0" w:color="auto"/>
          </w:divBdr>
        </w:div>
        <w:div w:id="71508025">
          <w:marLeft w:val="1166"/>
          <w:marRight w:val="0"/>
          <w:marTop w:val="86"/>
          <w:marBottom w:val="120"/>
          <w:divBdr>
            <w:top w:val="none" w:sz="0" w:space="0" w:color="auto"/>
            <w:left w:val="none" w:sz="0" w:space="0" w:color="auto"/>
            <w:bottom w:val="none" w:sz="0" w:space="0" w:color="auto"/>
            <w:right w:val="none" w:sz="0" w:space="0" w:color="auto"/>
          </w:divBdr>
        </w:div>
      </w:divsChild>
    </w:div>
    <w:div w:id="1124617147">
      <w:bodyDiv w:val="1"/>
      <w:marLeft w:val="0"/>
      <w:marRight w:val="0"/>
      <w:marTop w:val="0"/>
      <w:marBottom w:val="0"/>
      <w:divBdr>
        <w:top w:val="none" w:sz="0" w:space="0" w:color="auto"/>
        <w:left w:val="none" w:sz="0" w:space="0" w:color="auto"/>
        <w:bottom w:val="none" w:sz="0" w:space="0" w:color="auto"/>
        <w:right w:val="none" w:sz="0" w:space="0" w:color="auto"/>
      </w:divBdr>
      <w:divsChild>
        <w:div w:id="150291175">
          <w:marLeft w:val="547"/>
          <w:marRight w:val="0"/>
          <w:marTop w:val="77"/>
          <w:marBottom w:val="240"/>
          <w:divBdr>
            <w:top w:val="none" w:sz="0" w:space="0" w:color="auto"/>
            <w:left w:val="none" w:sz="0" w:space="0" w:color="auto"/>
            <w:bottom w:val="none" w:sz="0" w:space="0" w:color="auto"/>
            <w:right w:val="none" w:sz="0" w:space="0" w:color="auto"/>
          </w:divBdr>
        </w:div>
      </w:divsChild>
    </w:div>
    <w:div w:id="1144851954">
      <w:bodyDiv w:val="1"/>
      <w:marLeft w:val="0"/>
      <w:marRight w:val="0"/>
      <w:marTop w:val="0"/>
      <w:marBottom w:val="0"/>
      <w:divBdr>
        <w:top w:val="none" w:sz="0" w:space="0" w:color="auto"/>
        <w:left w:val="none" w:sz="0" w:space="0" w:color="auto"/>
        <w:bottom w:val="none" w:sz="0" w:space="0" w:color="auto"/>
        <w:right w:val="none" w:sz="0" w:space="0" w:color="auto"/>
      </w:divBdr>
      <w:divsChild>
        <w:div w:id="98986430">
          <w:marLeft w:val="994"/>
          <w:marRight w:val="0"/>
          <w:marTop w:val="86"/>
          <w:marBottom w:val="0"/>
          <w:divBdr>
            <w:top w:val="none" w:sz="0" w:space="0" w:color="auto"/>
            <w:left w:val="none" w:sz="0" w:space="0" w:color="auto"/>
            <w:bottom w:val="none" w:sz="0" w:space="0" w:color="auto"/>
            <w:right w:val="none" w:sz="0" w:space="0" w:color="auto"/>
          </w:divBdr>
        </w:div>
      </w:divsChild>
    </w:div>
    <w:div w:id="1151826901">
      <w:bodyDiv w:val="1"/>
      <w:marLeft w:val="0"/>
      <w:marRight w:val="0"/>
      <w:marTop w:val="0"/>
      <w:marBottom w:val="0"/>
      <w:divBdr>
        <w:top w:val="none" w:sz="0" w:space="0" w:color="auto"/>
        <w:left w:val="none" w:sz="0" w:space="0" w:color="auto"/>
        <w:bottom w:val="none" w:sz="0" w:space="0" w:color="auto"/>
        <w:right w:val="none" w:sz="0" w:space="0" w:color="auto"/>
      </w:divBdr>
      <w:divsChild>
        <w:div w:id="647829696">
          <w:marLeft w:val="547"/>
          <w:marRight w:val="0"/>
          <w:marTop w:val="115"/>
          <w:marBottom w:val="480"/>
          <w:divBdr>
            <w:top w:val="none" w:sz="0" w:space="0" w:color="auto"/>
            <w:left w:val="none" w:sz="0" w:space="0" w:color="auto"/>
            <w:bottom w:val="none" w:sz="0" w:space="0" w:color="auto"/>
            <w:right w:val="none" w:sz="0" w:space="0" w:color="auto"/>
          </w:divBdr>
        </w:div>
        <w:div w:id="1430851324">
          <w:marLeft w:val="1166"/>
          <w:marRight w:val="0"/>
          <w:marTop w:val="115"/>
          <w:marBottom w:val="480"/>
          <w:divBdr>
            <w:top w:val="none" w:sz="0" w:space="0" w:color="auto"/>
            <w:left w:val="none" w:sz="0" w:space="0" w:color="auto"/>
            <w:bottom w:val="none" w:sz="0" w:space="0" w:color="auto"/>
            <w:right w:val="none" w:sz="0" w:space="0" w:color="auto"/>
          </w:divBdr>
        </w:div>
        <w:div w:id="1881043639">
          <w:marLeft w:val="1166"/>
          <w:marRight w:val="0"/>
          <w:marTop w:val="115"/>
          <w:marBottom w:val="480"/>
          <w:divBdr>
            <w:top w:val="none" w:sz="0" w:space="0" w:color="auto"/>
            <w:left w:val="none" w:sz="0" w:space="0" w:color="auto"/>
            <w:bottom w:val="none" w:sz="0" w:space="0" w:color="auto"/>
            <w:right w:val="none" w:sz="0" w:space="0" w:color="auto"/>
          </w:divBdr>
        </w:div>
        <w:div w:id="2095856665">
          <w:marLeft w:val="1166"/>
          <w:marRight w:val="0"/>
          <w:marTop w:val="115"/>
          <w:marBottom w:val="480"/>
          <w:divBdr>
            <w:top w:val="none" w:sz="0" w:space="0" w:color="auto"/>
            <w:left w:val="none" w:sz="0" w:space="0" w:color="auto"/>
            <w:bottom w:val="none" w:sz="0" w:space="0" w:color="auto"/>
            <w:right w:val="none" w:sz="0" w:space="0" w:color="auto"/>
          </w:divBdr>
        </w:div>
        <w:div w:id="1789818189">
          <w:marLeft w:val="1166"/>
          <w:marRight w:val="0"/>
          <w:marTop w:val="115"/>
          <w:marBottom w:val="480"/>
          <w:divBdr>
            <w:top w:val="none" w:sz="0" w:space="0" w:color="auto"/>
            <w:left w:val="none" w:sz="0" w:space="0" w:color="auto"/>
            <w:bottom w:val="none" w:sz="0" w:space="0" w:color="auto"/>
            <w:right w:val="none" w:sz="0" w:space="0" w:color="auto"/>
          </w:divBdr>
        </w:div>
      </w:divsChild>
    </w:div>
    <w:div w:id="1157309397">
      <w:bodyDiv w:val="1"/>
      <w:marLeft w:val="0"/>
      <w:marRight w:val="0"/>
      <w:marTop w:val="0"/>
      <w:marBottom w:val="0"/>
      <w:divBdr>
        <w:top w:val="none" w:sz="0" w:space="0" w:color="auto"/>
        <w:left w:val="none" w:sz="0" w:space="0" w:color="auto"/>
        <w:bottom w:val="none" w:sz="0" w:space="0" w:color="auto"/>
        <w:right w:val="none" w:sz="0" w:space="0" w:color="auto"/>
      </w:divBdr>
      <w:divsChild>
        <w:div w:id="220866894">
          <w:marLeft w:val="274"/>
          <w:marRight w:val="0"/>
          <w:marTop w:val="240"/>
          <w:marBottom w:val="240"/>
          <w:divBdr>
            <w:top w:val="none" w:sz="0" w:space="0" w:color="auto"/>
            <w:left w:val="none" w:sz="0" w:space="0" w:color="auto"/>
            <w:bottom w:val="none" w:sz="0" w:space="0" w:color="auto"/>
            <w:right w:val="none" w:sz="0" w:space="0" w:color="auto"/>
          </w:divBdr>
        </w:div>
        <w:div w:id="2117018332">
          <w:marLeft w:val="274"/>
          <w:marRight w:val="0"/>
          <w:marTop w:val="240"/>
          <w:marBottom w:val="240"/>
          <w:divBdr>
            <w:top w:val="none" w:sz="0" w:space="0" w:color="auto"/>
            <w:left w:val="none" w:sz="0" w:space="0" w:color="auto"/>
            <w:bottom w:val="none" w:sz="0" w:space="0" w:color="auto"/>
            <w:right w:val="none" w:sz="0" w:space="0" w:color="auto"/>
          </w:divBdr>
        </w:div>
        <w:div w:id="199320371">
          <w:marLeft w:val="274"/>
          <w:marRight w:val="0"/>
          <w:marTop w:val="240"/>
          <w:marBottom w:val="240"/>
          <w:divBdr>
            <w:top w:val="none" w:sz="0" w:space="0" w:color="auto"/>
            <w:left w:val="none" w:sz="0" w:space="0" w:color="auto"/>
            <w:bottom w:val="none" w:sz="0" w:space="0" w:color="auto"/>
            <w:right w:val="none" w:sz="0" w:space="0" w:color="auto"/>
          </w:divBdr>
        </w:div>
        <w:div w:id="672298066">
          <w:marLeft w:val="274"/>
          <w:marRight w:val="0"/>
          <w:marTop w:val="240"/>
          <w:marBottom w:val="240"/>
          <w:divBdr>
            <w:top w:val="none" w:sz="0" w:space="0" w:color="auto"/>
            <w:left w:val="none" w:sz="0" w:space="0" w:color="auto"/>
            <w:bottom w:val="none" w:sz="0" w:space="0" w:color="auto"/>
            <w:right w:val="none" w:sz="0" w:space="0" w:color="auto"/>
          </w:divBdr>
        </w:div>
        <w:div w:id="134108883">
          <w:marLeft w:val="274"/>
          <w:marRight w:val="0"/>
          <w:marTop w:val="240"/>
          <w:marBottom w:val="240"/>
          <w:divBdr>
            <w:top w:val="none" w:sz="0" w:space="0" w:color="auto"/>
            <w:left w:val="none" w:sz="0" w:space="0" w:color="auto"/>
            <w:bottom w:val="none" w:sz="0" w:space="0" w:color="auto"/>
            <w:right w:val="none" w:sz="0" w:space="0" w:color="auto"/>
          </w:divBdr>
        </w:div>
        <w:div w:id="1748070983">
          <w:marLeft w:val="274"/>
          <w:marRight w:val="0"/>
          <w:marTop w:val="240"/>
          <w:marBottom w:val="240"/>
          <w:divBdr>
            <w:top w:val="none" w:sz="0" w:space="0" w:color="auto"/>
            <w:left w:val="none" w:sz="0" w:space="0" w:color="auto"/>
            <w:bottom w:val="none" w:sz="0" w:space="0" w:color="auto"/>
            <w:right w:val="none" w:sz="0" w:space="0" w:color="auto"/>
          </w:divBdr>
        </w:div>
      </w:divsChild>
    </w:div>
    <w:div w:id="1161238409">
      <w:bodyDiv w:val="1"/>
      <w:marLeft w:val="0"/>
      <w:marRight w:val="0"/>
      <w:marTop w:val="0"/>
      <w:marBottom w:val="0"/>
      <w:divBdr>
        <w:top w:val="none" w:sz="0" w:space="0" w:color="auto"/>
        <w:left w:val="none" w:sz="0" w:space="0" w:color="auto"/>
        <w:bottom w:val="none" w:sz="0" w:space="0" w:color="auto"/>
        <w:right w:val="none" w:sz="0" w:space="0" w:color="auto"/>
      </w:divBdr>
      <w:divsChild>
        <w:div w:id="1894849723">
          <w:marLeft w:val="1166"/>
          <w:marRight w:val="0"/>
          <w:marTop w:val="58"/>
          <w:marBottom w:val="240"/>
          <w:divBdr>
            <w:top w:val="none" w:sz="0" w:space="0" w:color="auto"/>
            <w:left w:val="none" w:sz="0" w:space="0" w:color="auto"/>
            <w:bottom w:val="none" w:sz="0" w:space="0" w:color="auto"/>
            <w:right w:val="none" w:sz="0" w:space="0" w:color="auto"/>
          </w:divBdr>
        </w:div>
        <w:div w:id="1159879531">
          <w:marLeft w:val="1166"/>
          <w:marRight w:val="0"/>
          <w:marTop w:val="58"/>
          <w:marBottom w:val="240"/>
          <w:divBdr>
            <w:top w:val="none" w:sz="0" w:space="0" w:color="auto"/>
            <w:left w:val="none" w:sz="0" w:space="0" w:color="auto"/>
            <w:bottom w:val="none" w:sz="0" w:space="0" w:color="auto"/>
            <w:right w:val="none" w:sz="0" w:space="0" w:color="auto"/>
          </w:divBdr>
        </w:div>
        <w:div w:id="597905878">
          <w:marLeft w:val="1166"/>
          <w:marRight w:val="0"/>
          <w:marTop w:val="58"/>
          <w:marBottom w:val="240"/>
          <w:divBdr>
            <w:top w:val="none" w:sz="0" w:space="0" w:color="auto"/>
            <w:left w:val="none" w:sz="0" w:space="0" w:color="auto"/>
            <w:bottom w:val="none" w:sz="0" w:space="0" w:color="auto"/>
            <w:right w:val="none" w:sz="0" w:space="0" w:color="auto"/>
          </w:divBdr>
        </w:div>
        <w:div w:id="1194270444">
          <w:marLeft w:val="1166"/>
          <w:marRight w:val="0"/>
          <w:marTop w:val="58"/>
          <w:marBottom w:val="240"/>
          <w:divBdr>
            <w:top w:val="none" w:sz="0" w:space="0" w:color="auto"/>
            <w:left w:val="none" w:sz="0" w:space="0" w:color="auto"/>
            <w:bottom w:val="none" w:sz="0" w:space="0" w:color="auto"/>
            <w:right w:val="none" w:sz="0" w:space="0" w:color="auto"/>
          </w:divBdr>
        </w:div>
        <w:div w:id="1817841665">
          <w:marLeft w:val="1166"/>
          <w:marRight w:val="0"/>
          <w:marTop w:val="58"/>
          <w:marBottom w:val="240"/>
          <w:divBdr>
            <w:top w:val="none" w:sz="0" w:space="0" w:color="auto"/>
            <w:left w:val="none" w:sz="0" w:space="0" w:color="auto"/>
            <w:bottom w:val="none" w:sz="0" w:space="0" w:color="auto"/>
            <w:right w:val="none" w:sz="0" w:space="0" w:color="auto"/>
          </w:divBdr>
        </w:div>
        <w:div w:id="863518707">
          <w:marLeft w:val="1166"/>
          <w:marRight w:val="0"/>
          <w:marTop w:val="58"/>
          <w:marBottom w:val="240"/>
          <w:divBdr>
            <w:top w:val="none" w:sz="0" w:space="0" w:color="auto"/>
            <w:left w:val="none" w:sz="0" w:space="0" w:color="auto"/>
            <w:bottom w:val="none" w:sz="0" w:space="0" w:color="auto"/>
            <w:right w:val="none" w:sz="0" w:space="0" w:color="auto"/>
          </w:divBdr>
        </w:div>
        <w:div w:id="1535997045">
          <w:marLeft w:val="1166"/>
          <w:marRight w:val="0"/>
          <w:marTop w:val="58"/>
          <w:marBottom w:val="240"/>
          <w:divBdr>
            <w:top w:val="none" w:sz="0" w:space="0" w:color="auto"/>
            <w:left w:val="none" w:sz="0" w:space="0" w:color="auto"/>
            <w:bottom w:val="none" w:sz="0" w:space="0" w:color="auto"/>
            <w:right w:val="none" w:sz="0" w:space="0" w:color="auto"/>
          </w:divBdr>
        </w:div>
        <w:div w:id="438724507">
          <w:marLeft w:val="1166"/>
          <w:marRight w:val="0"/>
          <w:marTop w:val="58"/>
          <w:marBottom w:val="240"/>
          <w:divBdr>
            <w:top w:val="none" w:sz="0" w:space="0" w:color="auto"/>
            <w:left w:val="none" w:sz="0" w:space="0" w:color="auto"/>
            <w:bottom w:val="none" w:sz="0" w:space="0" w:color="auto"/>
            <w:right w:val="none" w:sz="0" w:space="0" w:color="auto"/>
          </w:divBdr>
        </w:div>
      </w:divsChild>
    </w:div>
    <w:div w:id="1181043854">
      <w:bodyDiv w:val="1"/>
      <w:marLeft w:val="0"/>
      <w:marRight w:val="0"/>
      <w:marTop w:val="0"/>
      <w:marBottom w:val="0"/>
      <w:divBdr>
        <w:top w:val="none" w:sz="0" w:space="0" w:color="auto"/>
        <w:left w:val="none" w:sz="0" w:space="0" w:color="auto"/>
        <w:bottom w:val="none" w:sz="0" w:space="0" w:color="auto"/>
        <w:right w:val="none" w:sz="0" w:space="0" w:color="auto"/>
      </w:divBdr>
      <w:divsChild>
        <w:div w:id="2062944225">
          <w:marLeft w:val="547"/>
          <w:marRight w:val="0"/>
          <w:marTop w:val="96"/>
          <w:marBottom w:val="360"/>
          <w:divBdr>
            <w:top w:val="none" w:sz="0" w:space="0" w:color="auto"/>
            <w:left w:val="none" w:sz="0" w:space="0" w:color="auto"/>
            <w:bottom w:val="none" w:sz="0" w:space="0" w:color="auto"/>
            <w:right w:val="none" w:sz="0" w:space="0" w:color="auto"/>
          </w:divBdr>
        </w:div>
      </w:divsChild>
    </w:div>
    <w:div w:id="1181240759">
      <w:bodyDiv w:val="1"/>
      <w:marLeft w:val="0"/>
      <w:marRight w:val="0"/>
      <w:marTop w:val="0"/>
      <w:marBottom w:val="0"/>
      <w:divBdr>
        <w:top w:val="none" w:sz="0" w:space="0" w:color="auto"/>
        <w:left w:val="none" w:sz="0" w:space="0" w:color="auto"/>
        <w:bottom w:val="none" w:sz="0" w:space="0" w:color="auto"/>
        <w:right w:val="none" w:sz="0" w:space="0" w:color="auto"/>
      </w:divBdr>
      <w:divsChild>
        <w:div w:id="214900763">
          <w:marLeft w:val="547"/>
          <w:marRight w:val="0"/>
          <w:marTop w:val="96"/>
          <w:marBottom w:val="360"/>
          <w:divBdr>
            <w:top w:val="none" w:sz="0" w:space="0" w:color="auto"/>
            <w:left w:val="none" w:sz="0" w:space="0" w:color="auto"/>
            <w:bottom w:val="none" w:sz="0" w:space="0" w:color="auto"/>
            <w:right w:val="none" w:sz="0" w:space="0" w:color="auto"/>
          </w:divBdr>
        </w:div>
      </w:divsChild>
    </w:div>
    <w:div w:id="1187257822">
      <w:bodyDiv w:val="1"/>
      <w:marLeft w:val="0"/>
      <w:marRight w:val="0"/>
      <w:marTop w:val="0"/>
      <w:marBottom w:val="0"/>
      <w:divBdr>
        <w:top w:val="none" w:sz="0" w:space="0" w:color="auto"/>
        <w:left w:val="none" w:sz="0" w:space="0" w:color="auto"/>
        <w:bottom w:val="none" w:sz="0" w:space="0" w:color="auto"/>
        <w:right w:val="none" w:sz="0" w:space="0" w:color="auto"/>
      </w:divBdr>
      <w:divsChild>
        <w:div w:id="273903789">
          <w:marLeft w:val="1166"/>
          <w:marRight w:val="0"/>
          <w:marTop w:val="67"/>
          <w:marBottom w:val="240"/>
          <w:divBdr>
            <w:top w:val="none" w:sz="0" w:space="0" w:color="auto"/>
            <w:left w:val="none" w:sz="0" w:space="0" w:color="auto"/>
            <w:bottom w:val="none" w:sz="0" w:space="0" w:color="auto"/>
            <w:right w:val="none" w:sz="0" w:space="0" w:color="auto"/>
          </w:divBdr>
        </w:div>
      </w:divsChild>
    </w:div>
    <w:div w:id="1189878688">
      <w:bodyDiv w:val="1"/>
      <w:marLeft w:val="0"/>
      <w:marRight w:val="0"/>
      <w:marTop w:val="0"/>
      <w:marBottom w:val="0"/>
      <w:divBdr>
        <w:top w:val="none" w:sz="0" w:space="0" w:color="auto"/>
        <w:left w:val="none" w:sz="0" w:space="0" w:color="auto"/>
        <w:bottom w:val="none" w:sz="0" w:space="0" w:color="auto"/>
        <w:right w:val="none" w:sz="0" w:space="0" w:color="auto"/>
      </w:divBdr>
      <w:divsChild>
        <w:div w:id="1186359852">
          <w:marLeft w:val="274"/>
          <w:marRight w:val="0"/>
          <w:marTop w:val="86"/>
          <w:marBottom w:val="0"/>
          <w:divBdr>
            <w:top w:val="none" w:sz="0" w:space="0" w:color="auto"/>
            <w:left w:val="none" w:sz="0" w:space="0" w:color="auto"/>
            <w:bottom w:val="none" w:sz="0" w:space="0" w:color="auto"/>
            <w:right w:val="none" w:sz="0" w:space="0" w:color="auto"/>
          </w:divBdr>
        </w:div>
      </w:divsChild>
    </w:div>
    <w:div w:id="1192112158">
      <w:bodyDiv w:val="1"/>
      <w:marLeft w:val="0"/>
      <w:marRight w:val="0"/>
      <w:marTop w:val="0"/>
      <w:marBottom w:val="0"/>
      <w:divBdr>
        <w:top w:val="none" w:sz="0" w:space="0" w:color="auto"/>
        <w:left w:val="none" w:sz="0" w:space="0" w:color="auto"/>
        <w:bottom w:val="none" w:sz="0" w:space="0" w:color="auto"/>
        <w:right w:val="none" w:sz="0" w:space="0" w:color="auto"/>
      </w:divBdr>
      <w:divsChild>
        <w:div w:id="1674331644">
          <w:marLeft w:val="1166"/>
          <w:marRight w:val="0"/>
          <w:marTop w:val="86"/>
          <w:marBottom w:val="240"/>
          <w:divBdr>
            <w:top w:val="none" w:sz="0" w:space="0" w:color="auto"/>
            <w:left w:val="none" w:sz="0" w:space="0" w:color="auto"/>
            <w:bottom w:val="none" w:sz="0" w:space="0" w:color="auto"/>
            <w:right w:val="none" w:sz="0" w:space="0" w:color="auto"/>
          </w:divBdr>
        </w:div>
        <w:div w:id="768768838">
          <w:marLeft w:val="1166"/>
          <w:marRight w:val="0"/>
          <w:marTop w:val="86"/>
          <w:marBottom w:val="240"/>
          <w:divBdr>
            <w:top w:val="none" w:sz="0" w:space="0" w:color="auto"/>
            <w:left w:val="none" w:sz="0" w:space="0" w:color="auto"/>
            <w:bottom w:val="none" w:sz="0" w:space="0" w:color="auto"/>
            <w:right w:val="none" w:sz="0" w:space="0" w:color="auto"/>
          </w:divBdr>
        </w:div>
      </w:divsChild>
    </w:div>
    <w:div w:id="1201433453">
      <w:bodyDiv w:val="1"/>
      <w:marLeft w:val="0"/>
      <w:marRight w:val="0"/>
      <w:marTop w:val="0"/>
      <w:marBottom w:val="0"/>
      <w:divBdr>
        <w:top w:val="none" w:sz="0" w:space="0" w:color="auto"/>
        <w:left w:val="none" w:sz="0" w:space="0" w:color="auto"/>
        <w:bottom w:val="none" w:sz="0" w:space="0" w:color="auto"/>
        <w:right w:val="none" w:sz="0" w:space="0" w:color="auto"/>
      </w:divBdr>
      <w:divsChild>
        <w:div w:id="1785005415">
          <w:marLeft w:val="547"/>
          <w:marRight w:val="0"/>
          <w:marTop w:val="86"/>
          <w:marBottom w:val="480"/>
          <w:divBdr>
            <w:top w:val="none" w:sz="0" w:space="0" w:color="auto"/>
            <w:left w:val="none" w:sz="0" w:space="0" w:color="auto"/>
            <w:bottom w:val="none" w:sz="0" w:space="0" w:color="auto"/>
            <w:right w:val="none" w:sz="0" w:space="0" w:color="auto"/>
          </w:divBdr>
        </w:div>
      </w:divsChild>
    </w:div>
    <w:div w:id="1203710108">
      <w:bodyDiv w:val="1"/>
      <w:marLeft w:val="0"/>
      <w:marRight w:val="0"/>
      <w:marTop w:val="0"/>
      <w:marBottom w:val="0"/>
      <w:divBdr>
        <w:top w:val="none" w:sz="0" w:space="0" w:color="auto"/>
        <w:left w:val="none" w:sz="0" w:space="0" w:color="auto"/>
        <w:bottom w:val="none" w:sz="0" w:space="0" w:color="auto"/>
        <w:right w:val="none" w:sz="0" w:space="0" w:color="auto"/>
      </w:divBdr>
      <w:divsChild>
        <w:div w:id="1224869283">
          <w:marLeft w:val="1166"/>
          <w:marRight w:val="0"/>
          <w:marTop w:val="67"/>
          <w:marBottom w:val="480"/>
          <w:divBdr>
            <w:top w:val="none" w:sz="0" w:space="0" w:color="auto"/>
            <w:left w:val="none" w:sz="0" w:space="0" w:color="auto"/>
            <w:bottom w:val="none" w:sz="0" w:space="0" w:color="auto"/>
            <w:right w:val="none" w:sz="0" w:space="0" w:color="auto"/>
          </w:divBdr>
        </w:div>
      </w:divsChild>
    </w:div>
    <w:div w:id="1208183601">
      <w:bodyDiv w:val="1"/>
      <w:marLeft w:val="0"/>
      <w:marRight w:val="0"/>
      <w:marTop w:val="0"/>
      <w:marBottom w:val="0"/>
      <w:divBdr>
        <w:top w:val="none" w:sz="0" w:space="0" w:color="auto"/>
        <w:left w:val="none" w:sz="0" w:space="0" w:color="auto"/>
        <w:bottom w:val="none" w:sz="0" w:space="0" w:color="auto"/>
        <w:right w:val="none" w:sz="0" w:space="0" w:color="auto"/>
      </w:divBdr>
      <w:divsChild>
        <w:div w:id="262107202">
          <w:marLeft w:val="547"/>
          <w:marRight w:val="0"/>
          <w:marTop w:val="115"/>
          <w:marBottom w:val="0"/>
          <w:divBdr>
            <w:top w:val="none" w:sz="0" w:space="0" w:color="auto"/>
            <w:left w:val="none" w:sz="0" w:space="0" w:color="auto"/>
            <w:bottom w:val="none" w:sz="0" w:space="0" w:color="auto"/>
            <w:right w:val="none" w:sz="0" w:space="0" w:color="auto"/>
          </w:divBdr>
        </w:div>
      </w:divsChild>
    </w:div>
    <w:div w:id="1210261794">
      <w:bodyDiv w:val="1"/>
      <w:marLeft w:val="0"/>
      <w:marRight w:val="0"/>
      <w:marTop w:val="0"/>
      <w:marBottom w:val="0"/>
      <w:divBdr>
        <w:top w:val="none" w:sz="0" w:space="0" w:color="auto"/>
        <w:left w:val="none" w:sz="0" w:space="0" w:color="auto"/>
        <w:bottom w:val="none" w:sz="0" w:space="0" w:color="auto"/>
        <w:right w:val="none" w:sz="0" w:space="0" w:color="auto"/>
      </w:divBdr>
      <w:divsChild>
        <w:div w:id="1243373503">
          <w:marLeft w:val="274"/>
          <w:marRight w:val="0"/>
          <w:marTop w:val="150"/>
          <w:marBottom w:val="240"/>
          <w:divBdr>
            <w:top w:val="none" w:sz="0" w:space="0" w:color="auto"/>
            <w:left w:val="none" w:sz="0" w:space="0" w:color="auto"/>
            <w:bottom w:val="none" w:sz="0" w:space="0" w:color="auto"/>
            <w:right w:val="none" w:sz="0" w:space="0" w:color="auto"/>
          </w:divBdr>
        </w:div>
      </w:divsChild>
    </w:div>
    <w:div w:id="1214776957">
      <w:bodyDiv w:val="1"/>
      <w:marLeft w:val="0"/>
      <w:marRight w:val="0"/>
      <w:marTop w:val="0"/>
      <w:marBottom w:val="0"/>
      <w:divBdr>
        <w:top w:val="none" w:sz="0" w:space="0" w:color="auto"/>
        <w:left w:val="none" w:sz="0" w:space="0" w:color="auto"/>
        <w:bottom w:val="none" w:sz="0" w:space="0" w:color="auto"/>
        <w:right w:val="none" w:sz="0" w:space="0" w:color="auto"/>
      </w:divBdr>
      <w:divsChild>
        <w:div w:id="771780080">
          <w:marLeft w:val="547"/>
          <w:marRight w:val="0"/>
          <w:marTop w:val="115"/>
          <w:marBottom w:val="0"/>
          <w:divBdr>
            <w:top w:val="none" w:sz="0" w:space="0" w:color="auto"/>
            <w:left w:val="none" w:sz="0" w:space="0" w:color="auto"/>
            <w:bottom w:val="none" w:sz="0" w:space="0" w:color="auto"/>
            <w:right w:val="none" w:sz="0" w:space="0" w:color="auto"/>
          </w:divBdr>
        </w:div>
      </w:divsChild>
    </w:div>
    <w:div w:id="1219240088">
      <w:bodyDiv w:val="1"/>
      <w:marLeft w:val="0"/>
      <w:marRight w:val="0"/>
      <w:marTop w:val="0"/>
      <w:marBottom w:val="0"/>
      <w:divBdr>
        <w:top w:val="none" w:sz="0" w:space="0" w:color="auto"/>
        <w:left w:val="none" w:sz="0" w:space="0" w:color="auto"/>
        <w:bottom w:val="none" w:sz="0" w:space="0" w:color="auto"/>
        <w:right w:val="none" w:sz="0" w:space="0" w:color="auto"/>
      </w:divBdr>
      <w:divsChild>
        <w:div w:id="2077622731">
          <w:marLeft w:val="2434"/>
          <w:marRight w:val="0"/>
          <w:marTop w:val="86"/>
          <w:marBottom w:val="0"/>
          <w:divBdr>
            <w:top w:val="none" w:sz="0" w:space="0" w:color="auto"/>
            <w:left w:val="none" w:sz="0" w:space="0" w:color="auto"/>
            <w:bottom w:val="none" w:sz="0" w:space="0" w:color="auto"/>
            <w:right w:val="none" w:sz="0" w:space="0" w:color="auto"/>
          </w:divBdr>
        </w:div>
      </w:divsChild>
    </w:div>
    <w:div w:id="1219317991">
      <w:bodyDiv w:val="1"/>
      <w:marLeft w:val="0"/>
      <w:marRight w:val="0"/>
      <w:marTop w:val="0"/>
      <w:marBottom w:val="0"/>
      <w:divBdr>
        <w:top w:val="none" w:sz="0" w:space="0" w:color="auto"/>
        <w:left w:val="none" w:sz="0" w:space="0" w:color="auto"/>
        <w:bottom w:val="none" w:sz="0" w:space="0" w:color="auto"/>
        <w:right w:val="none" w:sz="0" w:space="0" w:color="auto"/>
      </w:divBdr>
      <w:divsChild>
        <w:div w:id="1979188679">
          <w:marLeft w:val="1166"/>
          <w:marRight w:val="0"/>
          <w:marTop w:val="115"/>
          <w:marBottom w:val="0"/>
          <w:divBdr>
            <w:top w:val="none" w:sz="0" w:space="0" w:color="auto"/>
            <w:left w:val="none" w:sz="0" w:space="0" w:color="auto"/>
            <w:bottom w:val="none" w:sz="0" w:space="0" w:color="auto"/>
            <w:right w:val="none" w:sz="0" w:space="0" w:color="auto"/>
          </w:divBdr>
        </w:div>
        <w:div w:id="949556761">
          <w:marLeft w:val="1166"/>
          <w:marRight w:val="0"/>
          <w:marTop w:val="115"/>
          <w:marBottom w:val="0"/>
          <w:divBdr>
            <w:top w:val="none" w:sz="0" w:space="0" w:color="auto"/>
            <w:left w:val="none" w:sz="0" w:space="0" w:color="auto"/>
            <w:bottom w:val="none" w:sz="0" w:space="0" w:color="auto"/>
            <w:right w:val="none" w:sz="0" w:space="0" w:color="auto"/>
          </w:divBdr>
        </w:div>
      </w:divsChild>
    </w:div>
    <w:div w:id="1225683247">
      <w:bodyDiv w:val="1"/>
      <w:marLeft w:val="0"/>
      <w:marRight w:val="0"/>
      <w:marTop w:val="0"/>
      <w:marBottom w:val="0"/>
      <w:divBdr>
        <w:top w:val="none" w:sz="0" w:space="0" w:color="auto"/>
        <w:left w:val="none" w:sz="0" w:space="0" w:color="auto"/>
        <w:bottom w:val="none" w:sz="0" w:space="0" w:color="auto"/>
        <w:right w:val="none" w:sz="0" w:space="0" w:color="auto"/>
      </w:divBdr>
      <w:divsChild>
        <w:div w:id="745153317">
          <w:marLeft w:val="1166"/>
          <w:marRight w:val="0"/>
          <w:marTop w:val="67"/>
          <w:marBottom w:val="240"/>
          <w:divBdr>
            <w:top w:val="none" w:sz="0" w:space="0" w:color="auto"/>
            <w:left w:val="none" w:sz="0" w:space="0" w:color="auto"/>
            <w:bottom w:val="none" w:sz="0" w:space="0" w:color="auto"/>
            <w:right w:val="none" w:sz="0" w:space="0" w:color="auto"/>
          </w:divBdr>
        </w:div>
      </w:divsChild>
    </w:div>
    <w:div w:id="1239483902">
      <w:bodyDiv w:val="1"/>
      <w:marLeft w:val="0"/>
      <w:marRight w:val="0"/>
      <w:marTop w:val="0"/>
      <w:marBottom w:val="0"/>
      <w:divBdr>
        <w:top w:val="none" w:sz="0" w:space="0" w:color="auto"/>
        <w:left w:val="none" w:sz="0" w:space="0" w:color="auto"/>
        <w:bottom w:val="none" w:sz="0" w:space="0" w:color="auto"/>
        <w:right w:val="none" w:sz="0" w:space="0" w:color="auto"/>
      </w:divBdr>
    </w:div>
    <w:div w:id="1243031871">
      <w:bodyDiv w:val="1"/>
      <w:marLeft w:val="0"/>
      <w:marRight w:val="0"/>
      <w:marTop w:val="0"/>
      <w:marBottom w:val="0"/>
      <w:divBdr>
        <w:top w:val="none" w:sz="0" w:space="0" w:color="auto"/>
        <w:left w:val="none" w:sz="0" w:space="0" w:color="auto"/>
        <w:bottom w:val="none" w:sz="0" w:space="0" w:color="auto"/>
        <w:right w:val="none" w:sz="0" w:space="0" w:color="auto"/>
      </w:divBdr>
      <w:divsChild>
        <w:div w:id="102309358">
          <w:marLeft w:val="547"/>
          <w:marRight w:val="0"/>
          <w:marTop w:val="240"/>
          <w:marBottom w:val="240"/>
          <w:divBdr>
            <w:top w:val="none" w:sz="0" w:space="0" w:color="auto"/>
            <w:left w:val="none" w:sz="0" w:space="0" w:color="auto"/>
            <w:bottom w:val="none" w:sz="0" w:space="0" w:color="auto"/>
            <w:right w:val="none" w:sz="0" w:space="0" w:color="auto"/>
          </w:divBdr>
        </w:div>
      </w:divsChild>
    </w:div>
    <w:div w:id="1250433676">
      <w:bodyDiv w:val="1"/>
      <w:marLeft w:val="0"/>
      <w:marRight w:val="0"/>
      <w:marTop w:val="0"/>
      <w:marBottom w:val="0"/>
      <w:divBdr>
        <w:top w:val="none" w:sz="0" w:space="0" w:color="auto"/>
        <w:left w:val="none" w:sz="0" w:space="0" w:color="auto"/>
        <w:bottom w:val="none" w:sz="0" w:space="0" w:color="auto"/>
        <w:right w:val="none" w:sz="0" w:space="0" w:color="auto"/>
      </w:divBdr>
      <w:divsChild>
        <w:div w:id="91829726">
          <w:marLeft w:val="547"/>
          <w:marRight w:val="0"/>
          <w:marTop w:val="96"/>
          <w:marBottom w:val="480"/>
          <w:divBdr>
            <w:top w:val="none" w:sz="0" w:space="0" w:color="auto"/>
            <w:left w:val="none" w:sz="0" w:space="0" w:color="auto"/>
            <w:bottom w:val="none" w:sz="0" w:space="0" w:color="auto"/>
            <w:right w:val="none" w:sz="0" w:space="0" w:color="auto"/>
          </w:divBdr>
        </w:div>
        <w:div w:id="299116822">
          <w:marLeft w:val="547"/>
          <w:marRight w:val="0"/>
          <w:marTop w:val="96"/>
          <w:marBottom w:val="480"/>
          <w:divBdr>
            <w:top w:val="none" w:sz="0" w:space="0" w:color="auto"/>
            <w:left w:val="none" w:sz="0" w:space="0" w:color="auto"/>
            <w:bottom w:val="none" w:sz="0" w:space="0" w:color="auto"/>
            <w:right w:val="none" w:sz="0" w:space="0" w:color="auto"/>
          </w:divBdr>
        </w:div>
        <w:div w:id="761612576">
          <w:marLeft w:val="547"/>
          <w:marRight w:val="0"/>
          <w:marTop w:val="96"/>
          <w:marBottom w:val="480"/>
          <w:divBdr>
            <w:top w:val="none" w:sz="0" w:space="0" w:color="auto"/>
            <w:left w:val="none" w:sz="0" w:space="0" w:color="auto"/>
            <w:bottom w:val="none" w:sz="0" w:space="0" w:color="auto"/>
            <w:right w:val="none" w:sz="0" w:space="0" w:color="auto"/>
          </w:divBdr>
        </w:div>
        <w:div w:id="2037927913">
          <w:marLeft w:val="547"/>
          <w:marRight w:val="0"/>
          <w:marTop w:val="96"/>
          <w:marBottom w:val="480"/>
          <w:divBdr>
            <w:top w:val="none" w:sz="0" w:space="0" w:color="auto"/>
            <w:left w:val="none" w:sz="0" w:space="0" w:color="auto"/>
            <w:bottom w:val="none" w:sz="0" w:space="0" w:color="auto"/>
            <w:right w:val="none" w:sz="0" w:space="0" w:color="auto"/>
          </w:divBdr>
        </w:div>
      </w:divsChild>
    </w:div>
    <w:div w:id="1251311302">
      <w:bodyDiv w:val="1"/>
      <w:marLeft w:val="0"/>
      <w:marRight w:val="0"/>
      <w:marTop w:val="0"/>
      <w:marBottom w:val="0"/>
      <w:divBdr>
        <w:top w:val="none" w:sz="0" w:space="0" w:color="auto"/>
        <w:left w:val="none" w:sz="0" w:space="0" w:color="auto"/>
        <w:bottom w:val="none" w:sz="0" w:space="0" w:color="auto"/>
        <w:right w:val="none" w:sz="0" w:space="0" w:color="auto"/>
      </w:divBdr>
      <w:divsChild>
        <w:div w:id="125319781">
          <w:marLeft w:val="547"/>
          <w:marRight w:val="0"/>
          <w:marTop w:val="120"/>
          <w:marBottom w:val="240"/>
          <w:divBdr>
            <w:top w:val="none" w:sz="0" w:space="0" w:color="auto"/>
            <w:left w:val="none" w:sz="0" w:space="0" w:color="auto"/>
            <w:bottom w:val="none" w:sz="0" w:space="0" w:color="auto"/>
            <w:right w:val="none" w:sz="0" w:space="0" w:color="auto"/>
          </w:divBdr>
        </w:div>
      </w:divsChild>
    </w:div>
    <w:div w:id="1257206051">
      <w:bodyDiv w:val="1"/>
      <w:marLeft w:val="0"/>
      <w:marRight w:val="0"/>
      <w:marTop w:val="0"/>
      <w:marBottom w:val="0"/>
      <w:divBdr>
        <w:top w:val="none" w:sz="0" w:space="0" w:color="auto"/>
        <w:left w:val="none" w:sz="0" w:space="0" w:color="auto"/>
        <w:bottom w:val="none" w:sz="0" w:space="0" w:color="auto"/>
        <w:right w:val="none" w:sz="0" w:space="0" w:color="auto"/>
      </w:divBdr>
      <w:divsChild>
        <w:div w:id="1532840473">
          <w:marLeft w:val="806"/>
          <w:marRight w:val="0"/>
          <w:marTop w:val="75"/>
          <w:marBottom w:val="0"/>
          <w:divBdr>
            <w:top w:val="none" w:sz="0" w:space="0" w:color="auto"/>
            <w:left w:val="none" w:sz="0" w:space="0" w:color="auto"/>
            <w:bottom w:val="none" w:sz="0" w:space="0" w:color="auto"/>
            <w:right w:val="none" w:sz="0" w:space="0" w:color="auto"/>
          </w:divBdr>
        </w:div>
        <w:div w:id="904143953">
          <w:marLeft w:val="806"/>
          <w:marRight w:val="0"/>
          <w:marTop w:val="75"/>
          <w:marBottom w:val="0"/>
          <w:divBdr>
            <w:top w:val="none" w:sz="0" w:space="0" w:color="auto"/>
            <w:left w:val="none" w:sz="0" w:space="0" w:color="auto"/>
            <w:bottom w:val="none" w:sz="0" w:space="0" w:color="auto"/>
            <w:right w:val="none" w:sz="0" w:space="0" w:color="auto"/>
          </w:divBdr>
        </w:div>
        <w:div w:id="588344846">
          <w:marLeft w:val="806"/>
          <w:marRight w:val="0"/>
          <w:marTop w:val="75"/>
          <w:marBottom w:val="0"/>
          <w:divBdr>
            <w:top w:val="none" w:sz="0" w:space="0" w:color="auto"/>
            <w:left w:val="none" w:sz="0" w:space="0" w:color="auto"/>
            <w:bottom w:val="none" w:sz="0" w:space="0" w:color="auto"/>
            <w:right w:val="none" w:sz="0" w:space="0" w:color="auto"/>
          </w:divBdr>
        </w:div>
        <w:div w:id="1036200718">
          <w:marLeft w:val="806"/>
          <w:marRight w:val="0"/>
          <w:marTop w:val="75"/>
          <w:marBottom w:val="0"/>
          <w:divBdr>
            <w:top w:val="none" w:sz="0" w:space="0" w:color="auto"/>
            <w:left w:val="none" w:sz="0" w:space="0" w:color="auto"/>
            <w:bottom w:val="none" w:sz="0" w:space="0" w:color="auto"/>
            <w:right w:val="none" w:sz="0" w:space="0" w:color="auto"/>
          </w:divBdr>
        </w:div>
      </w:divsChild>
    </w:div>
    <w:div w:id="1272128786">
      <w:bodyDiv w:val="1"/>
      <w:marLeft w:val="0"/>
      <w:marRight w:val="0"/>
      <w:marTop w:val="0"/>
      <w:marBottom w:val="0"/>
      <w:divBdr>
        <w:top w:val="none" w:sz="0" w:space="0" w:color="auto"/>
        <w:left w:val="none" w:sz="0" w:space="0" w:color="auto"/>
        <w:bottom w:val="none" w:sz="0" w:space="0" w:color="auto"/>
        <w:right w:val="none" w:sz="0" w:space="0" w:color="auto"/>
      </w:divBdr>
    </w:div>
    <w:div w:id="1273703989">
      <w:bodyDiv w:val="1"/>
      <w:marLeft w:val="0"/>
      <w:marRight w:val="0"/>
      <w:marTop w:val="0"/>
      <w:marBottom w:val="0"/>
      <w:divBdr>
        <w:top w:val="none" w:sz="0" w:space="0" w:color="auto"/>
        <w:left w:val="none" w:sz="0" w:space="0" w:color="auto"/>
        <w:bottom w:val="none" w:sz="0" w:space="0" w:color="auto"/>
        <w:right w:val="none" w:sz="0" w:space="0" w:color="auto"/>
      </w:divBdr>
    </w:div>
    <w:div w:id="1285580519">
      <w:bodyDiv w:val="1"/>
      <w:marLeft w:val="0"/>
      <w:marRight w:val="0"/>
      <w:marTop w:val="0"/>
      <w:marBottom w:val="0"/>
      <w:divBdr>
        <w:top w:val="none" w:sz="0" w:space="0" w:color="auto"/>
        <w:left w:val="none" w:sz="0" w:space="0" w:color="auto"/>
        <w:bottom w:val="none" w:sz="0" w:space="0" w:color="auto"/>
        <w:right w:val="none" w:sz="0" w:space="0" w:color="auto"/>
      </w:divBdr>
      <w:divsChild>
        <w:div w:id="7799193">
          <w:marLeft w:val="1800"/>
          <w:marRight w:val="0"/>
          <w:marTop w:val="240"/>
          <w:marBottom w:val="240"/>
          <w:divBdr>
            <w:top w:val="none" w:sz="0" w:space="0" w:color="auto"/>
            <w:left w:val="none" w:sz="0" w:space="0" w:color="auto"/>
            <w:bottom w:val="none" w:sz="0" w:space="0" w:color="auto"/>
            <w:right w:val="none" w:sz="0" w:space="0" w:color="auto"/>
          </w:divBdr>
        </w:div>
      </w:divsChild>
    </w:div>
    <w:div w:id="1293899347">
      <w:bodyDiv w:val="1"/>
      <w:marLeft w:val="0"/>
      <w:marRight w:val="0"/>
      <w:marTop w:val="0"/>
      <w:marBottom w:val="0"/>
      <w:divBdr>
        <w:top w:val="none" w:sz="0" w:space="0" w:color="auto"/>
        <w:left w:val="none" w:sz="0" w:space="0" w:color="auto"/>
        <w:bottom w:val="none" w:sz="0" w:space="0" w:color="auto"/>
        <w:right w:val="none" w:sz="0" w:space="0" w:color="auto"/>
      </w:divBdr>
      <w:divsChild>
        <w:div w:id="1169708924">
          <w:marLeft w:val="1166"/>
          <w:marRight w:val="0"/>
          <w:marTop w:val="67"/>
          <w:marBottom w:val="360"/>
          <w:divBdr>
            <w:top w:val="none" w:sz="0" w:space="0" w:color="auto"/>
            <w:left w:val="none" w:sz="0" w:space="0" w:color="auto"/>
            <w:bottom w:val="none" w:sz="0" w:space="0" w:color="auto"/>
            <w:right w:val="none" w:sz="0" w:space="0" w:color="auto"/>
          </w:divBdr>
        </w:div>
      </w:divsChild>
    </w:div>
    <w:div w:id="1294600121">
      <w:bodyDiv w:val="1"/>
      <w:marLeft w:val="0"/>
      <w:marRight w:val="0"/>
      <w:marTop w:val="0"/>
      <w:marBottom w:val="0"/>
      <w:divBdr>
        <w:top w:val="none" w:sz="0" w:space="0" w:color="auto"/>
        <w:left w:val="none" w:sz="0" w:space="0" w:color="auto"/>
        <w:bottom w:val="none" w:sz="0" w:space="0" w:color="auto"/>
        <w:right w:val="none" w:sz="0" w:space="0" w:color="auto"/>
      </w:divBdr>
      <w:divsChild>
        <w:div w:id="825704308">
          <w:marLeft w:val="994"/>
          <w:marRight w:val="0"/>
          <w:marTop w:val="86"/>
          <w:marBottom w:val="0"/>
          <w:divBdr>
            <w:top w:val="none" w:sz="0" w:space="0" w:color="auto"/>
            <w:left w:val="none" w:sz="0" w:space="0" w:color="auto"/>
            <w:bottom w:val="none" w:sz="0" w:space="0" w:color="auto"/>
            <w:right w:val="none" w:sz="0" w:space="0" w:color="auto"/>
          </w:divBdr>
        </w:div>
        <w:div w:id="1438522489">
          <w:marLeft w:val="1714"/>
          <w:marRight w:val="0"/>
          <w:marTop w:val="86"/>
          <w:marBottom w:val="0"/>
          <w:divBdr>
            <w:top w:val="none" w:sz="0" w:space="0" w:color="auto"/>
            <w:left w:val="none" w:sz="0" w:space="0" w:color="auto"/>
            <w:bottom w:val="none" w:sz="0" w:space="0" w:color="auto"/>
            <w:right w:val="none" w:sz="0" w:space="0" w:color="auto"/>
          </w:divBdr>
        </w:div>
        <w:div w:id="1372801883">
          <w:marLeft w:val="994"/>
          <w:marRight w:val="0"/>
          <w:marTop w:val="86"/>
          <w:marBottom w:val="0"/>
          <w:divBdr>
            <w:top w:val="none" w:sz="0" w:space="0" w:color="auto"/>
            <w:left w:val="none" w:sz="0" w:space="0" w:color="auto"/>
            <w:bottom w:val="none" w:sz="0" w:space="0" w:color="auto"/>
            <w:right w:val="none" w:sz="0" w:space="0" w:color="auto"/>
          </w:divBdr>
        </w:div>
        <w:div w:id="1879008964">
          <w:marLeft w:val="1714"/>
          <w:marRight w:val="0"/>
          <w:marTop w:val="86"/>
          <w:marBottom w:val="0"/>
          <w:divBdr>
            <w:top w:val="none" w:sz="0" w:space="0" w:color="auto"/>
            <w:left w:val="none" w:sz="0" w:space="0" w:color="auto"/>
            <w:bottom w:val="none" w:sz="0" w:space="0" w:color="auto"/>
            <w:right w:val="none" w:sz="0" w:space="0" w:color="auto"/>
          </w:divBdr>
        </w:div>
        <w:div w:id="1261186762">
          <w:marLeft w:val="994"/>
          <w:marRight w:val="0"/>
          <w:marTop w:val="86"/>
          <w:marBottom w:val="0"/>
          <w:divBdr>
            <w:top w:val="none" w:sz="0" w:space="0" w:color="auto"/>
            <w:left w:val="none" w:sz="0" w:space="0" w:color="auto"/>
            <w:bottom w:val="none" w:sz="0" w:space="0" w:color="auto"/>
            <w:right w:val="none" w:sz="0" w:space="0" w:color="auto"/>
          </w:divBdr>
        </w:div>
        <w:div w:id="1436899965">
          <w:marLeft w:val="1714"/>
          <w:marRight w:val="0"/>
          <w:marTop w:val="86"/>
          <w:marBottom w:val="0"/>
          <w:divBdr>
            <w:top w:val="none" w:sz="0" w:space="0" w:color="auto"/>
            <w:left w:val="none" w:sz="0" w:space="0" w:color="auto"/>
            <w:bottom w:val="none" w:sz="0" w:space="0" w:color="auto"/>
            <w:right w:val="none" w:sz="0" w:space="0" w:color="auto"/>
          </w:divBdr>
        </w:div>
        <w:div w:id="1719620234">
          <w:marLeft w:val="1714"/>
          <w:marRight w:val="0"/>
          <w:marTop w:val="86"/>
          <w:marBottom w:val="0"/>
          <w:divBdr>
            <w:top w:val="none" w:sz="0" w:space="0" w:color="auto"/>
            <w:left w:val="none" w:sz="0" w:space="0" w:color="auto"/>
            <w:bottom w:val="none" w:sz="0" w:space="0" w:color="auto"/>
            <w:right w:val="none" w:sz="0" w:space="0" w:color="auto"/>
          </w:divBdr>
        </w:div>
        <w:div w:id="1720744199">
          <w:marLeft w:val="1714"/>
          <w:marRight w:val="0"/>
          <w:marTop w:val="86"/>
          <w:marBottom w:val="0"/>
          <w:divBdr>
            <w:top w:val="none" w:sz="0" w:space="0" w:color="auto"/>
            <w:left w:val="none" w:sz="0" w:space="0" w:color="auto"/>
            <w:bottom w:val="none" w:sz="0" w:space="0" w:color="auto"/>
            <w:right w:val="none" w:sz="0" w:space="0" w:color="auto"/>
          </w:divBdr>
        </w:div>
        <w:div w:id="485709077">
          <w:marLeft w:val="994"/>
          <w:marRight w:val="0"/>
          <w:marTop w:val="86"/>
          <w:marBottom w:val="0"/>
          <w:divBdr>
            <w:top w:val="none" w:sz="0" w:space="0" w:color="auto"/>
            <w:left w:val="none" w:sz="0" w:space="0" w:color="auto"/>
            <w:bottom w:val="none" w:sz="0" w:space="0" w:color="auto"/>
            <w:right w:val="none" w:sz="0" w:space="0" w:color="auto"/>
          </w:divBdr>
        </w:div>
        <w:div w:id="1364554395">
          <w:marLeft w:val="994"/>
          <w:marRight w:val="0"/>
          <w:marTop w:val="86"/>
          <w:marBottom w:val="0"/>
          <w:divBdr>
            <w:top w:val="none" w:sz="0" w:space="0" w:color="auto"/>
            <w:left w:val="none" w:sz="0" w:space="0" w:color="auto"/>
            <w:bottom w:val="none" w:sz="0" w:space="0" w:color="auto"/>
            <w:right w:val="none" w:sz="0" w:space="0" w:color="auto"/>
          </w:divBdr>
        </w:div>
      </w:divsChild>
    </w:div>
    <w:div w:id="1305504850">
      <w:bodyDiv w:val="1"/>
      <w:marLeft w:val="0"/>
      <w:marRight w:val="0"/>
      <w:marTop w:val="0"/>
      <w:marBottom w:val="0"/>
      <w:divBdr>
        <w:top w:val="none" w:sz="0" w:space="0" w:color="auto"/>
        <w:left w:val="none" w:sz="0" w:space="0" w:color="auto"/>
        <w:bottom w:val="none" w:sz="0" w:space="0" w:color="auto"/>
        <w:right w:val="none" w:sz="0" w:space="0" w:color="auto"/>
      </w:divBdr>
      <w:divsChild>
        <w:div w:id="835649660">
          <w:marLeft w:val="1166"/>
          <w:marRight w:val="0"/>
          <w:marTop w:val="96"/>
          <w:marBottom w:val="0"/>
          <w:divBdr>
            <w:top w:val="none" w:sz="0" w:space="0" w:color="auto"/>
            <w:left w:val="none" w:sz="0" w:space="0" w:color="auto"/>
            <w:bottom w:val="none" w:sz="0" w:space="0" w:color="auto"/>
            <w:right w:val="none" w:sz="0" w:space="0" w:color="auto"/>
          </w:divBdr>
        </w:div>
        <w:div w:id="1945923100">
          <w:marLeft w:val="1166"/>
          <w:marRight w:val="0"/>
          <w:marTop w:val="96"/>
          <w:marBottom w:val="0"/>
          <w:divBdr>
            <w:top w:val="none" w:sz="0" w:space="0" w:color="auto"/>
            <w:left w:val="none" w:sz="0" w:space="0" w:color="auto"/>
            <w:bottom w:val="none" w:sz="0" w:space="0" w:color="auto"/>
            <w:right w:val="none" w:sz="0" w:space="0" w:color="auto"/>
          </w:divBdr>
        </w:div>
        <w:div w:id="1586839148">
          <w:marLeft w:val="1166"/>
          <w:marRight w:val="0"/>
          <w:marTop w:val="96"/>
          <w:marBottom w:val="0"/>
          <w:divBdr>
            <w:top w:val="none" w:sz="0" w:space="0" w:color="auto"/>
            <w:left w:val="none" w:sz="0" w:space="0" w:color="auto"/>
            <w:bottom w:val="none" w:sz="0" w:space="0" w:color="auto"/>
            <w:right w:val="none" w:sz="0" w:space="0" w:color="auto"/>
          </w:divBdr>
        </w:div>
      </w:divsChild>
    </w:div>
    <w:div w:id="1308439659">
      <w:bodyDiv w:val="1"/>
      <w:marLeft w:val="0"/>
      <w:marRight w:val="0"/>
      <w:marTop w:val="0"/>
      <w:marBottom w:val="0"/>
      <w:divBdr>
        <w:top w:val="none" w:sz="0" w:space="0" w:color="auto"/>
        <w:left w:val="none" w:sz="0" w:space="0" w:color="auto"/>
        <w:bottom w:val="none" w:sz="0" w:space="0" w:color="auto"/>
        <w:right w:val="none" w:sz="0" w:space="0" w:color="auto"/>
      </w:divBdr>
      <w:divsChild>
        <w:div w:id="1847668462">
          <w:marLeft w:val="1166"/>
          <w:marRight w:val="0"/>
          <w:marTop w:val="86"/>
          <w:marBottom w:val="240"/>
          <w:divBdr>
            <w:top w:val="none" w:sz="0" w:space="0" w:color="auto"/>
            <w:left w:val="none" w:sz="0" w:space="0" w:color="auto"/>
            <w:bottom w:val="none" w:sz="0" w:space="0" w:color="auto"/>
            <w:right w:val="none" w:sz="0" w:space="0" w:color="auto"/>
          </w:divBdr>
        </w:div>
        <w:div w:id="1674448818">
          <w:marLeft w:val="1800"/>
          <w:marRight w:val="0"/>
          <w:marTop w:val="86"/>
          <w:marBottom w:val="240"/>
          <w:divBdr>
            <w:top w:val="none" w:sz="0" w:space="0" w:color="auto"/>
            <w:left w:val="none" w:sz="0" w:space="0" w:color="auto"/>
            <w:bottom w:val="none" w:sz="0" w:space="0" w:color="auto"/>
            <w:right w:val="none" w:sz="0" w:space="0" w:color="auto"/>
          </w:divBdr>
        </w:div>
        <w:div w:id="186412261">
          <w:marLeft w:val="1800"/>
          <w:marRight w:val="0"/>
          <w:marTop w:val="86"/>
          <w:marBottom w:val="240"/>
          <w:divBdr>
            <w:top w:val="none" w:sz="0" w:space="0" w:color="auto"/>
            <w:left w:val="none" w:sz="0" w:space="0" w:color="auto"/>
            <w:bottom w:val="none" w:sz="0" w:space="0" w:color="auto"/>
            <w:right w:val="none" w:sz="0" w:space="0" w:color="auto"/>
          </w:divBdr>
        </w:div>
        <w:div w:id="1847398943">
          <w:marLeft w:val="1800"/>
          <w:marRight w:val="0"/>
          <w:marTop w:val="86"/>
          <w:marBottom w:val="240"/>
          <w:divBdr>
            <w:top w:val="none" w:sz="0" w:space="0" w:color="auto"/>
            <w:left w:val="none" w:sz="0" w:space="0" w:color="auto"/>
            <w:bottom w:val="none" w:sz="0" w:space="0" w:color="auto"/>
            <w:right w:val="none" w:sz="0" w:space="0" w:color="auto"/>
          </w:divBdr>
        </w:div>
      </w:divsChild>
    </w:div>
    <w:div w:id="1308895752">
      <w:bodyDiv w:val="1"/>
      <w:marLeft w:val="0"/>
      <w:marRight w:val="0"/>
      <w:marTop w:val="0"/>
      <w:marBottom w:val="0"/>
      <w:divBdr>
        <w:top w:val="none" w:sz="0" w:space="0" w:color="auto"/>
        <w:left w:val="none" w:sz="0" w:space="0" w:color="auto"/>
        <w:bottom w:val="none" w:sz="0" w:space="0" w:color="auto"/>
        <w:right w:val="none" w:sz="0" w:space="0" w:color="auto"/>
      </w:divBdr>
      <w:divsChild>
        <w:div w:id="2083136423">
          <w:marLeft w:val="547"/>
          <w:marRight w:val="0"/>
          <w:marTop w:val="86"/>
          <w:marBottom w:val="240"/>
          <w:divBdr>
            <w:top w:val="none" w:sz="0" w:space="0" w:color="auto"/>
            <w:left w:val="none" w:sz="0" w:space="0" w:color="auto"/>
            <w:bottom w:val="none" w:sz="0" w:space="0" w:color="auto"/>
            <w:right w:val="none" w:sz="0" w:space="0" w:color="auto"/>
          </w:divBdr>
        </w:div>
      </w:divsChild>
    </w:div>
    <w:div w:id="1327631742">
      <w:bodyDiv w:val="1"/>
      <w:marLeft w:val="0"/>
      <w:marRight w:val="0"/>
      <w:marTop w:val="0"/>
      <w:marBottom w:val="0"/>
      <w:divBdr>
        <w:top w:val="none" w:sz="0" w:space="0" w:color="auto"/>
        <w:left w:val="none" w:sz="0" w:space="0" w:color="auto"/>
        <w:bottom w:val="none" w:sz="0" w:space="0" w:color="auto"/>
        <w:right w:val="none" w:sz="0" w:space="0" w:color="auto"/>
      </w:divBdr>
      <w:divsChild>
        <w:div w:id="1940602812">
          <w:marLeft w:val="806"/>
          <w:marRight w:val="0"/>
          <w:marTop w:val="75"/>
          <w:marBottom w:val="240"/>
          <w:divBdr>
            <w:top w:val="none" w:sz="0" w:space="0" w:color="auto"/>
            <w:left w:val="none" w:sz="0" w:space="0" w:color="auto"/>
            <w:bottom w:val="none" w:sz="0" w:space="0" w:color="auto"/>
            <w:right w:val="none" w:sz="0" w:space="0" w:color="auto"/>
          </w:divBdr>
        </w:div>
        <w:div w:id="1995180925">
          <w:marLeft w:val="806"/>
          <w:marRight w:val="0"/>
          <w:marTop w:val="75"/>
          <w:marBottom w:val="240"/>
          <w:divBdr>
            <w:top w:val="none" w:sz="0" w:space="0" w:color="auto"/>
            <w:left w:val="none" w:sz="0" w:space="0" w:color="auto"/>
            <w:bottom w:val="none" w:sz="0" w:space="0" w:color="auto"/>
            <w:right w:val="none" w:sz="0" w:space="0" w:color="auto"/>
          </w:divBdr>
        </w:div>
      </w:divsChild>
    </w:div>
    <w:div w:id="1369137364">
      <w:bodyDiv w:val="1"/>
      <w:marLeft w:val="0"/>
      <w:marRight w:val="0"/>
      <w:marTop w:val="0"/>
      <w:marBottom w:val="0"/>
      <w:divBdr>
        <w:top w:val="none" w:sz="0" w:space="0" w:color="auto"/>
        <w:left w:val="none" w:sz="0" w:space="0" w:color="auto"/>
        <w:bottom w:val="none" w:sz="0" w:space="0" w:color="auto"/>
        <w:right w:val="none" w:sz="0" w:space="0" w:color="auto"/>
      </w:divBdr>
      <w:divsChild>
        <w:div w:id="420641488">
          <w:marLeft w:val="1166"/>
          <w:marRight w:val="0"/>
          <w:marTop w:val="96"/>
          <w:marBottom w:val="240"/>
          <w:divBdr>
            <w:top w:val="none" w:sz="0" w:space="0" w:color="auto"/>
            <w:left w:val="none" w:sz="0" w:space="0" w:color="auto"/>
            <w:bottom w:val="none" w:sz="0" w:space="0" w:color="auto"/>
            <w:right w:val="none" w:sz="0" w:space="0" w:color="auto"/>
          </w:divBdr>
        </w:div>
        <w:div w:id="629476535">
          <w:marLeft w:val="1166"/>
          <w:marRight w:val="0"/>
          <w:marTop w:val="96"/>
          <w:marBottom w:val="600"/>
          <w:divBdr>
            <w:top w:val="none" w:sz="0" w:space="0" w:color="auto"/>
            <w:left w:val="none" w:sz="0" w:space="0" w:color="auto"/>
            <w:bottom w:val="none" w:sz="0" w:space="0" w:color="auto"/>
            <w:right w:val="none" w:sz="0" w:space="0" w:color="auto"/>
          </w:divBdr>
        </w:div>
      </w:divsChild>
    </w:div>
    <w:div w:id="1391071834">
      <w:bodyDiv w:val="1"/>
      <w:marLeft w:val="0"/>
      <w:marRight w:val="0"/>
      <w:marTop w:val="0"/>
      <w:marBottom w:val="0"/>
      <w:divBdr>
        <w:top w:val="none" w:sz="0" w:space="0" w:color="auto"/>
        <w:left w:val="none" w:sz="0" w:space="0" w:color="auto"/>
        <w:bottom w:val="none" w:sz="0" w:space="0" w:color="auto"/>
        <w:right w:val="none" w:sz="0" w:space="0" w:color="auto"/>
      </w:divBdr>
      <w:divsChild>
        <w:div w:id="1109468722">
          <w:marLeft w:val="274"/>
          <w:marRight w:val="0"/>
          <w:marTop w:val="86"/>
          <w:marBottom w:val="0"/>
          <w:divBdr>
            <w:top w:val="none" w:sz="0" w:space="0" w:color="auto"/>
            <w:left w:val="none" w:sz="0" w:space="0" w:color="auto"/>
            <w:bottom w:val="none" w:sz="0" w:space="0" w:color="auto"/>
            <w:right w:val="none" w:sz="0" w:space="0" w:color="auto"/>
          </w:divBdr>
        </w:div>
      </w:divsChild>
    </w:div>
    <w:div w:id="1391155450">
      <w:bodyDiv w:val="1"/>
      <w:marLeft w:val="0"/>
      <w:marRight w:val="0"/>
      <w:marTop w:val="0"/>
      <w:marBottom w:val="0"/>
      <w:divBdr>
        <w:top w:val="none" w:sz="0" w:space="0" w:color="auto"/>
        <w:left w:val="none" w:sz="0" w:space="0" w:color="auto"/>
        <w:bottom w:val="none" w:sz="0" w:space="0" w:color="auto"/>
        <w:right w:val="none" w:sz="0" w:space="0" w:color="auto"/>
      </w:divBdr>
      <w:divsChild>
        <w:div w:id="1410347816">
          <w:marLeft w:val="994"/>
          <w:marRight w:val="0"/>
          <w:marTop w:val="86"/>
          <w:marBottom w:val="0"/>
          <w:divBdr>
            <w:top w:val="none" w:sz="0" w:space="0" w:color="auto"/>
            <w:left w:val="none" w:sz="0" w:space="0" w:color="auto"/>
            <w:bottom w:val="none" w:sz="0" w:space="0" w:color="auto"/>
            <w:right w:val="none" w:sz="0" w:space="0" w:color="auto"/>
          </w:divBdr>
        </w:div>
        <w:div w:id="1569345297">
          <w:marLeft w:val="1714"/>
          <w:marRight w:val="0"/>
          <w:marTop w:val="86"/>
          <w:marBottom w:val="0"/>
          <w:divBdr>
            <w:top w:val="none" w:sz="0" w:space="0" w:color="auto"/>
            <w:left w:val="none" w:sz="0" w:space="0" w:color="auto"/>
            <w:bottom w:val="none" w:sz="0" w:space="0" w:color="auto"/>
            <w:right w:val="none" w:sz="0" w:space="0" w:color="auto"/>
          </w:divBdr>
        </w:div>
      </w:divsChild>
    </w:div>
    <w:div w:id="1398743128">
      <w:bodyDiv w:val="1"/>
      <w:marLeft w:val="0"/>
      <w:marRight w:val="0"/>
      <w:marTop w:val="0"/>
      <w:marBottom w:val="0"/>
      <w:divBdr>
        <w:top w:val="none" w:sz="0" w:space="0" w:color="auto"/>
        <w:left w:val="none" w:sz="0" w:space="0" w:color="auto"/>
        <w:bottom w:val="none" w:sz="0" w:space="0" w:color="auto"/>
        <w:right w:val="none" w:sz="0" w:space="0" w:color="auto"/>
      </w:divBdr>
    </w:div>
    <w:div w:id="1407722263">
      <w:bodyDiv w:val="1"/>
      <w:marLeft w:val="0"/>
      <w:marRight w:val="0"/>
      <w:marTop w:val="0"/>
      <w:marBottom w:val="0"/>
      <w:divBdr>
        <w:top w:val="none" w:sz="0" w:space="0" w:color="auto"/>
        <w:left w:val="none" w:sz="0" w:space="0" w:color="auto"/>
        <w:bottom w:val="none" w:sz="0" w:space="0" w:color="auto"/>
        <w:right w:val="none" w:sz="0" w:space="0" w:color="auto"/>
      </w:divBdr>
    </w:div>
    <w:div w:id="1412385128">
      <w:bodyDiv w:val="1"/>
      <w:marLeft w:val="0"/>
      <w:marRight w:val="0"/>
      <w:marTop w:val="0"/>
      <w:marBottom w:val="0"/>
      <w:divBdr>
        <w:top w:val="none" w:sz="0" w:space="0" w:color="auto"/>
        <w:left w:val="none" w:sz="0" w:space="0" w:color="auto"/>
        <w:bottom w:val="none" w:sz="0" w:space="0" w:color="auto"/>
        <w:right w:val="none" w:sz="0" w:space="0" w:color="auto"/>
      </w:divBdr>
      <w:divsChild>
        <w:div w:id="2023583744">
          <w:marLeft w:val="547"/>
          <w:marRight w:val="0"/>
          <w:marTop w:val="77"/>
          <w:marBottom w:val="240"/>
          <w:divBdr>
            <w:top w:val="none" w:sz="0" w:space="0" w:color="auto"/>
            <w:left w:val="none" w:sz="0" w:space="0" w:color="auto"/>
            <w:bottom w:val="none" w:sz="0" w:space="0" w:color="auto"/>
            <w:right w:val="none" w:sz="0" w:space="0" w:color="auto"/>
          </w:divBdr>
        </w:div>
        <w:div w:id="426538151">
          <w:marLeft w:val="1166"/>
          <w:marRight w:val="0"/>
          <w:marTop w:val="67"/>
          <w:marBottom w:val="240"/>
          <w:divBdr>
            <w:top w:val="none" w:sz="0" w:space="0" w:color="auto"/>
            <w:left w:val="none" w:sz="0" w:space="0" w:color="auto"/>
            <w:bottom w:val="none" w:sz="0" w:space="0" w:color="auto"/>
            <w:right w:val="none" w:sz="0" w:space="0" w:color="auto"/>
          </w:divBdr>
        </w:div>
        <w:div w:id="167642630">
          <w:marLeft w:val="1166"/>
          <w:marRight w:val="0"/>
          <w:marTop w:val="67"/>
          <w:marBottom w:val="240"/>
          <w:divBdr>
            <w:top w:val="none" w:sz="0" w:space="0" w:color="auto"/>
            <w:left w:val="none" w:sz="0" w:space="0" w:color="auto"/>
            <w:bottom w:val="none" w:sz="0" w:space="0" w:color="auto"/>
            <w:right w:val="none" w:sz="0" w:space="0" w:color="auto"/>
          </w:divBdr>
        </w:div>
        <w:div w:id="1915162819">
          <w:marLeft w:val="1166"/>
          <w:marRight w:val="0"/>
          <w:marTop w:val="67"/>
          <w:marBottom w:val="240"/>
          <w:divBdr>
            <w:top w:val="none" w:sz="0" w:space="0" w:color="auto"/>
            <w:left w:val="none" w:sz="0" w:space="0" w:color="auto"/>
            <w:bottom w:val="none" w:sz="0" w:space="0" w:color="auto"/>
            <w:right w:val="none" w:sz="0" w:space="0" w:color="auto"/>
          </w:divBdr>
        </w:div>
        <w:div w:id="1800998571">
          <w:marLeft w:val="1166"/>
          <w:marRight w:val="0"/>
          <w:marTop w:val="67"/>
          <w:marBottom w:val="240"/>
          <w:divBdr>
            <w:top w:val="none" w:sz="0" w:space="0" w:color="auto"/>
            <w:left w:val="none" w:sz="0" w:space="0" w:color="auto"/>
            <w:bottom w:val="none" w:sz="0" w:space="0" w:color="auto"/>
            <w:right w:val="none" w:sz="0" w:space="0" w:color="auto"/>
          </w:divBdr>
        </w:div>
        <w:div w:id="830606946">
          <w:marLeft w:val="1166"/>
          <w:marRight w:val="0"/>
          <w:marTop w:val="67"/>
          <w:marBottom w:val="240"/>
          <w:divBdr>
            <w:top w:val="none" w:sz="0" w:space="0" w:color="auto"/>
            <w:left w:val="none" w:sz="0" w:space="0" w:color="auto"/>
            <w:bottom w:val="none" w:sz="0" w:space="0" w:color="auto"/>
            <w:right w:val="none" w:sz="0" w:space="0" w:color="auto"/>
          </w:divBdr>
        </w:div>
      </w:divsChild>
    </w:div>
    <w:div w:id="1413309719">
      <w:bodyDiv w:val="1"/>
      <w:marLeft w:val="0"/>
      <w:marRight w:val="0"/>
      <w:marTop w:val="0"/>
      <w:marBottom w:val="0"/>
      <w:divBdr>
        <w:top w:val="none" w:sz="0" w:space="0" w:color="auto"/>
        <w:left w:val="none" w:sz="0" w:space="0" w:color="auto"/>
        <w:bottom w:val="none" w:sz="0" w:space="0" w:color="auto"/>
        <w:right w:val="none" w:sz="0" w:space="0" w:color="auto"/>
      </w:divBdr>
      <w:divsChild>
        <w:div w:id="31537935">
          <w:marLeft w:val="547"/>
          <w:marRight w:val="0"/>
          <w:marTop w:val="67"/>
          <w:marBottom w:val="240"/>
          <w:divBdr>
            <w:top w:val="none" w:sz="0" w:space="0" w:color="auto"/>
            <w:left w:val="none" w:sz="0" w:space="0" w:color="auto"/>
            <w:bottom w:val="none" w:sz="0" w:space="0" w:color="auto"/>
            <w:right w:val="none" w:sz="0" w:space="0" w:color="auto"/>
          </w:divBdr>
        </w:div>
      </w:divsChild>
    </w:div>
    <w:div w:id="1414006419">
      <w:bodyDiv w:val="1"/>
      <w:marLeft w:val="0"/>
      <w:marRight w:val="0"/>
      <w:marTop w:val="0"/>
      <w:marBottom w:val="0"/>
      <w:divBdr>
        <w:top w:val="none" w:sz="0" w:space="0" w:color="auto"/>
        <w:left w:val="none" w:sz="0" w:space="0" w:color="auto"/>
        <w:bottom w:val="none" w:sz="0" w:space="0" w:color="auto"/>
        <w:right w:val="none" w:sz="0" w:space="0" w:color="auto"/>
      </w:divBdr>
    </w:div>
    <w:div w:id="1431509909">
      <w:bodyDiv w:val="1"/>
      <w:marLeft w:val="0"/>
      <w:marRight w:val="0"/>
      <w:marTop w:val="0"/>
      <w:marBottom w:val="0"/>
      <w:divBdr>
        <w:top w:val="none" w:sz="0" w:space="0" w:color="auto"/>
        <w:left w:val="none" w:sz="0" w:space="0" w:color="auto"/>
        <w:bottom w:val="none" w:sz="0" w:space="0" w:color="auto"/>
        <w:right w:val="none" w:sz="0" w:space="0" w:color="auto"/>
      </w:divBdr>
    </w:div>
    <w:div w:id="1432235640">
      <w:bodyDiv w:val="1"/>
      <w:marLeft w:val="0"/>
      <w:marRight w:val="0"/>
      <w:marTop w:val="0"/>
      <w:marBottom w:val="0"/>
      <w:divBdr>
        <w:top w:val="none" w:sz="0" w:space="0" w:color="auto"/>
        <w:left w:val="none" w:sz="0" w:space="0" w:color="auto"/>
        <w:bottom w:val="none" w:sz="0" w:space="0" w:color="auto"/>
        <w:right w:val="none" w:sz="0" w:space="0" w:color="auto"/>
      </w:divBdr>
      <w:divsChild>
        <w:div w:id="1943829938">
          <w:marLeft w:val="547"/>
          <w:marRight w:val="0"/>
          <w:marTop w:val="134"/>
          <w:marBottom w:val="0"/>
          <w:divBdr>
            <w:top w:val="none" w:sz="0" w:space="0" w:color="auto"/>
            <w:left w:val="none" w:sz="0" w:space="0" w:color="auto"/>
            <w:bottom w:val="none" w:sz="0" w:space="0" w:color="auto"/>
            <w:right w:val="none" w:sz="0" w:space="0" w:color="auto"/>
          </w:divBdr>
        </w:div>
      </w:divsChild>
    </w:div>
    <w:div w:id="1435899517">
      <w:bodyDiv w:val="1"/>
      <w:marLeft w:val="0"/>
      <w:marRight w:val="0"/>
      <w:marTop w:val="0"/>
      <w:marBottom w:val="0"/>
      <w:divBdr>
        <w:top w:val="none" w:sz="0" w:space="0" w:color="auto"/>
        <w:left w:val="none" w:sz="0" w:space="0" w:color="auto"/>
        <w:bottom w:val="none" w:sz="0" w:space="0" w:color="auto"/>
        <w:right w:val="none" w:sz="0" w:space="0" w:color="auto"/>
      </w:divBdr>
      <w:divsChild>
        <w:div w:id="1399740745">
          <w:marLeft w:val="547"/>
          <w:marRight w:val="0"/>
          <w:marTop w:val="240"/>
          <w:marBottom w:val="240"/>
          <w:divBdr>
            <w:top w:val="none" w:sz="0" w:space="0" w:color="auto"/>
            <w:left w:val="none" w:sz="0" w:space="0" w:color="auto"/>
            <w:bottom w:val="none" w:sz="0" w:space="0" w:color="auto"/>
            <w:right w:val="none" w:sz="0" w:space="0" w:color="auto"/>
          </w:divBdr>
        </w:div>
      </w:divsChild>
    </w:div>
    <w:div w:id="1436948066">
      <w:bodyDiv w:val="1"/>
      <w:marLeft w:val="0"/>
      <w:marRight w:val="0"/>
      <w:marTop w:val="0"/>
      <w:marBottom w:val="0"/>
      <w:divBdr>
        <w:top w:val="none" w:sz="0" w:space="0" w:color="auto"/>
        <w:left w:val="none" w:sz="0" w:space="0" w:color="auto"/>
        <w:bottom w:val="none" w:sz="0" w:space="0" w:color="auto"/>
        <w:right w:val="none" w:sz="0" w:space="0" w:color="auto"/>
      </w:divBdr>
      <w:divsChild>
        <w:div w:id="1150904963">
          <w:marLeft w:val="547"/>
          <w:marRight w:val="0"/>
          <w:marTop w:val="96"/>
          <w:marBottom w:val="360"/>
          <w:divBdr>
            <w:top w:val="none" w:sz="0" w:space="0" w:color="auto"/>
            <w:left w:val="none" w:sz="0" w:space="0" w:color="auto"/>
            <w:bottom w:val="none" w:sz="0" w:space="0" w:color="auto"/>
            <w:right w:val="none" w:sz="0" w:space="0" w:color="auto"/>
          </w:divBdr>
        </w:div>
      </w:divsChild>
    </w:div>
    <w:div w:id="1437167853">
      <w:bodyDiv w:val="1"/>
      <w:marLeft w:val="0"/>
      <w:marRight w:val="0"/>
      <w:marTop w:val="0"/>
      <w:marBottom w:val="0"/>
      <w:divBdr>
        <w:top w:val="none" w:sz="0" w:space="0" w:color="auto"/>
        <w:left w:val="none" w:sz="0" w:space="0" w:color="auto"/>
        <w:bottom w:val="none" w:sz="0" w:space="0" w:color="auto"/>
        <w:right w:val="none" w:sz="0" w:space="0" w:color="auto"/>
      </w:divBdr>
    </w:div>
    <w:div w:id="1439763879">
      <w:bodyDiv w:val="1"/>
      <w:marLeft w:val="0"/>
      <w:marRight w:val="0"/>
      <w:marTop w:val="0"/>
      <w:marBottom w:val="0"/>
      <w:divBdr>
        <w:top w:val="none" w:sz="0" w:space="0" w:color="auto"/>
        <w:left w:val="none" w:sz="0" w:space="0" w:color="auto"/>
        <w:bottom w:val="none" w:sz="0" w:space="0" w:color="auto"/>
        <w:right w:val="none" w:sz="0" w:space="0" w:color="auto"/>
      </w:divBdr>
      <w:divsChild>
        <w:div w:id="171843257">
          <w:marLeft w:val="1166"/>
          <w:marRight w:val="0"/>
          <w:marTop w:val="115"/>
          <w:marBottom w:val="0"/>
          <w:divBdr>
            <w:top w:val="none" w:sz="0" w:space="0" w:color="auto"/>
            <w:left w:val="none" w:sz="0" w:space="0" w:color="auto"/>
            <w:bottom w:val="none" w:sz="0" w:space="0" w:color="auto"/>
            <w:right w:val="none" w:sz="0" w:space="0" w:color="auto"/>
          </w:divBdr>
        </w:div>
        <w:div w:id="320620907">
          <w:marLeft w:val="1166"/>
          <w:marRight w:val="0"/>
          <w:marTop w:val="115"/>
          <w:marBottom w:val="0"/>
          <w:divBdr>
            <w:top w:val="none" w:sz="0" w:space="0" w:color="auto"/>
            <w:left w:val="none" w:sz="0" w:space="0" w:color="auto"/>
            <w:bottom w:val="none" w:sz="0" w:space="0" w:color="auto"/>
            <w:right w:val="none" w:sz="0" w:space="0" w:color="auto"/>
          </w:divBdr>
        </w:div>
        <w:div w:id="121505228">
          <w:marLeft w:val="1166"/>
          <w:marRight w:val="0"/>
          <w:marTop w:val="115"/>
          <w:marBottom w:val="0"/>
          <w:divBdr>
            <w:top w:val="none" w:sz="0" w:space="0" w:color="auto"/>
            <w:left w:val="none" w:sz="0" w:space="0" w:color="auto"/>
            <w:bottom w:val="none" w:sz="0" w:space="0" w:color="auto"/>
            <w:right w:val="none" w:sz="0" w:space="0" w:color="auto"/>
          </w:divBdr>
        </w:div>
        <w:div w:id="1406419445">
          <w:marLeft w:val="1800"/>
          <w:marRight w:val="0"/>
          <w:marTop w:val="96"/>
          <w:marBottom w:val="0"/>
          <w:divBdr>
            <w:top w:val="none" w:sz="0" w:space="0" w:color="auto"/>
            <w:left w:val="none" w:sz="0" w:space="0" w:color="auto"/>
            <w:bottom w:val="none" w:sz="0" w:space="0" w:color="auto"/>
            <w:right w:val="none" w:sz="0" w:space="0" w:color="auto"/>
          </w:divBdr>
        </w:div>
        <w:div w:id="147745631">
          <w:marLeft w:val="1800"/>
          <w:marRight w:val="0"/>
          <w:marTop w:val="96"/>
          <w:marBottom w:val="0"/>
          <w:divBdr>
            <w:top w:val="none" w:sz="0" w:space="0" w:color="auto"/>
            <w:left w:val="none" w:sz="0" w:space="0" w:color="auto"/>
            <w:bottom w:val="none" w:sz="0" w:space="0" w:color="auto"/>
            <w:right w:val="none" w:sz="0" w:space="0" w:color="auto"/>
          </w:divBdr>
        </w:div>
      </w:divsChild>
    </w:div>
    <w:div w:id="1457528764">
      <w:bodyDiv w:val="1"/>
      <w:marLeft w:val="0"/>
      <w:marRight w:val="0"/>
      <w:marTop w:val="0"/>
      <w:marBottom w:val="0"/>
      <w:divBdr>
        <w:top w:val="none" w:sz="0" w:space="0" w:color="auto"/>
        <w:left w:val="none" w:sz="0" w:space="0" w:color="auto"/>
        <w:bottom w:val="none" w:sz="0" w:space="0" w:color="auto"/>
        <w:right w:val="none" w:sz="0" w:space="0" w:color="auto"/>
      </w:divBdr>
      <w:divsChild>
        <w:div w:id="2139712929">
          <w:marLeft w:val="547"/>
          <w:marRight w:val="0"/>
          <w:marTop w:val="115"/>
          <w:marBottom w:val="0"/>
          <w:divBdr>
            <w:top w:val="none" w:sz="0" w:space="0" w:color="auto"/>
            <w:left w:val="none" w:sz="0" w:space="0" w:color="auto"/>
            <w:bottom w:val="none" w:sz="0" w:space="0" w:color="auto"/>
            <w:right w:val="none" w:sz="0" w:space="0" w:color="auto"/>
          </w:divBdr>
        </w:div>
      </w:divsChild>
    </w:div>
    <w:div w:id="1472675537">
      <w:bodyDiv w:val="1"/>
      <w:marLeft w:val="0"/>
      <w:marRight w:val="0"/>
      <w:marTop w:val="0"/>
      <w:marBottom w:val="0"/>
      <w:divBdr>
        <w:top w:val="none" w:sz="0" w:space="0" w:color="auto"/>
        <w:left w:val="none" w:sz="0" w:space="0" w:color="auto"/>
        <w:bottom w:val="none" w:sz="0" w:space="0" w:color="auto"/>
        <w:right w:val="none" w:sz="0" w:space="0" w:color="auto"/>
      </w:divBdr>
      <w:divsChild>
        <w:div w:id="781648433">
          <w:marLeft w:val="274"/>
          <w:marRight w:val="0"/>
          <w:marTop w:val="150"/>
          <w:marBottom w:val="240"/>
          <w:divBdr>
            <w:top w:val="none" w:sz="0" w:space="0" w:color="auto"/>
            <w:left w:val="none" w:sz="0" w:space="0" w:color="auto"/>
            <w:bottom w:val="none" w:sz="0" w:space="0" w:color="auto"/>
            <w:right w:val="none" w:sz="0" w:space="0" w:color="auto"/>
          </w:divBdr>
        </w:div>
        <w:div w:id="337972984">
          <w:marLeft w:val="806"/>
          <w:marRight w:val="0"/>
          <w:marTop w:val="75"/>
          <w:marBottom w:val="360"/>
          <w:divBdr>
            <w:top w:val="none" w:sz="0" w:space="0" w:color="auto"/>
            <w:left w:val="none" w:sz="0" w:space="0" w:color="auto"/>
            <w:bottom w:val="none" w:sz="0" w:space="0" w:color="auto"/>
            <w:right w:val="none" w:sz="0" w:space="0" w:color="auto"/>
          </w:divBdr>
        </w:div>
      </w:divsChild>
    </w:div>
    <w:div w:id="1486706775">
      <w:bodyDiv w:val="1"/>
      <w:marLeft w:val="0"/>
      <w:marRight w:val="0"/>
      <w:marTop w:val="0"/>
      <w:marBottom w:val="0"/>
      <w:divBdr>
        <w:top w:val="none" w:sz="0" w:space="0" w:color="auto"/>
        <w:left w:val="none" w:sz="0" w:space="0" w:color="auto"/>
        <w:bottom w:val="none" w:sz="0" w:space="0" w:color="auto"/>
        <w:right w:val="none" w:sz="0" w:space="0" w:color="auto"/>
      </w:divBdr>
      <w:divsChild>
        <w:div w:id="1052466315">
          <w:marLeft w:val="2434"/>
          <w:marRight w:val="0"/>
          <w:marTop w:val="86"/>
          <w:marBottom w:val="0"/>
          <w:divBdr>
            <w:top w:val="none" w:sz="0" w:space="0" w:color="auto"/>
            <w:left w:val="none" w:sz="0" w:space="0" w:color="auto"/>
            <w:bottom w:val="none" w:sz="0" w:space="0" w:color="auto"/>
            <w:right w:val="none" w:sz="0" w:space="0" w:color="auto"/>
          </w:divBdr>
        </w:div>
      </w:divsChild>
    </w:div>
    <w:div w:id="1496531633">
      <w:bodyDiv w:val="1"/>
      <w:marLeft w:val="0"/>
      <w:marRight w:val="0"/>
      <w:marTop w:val="0"/>
      <w:marBottom w:val="0"/>
      <w:divBdr>
        <w:top w:val="none" w:sz="0" w:space="0" w:color="auto"/>
        <w:left w:val="none" w:sz="0" w:space="0" w:color="auto"/>
        <w:bottom w:val="none" w:sz="0" w:space="0" w:color="auto"/>
        <w:right w:val="none" w:sz="0" w:space="0" w:color="auto"/>
      </w:divBdr>
      <w:divsChild>
        <w:div w:id="1076513366">
          <w:marLeft w:val="547"/>
          <w:marRight w:val="0"/>
          <w:marTop w:val="154"/>
          <w:marBottom w:val="0"/>
          <w:divBdr>
            <w:top w:val="none" w:sz="0" w:space="0" w:color="auto"/>
            <w:left w:val="none" w:sz="0" w:space="0" w:color="auto"/>
            <w:bottom w:val="none" w:sz="0" w:space="0" w:color="auto"/>
            <w:right w:val="none" w:sz="0" w:space="0" w:color="auto"/>
          </w:divBdr>
        </w:div>
      </w:divsChild>
    </w:div>
    <w:div w:id="1503087575">
      <w:bodyDiv w:val="1"/>
      <w:marLeft w:val="0"/>
      <w:marRight w:val="0"/>
      <w:marTop w:val="0"/>
      <w:marBottom w:val="0"/>
      <w:divBdr>
        <w:top w:val="none" w:sz="0" w:space="0" w:color="auto"/>
        <w:left w:val="none" w:sz="0" w:space="0" w:color="auto"/>
        <w:bottom w:val="none" w:sz="0" w:space="0" w:color="auto"/>
        <w:right w:val="none" w:sz="0" w:space="0" w:color="auto"/>
      </w:divBdr>
      <w:divsChild>
        <w:div w:id="2106949099">
          <w:marLeft w:val="1166"/>
          <w:marRight w:val="0"/>
          <w:marTop w:val="115"/>
          <w:marBottom w:val="0"/>
          <w:divBdr>
            <w:top w:val="none" w:sz="0" w:space="0" w:color="auto"/>
            <w:left w:val="none" w:sz="0" w:space="0" w:color="auto"/>
            <w:bottom w:val="none" w:sz="0" w:space="0" w:color="auto"/>
            <w:right w:val="none" w:sz="0" w:space="0" w:color="auto"/>
          </w:divBdr>
        </w:div>
        <w:div w:id="485363353">
          <w:marLeft w:val="1166"/>
          <w:marRight w:val="0"/>
          <w:marTop w:val="115"/>
          <w:marBottom w:val="0"/>
          <w:divBdr>
            <w:top w:val="none" w:sz="0" w:space="0" w:color="auto"/>
            <w:left w:val="none" w:sz="0" w:space="0" w:color="auto"/>
            <w:bottom w:val="none" w:sz="0" w:space="0" w:color="auto"/>
            <w:right w:val="none" w:sz="0" w:space="0" w:color="auto"/>
          </w:divBdr>
        </w:div>
        <w:div w:id="375399776">
          <w:marLeft w:val="1166"/>
          <w:marRight w:val="0"/>
          <w:marTop w:val="115"/>
          <w:marBottom w:val="0"/>
          <w:divBdr>
            <w:top w:val="none" w:sz="0" w:space="0" w:color="auto"/>
            <w:left w:val="none" w:sz="0" w:space="0" w:color="auto"/>
            <w:bottom w:val="none" w:sz="0" w:space="0" w:color="auto"/>
            <w:right w:val="none" w:sz="0" w:space="0" w:color="auto"/>
          </w:divBdr>
        </w:div>
      </w:divsChild>
    </w:div>
    <w:div w:id="1518230830">
      <w:bodyDiv w:val="1"/>
      <w:marLeft w:val="0"/>
      <w:marRight w:val="0"/>
      <w:marTop w:val="0"/>
      <w:marBottom w:val="0"/>
      <w:divBdr>
        <w:top w:val="none" w:sz="0" w:space="0" w:color="auto"/>
        <w:left w:val="none" w:sz="0" w:space="0" w:color="auto"/>
        <w:bottom w:val="none" w:sz="0" w:space="0" w:color="auto"/>
        <w:right w:val="none" w:sz="0" w:space="0" w:color="auto"/>
      </w:divBdr>
      <w:divsChild>
        <w:div w:id="1546022518">
          <w:marLeft w:val="1166"/>
          <w:marRight w:val="0"/>
          <w:marTop w:val="67"/>
          <w:marBottom w:val="360"/>
          <w:divBdr>
            <w:top w:val="none" w:sz="0" w:space="0" w:color="auto"/>
            <w:left w:val="none" w:sz="0" w:space="0" w:color="auto"/>
            <w:bottom w:val="none" w:sz="0" w:space="0" w:color="auto"/>
            <w:right w:val="none" w:sz="0" w:space="0" w:color="auto"/>
          </w:divBdr>
        </w:div>
      </w:divsChild>
    </w:div>
    <w:div w:id="1518812946">
      <w:bodyDiv w:val="1"/>
      <w:marLeft w:val="0"/>
      <w:marRight w:val="0"/>
      <w:marTop w:val="0"/>
      <w:marBottom w:val="0"/>
      <w:divBdr>
        <w:top w:val="none" w:sz="0" w:space="0" w:color="auto"/>
        <w:left w:val="none" w:sz="0" w:space="0" w:color="auto"/>
        <w:bottom w:val="none" w:sz="0" w:space="0" w:color="auto"/>
        <w:right w:val="none" w:sz="0" w:space="0" w:color="auto"/>
      </w:divBdr>
      <w:divsChild>
        <w:div w:id="2077245043">
          <w:marLeft w:val="547"/>
          <w:marRight w:val="0"/>
          <w:marTop w:val="96"/>
          <w:marBottom w:val="240"/>
          <w:divBdr>
            <w:top w:val="none" w:sz="0" w:space="0" w:color="auto"/>
            <w:left w:val="none" w:sz="0" w:space="0" w:color="auto"/>
            <w:bottom w:val="none" w:sz="0" w:space="0" w:color="auto"/>
            <w:right w:val="none" w:sz="0" w:space="0" w:color="auto"/>
          </w:divBdr>
        </w:div>
      </w:divsChild>
    </w:div>
    <w:div w:id="1520585643">
      <w:bodyDiv w:val="1"/>
      <w:marLeft w:val="0"/>
      <w:marRight w:val="0"/>
      <w:marTop w:val="0"/>
      <w:marBottom w:val="0"/>
      <w:divBdr>
        <w:top w:val="none" w:sz="0" w:space="0" w:color="auto"/>
        <w:left w:val="none" w:sz="0" w:space="0" w:color="auto"/>
        <w:bottom w:val="none" w:sz="0" w:space="0" w:color="auto"/>
        <w:right w:val="none" w:sz="0" w:space="0" w:color="auto"/>
      </w:divBdr>
    </w:div>
    <w:div w:id="1522551566">
      <w:bodyDiv w:val="1"/>
      <w:marLeft w:val="0"/>
      <w:marRight w:val="0"/>
      <w:marTop w:val="0"/>
      <w:marBottom w:val="0"/>
      <w:divBdr>
        <w:top w:val="none" w:sz="0" w:space="0" w:color="auto"/>
        <w:left w:val="none" w:sz="0" w:space="0" w:color="auto"/>
        <w:bottom w:val="none" w:sz="0" w:space="0" w:color="auto"/>
        <w:right w:val="none" w:sz="0" w:space="0" w:color="auto"/>
      </w:divBdr>
      <w:divsChild>
        <w:div w:id="1306083540">
          <w:marLeft w:val="1166"/>
          <w:marRight w:val="0"/>
          <w:marTop w:val="86"/>
          <w:marBottom w:val="240"/>
          <w:divBdr>
            <w:top w:val="none" w:sz="0" w:space="0" w:color="auto"/>
            <w:left w:val="none" w:sz="0" w:space="0" w:color="auto"/>
            <w:bottom w:val="none" w:sz="0" w:space="0" w:color="auto"/>
            <w:right w:val="none" w:sz="0" w:space="0" w:color="auto"/>
          </w:divBdr>
        </w:div>
        <w:div w:id="1790783009">
          <w:marLeft w:val="1166"/>
          <w:marRight w:val="0"/>
          <w:marTop w:val="86"/>
          <w:marBottom w:val="240"/>
          <w:divBdr>
            <w:top w:val="none" w:sz="0" w:space="0" w:color="auto"/>
            <w:left w:val="none" w:sz="0" w:space="0" w:color="auto"/>
            <w:bottom w:val="none" w:sz="0" w:space="0" w:color="auto"/>
            <w:right w:val="none" w:sz="0" w:space="0" w:color="auto"/>
          </w:divBdr>
        </w:div>
        <w:div w:id="2098674070">
          <w:marLeft w:val="1166"/>
          <w:marRight w:val="0"/>
          <w:marTop w:val="86"/>
          <w:marBottom w:val="480"/>
          <w:divBdr>
            <w:top w:val="none" w:sz="0" w:space="0" w:color="auto"/>
            <w:left w:val="none" w:sz="0" w:space="0" w:color="auto"/>
            <w:bottom w:val="none" w:sz="0" w:space="0" w:color="auto"/>
            <w:right w:val="none" w:sz="0" w:space="0" w:color="auto"/>
          </w:divBdr>
        </w:div>
      </w:divsChild>
    </w:div>
    <w:div w:id="1544362639">
      <w:bodyDiv w:val="1"/>
      <w:marLeft w:val="0"/>
      <w:marRight w:val="0"/>
      <w:marTop w:val="0"/>
      <w:marBottom w:val="0"/>
      <w:divBdr>
        <w:top w:val="none" w:sz="0" w:space="0" w:color="auto"/>
        <w:left w:val="none" w:sz="0" w:space="0" w:color="auto"/>
        <w:bottom w:val="none" w:sz="0" w:space="0" w:color="auto"/>
        <w:right w:val="none" w:sz="0" w:space="0" w:color="auto"/>
      </w:divBdr>
      <w:divsChild>
        <w:div w:id="1620602933">
          <w:marLeft w:val="1166"/>
          <w:marRight w:val="0"/>
          <w:marTop w:val="96"/>
          <w:marBottom w:val="0"/>
          <w:divBdr>
            <w:top w:val="none" w:sz="0" w:space="0" w:color="auto"/>
            <w:left w:val="none" w:sz="0" w:space="0" w:color="auto"/>
            <w:bottom w:val="none" w:sz="0" w:space="0" w:color="auto"/>
            <w:right w:val="none" w:sz="0" w:space="0" w:color="auto"/>
          </w:divBdr>
        </w:div>
      </w:divsChild>
    </w:div>
    <w:div w:id="1546140068">
      <w:bodyDiv w:val="1"/>
      <w:marLeft w:val="0"/>
      <w:marRight w:val="0"/>
      <w:marTop w:val="0"/>
      <w:marBottom w:val="0"/>
      <w:divBdr>
        <w:top w:val="none" w:sz="0" w:space="0" w:color="auto"/>
        <w:left w:val="none" w:sz="0" w:space="0" w:color="auto"/>
        <w:bottom w:val="none" w:sz="0" w:space="0" w:color="auto"/>
        <w:right w:val="none" w:sz="0" w:space="0" w:color="auto"/>
      </w:divBdr>
      <w:divsChild>
        <w:div w:id="186843679">
          <w:marLeft w:val="274"/>
          <w:marRight w:val="0"/>
          <w:marTop w:val="86"/>
          <w:marBottom w:val="0"/>
          <w:divBdr>
            <w:top w:val="none" w:sz="0" w:space="0" w:color="auto"/>
            <w:left w:val="none" w:sz="0" w:space="0" w:color="auto"/>
            <w:bottom w:val="none" w:sz="0" w:space="0" w:color="auto"/>
            <w:right w:val="none" w:sz="0" w:space="0" w:color="auto"/>
          </w:divBdr>
        </w:div>
      </w:divsChild>
    </w:div>
    <w:div w:id="1549536264">
      <w:bodyDiv w:val="1"/>
      <w:marLeft w:val="0"/>
      <w:marRight w:val="0"/>
      <w:marTop w:val="0"/>
      <w:marBottom w:val="0"/>
      <w:divBdr>
        <w:top w:val="none" w:sz="0" w:space="0" w:color="auto"/>
        <w:left w:val="none" w:sz="0" w:space="0" w:color="auto"/>
        <w:bottom w:val="none" w:sz="0" w:space="0" w:color="auto"/>
        <w:right w:val="none" w:sz="0" w:space="0" w:color="auto"/>
      </w:divBdr>
      <w:divsChild>
        <w:div w:id="1736463938">
          <w:marLeft w:val="547"/>
          <w:marRight w:val="0"/>
          <w:marTop w:val="96"/>
          <w:marBottom w:val="360"/>
          <w:divBdr>
            <w:top w:val="none" w:sz="0" w:space="0" w:color="auto"/>
            <w:left w:val="none" w:sz="0" w:space="0" w:color="auto"/>
            <w:bottom w:val="none" w:sz="0" w:space="0" w:color="auto"/>
            <w:right w:val="none" w:sz="0" w:space="0" w:color="auto"/>
          </w:divBdr>
        </w:div>
        <w:div w:id="2000844200">
          <w:marLeft w:val="547"/>
          <w:marRight w:val="0"/>
          <w:marTop w:val="96"/>
          <w:marBottom w:val="360"/>
          <w:divBdr>
            <w:top w:val="none" w:sz="0" w:space="0" w:color="auto"/>
            <w:left w:val="none" w:sz="0" w:space="0" w:color="auto"/>
            <w:bottom w:val="none" w:sz="0" w:space="0" w:color="auto"/>
            <w:right w:val="none" w:sz="0" w:space="0" w:color="auto"/>
          </w:divBdr>
        </w:div>
      </w:divsChild>
    </w:div>
    <w:div w:id="1563442991">
      <w:bodyDiv w:val="1"/>
      <w:marLeft w:val="0"/>
      <w:marRight w:val="0"/>
      <w:marTop w:val="0"/>
      <w:marBottom w:val="0"/>
      <w:divBdr>
        <w:top w:val="none" w:sz="0" w:space="0" w:color="auto"/>
        <w:left w:val="none" w:sz="0" w:space="0" w:color="auto"/>
        <w:bottom w:val="none" w:sz="0" w:space="0" w:color="auto"/>
        <w:right w:val="none" w:sz="0" w:space="0" w:color="auto"/>
      </w:divBdr>
      <w:divsChild>
        <w:div w:id="343747312">
          <w:marLeft w:val="1800"/>
          <w:marRight w:val="0"/>
          <w:marTop w:val="67"/>
          <w:marBottom w:val="360"/>
          <w:divBdr>
            <w:top w:val="none" w:sz="0" w:space="0" w:color="auto"/>
            <w:left w:val="none" w:sz="0" w:space="0" w:color="auto"/>
            <w:bottom w:val="none" w:sz="0" w:space="0" w:color="auto"/>
            <w:right w:val="none" w:sz="0" w:space="0" w:color="auto"/>
          </w:divBdr>
        </w:div>
      </w:divsChild>
    </w:div>
    <w:div w:id="1579830597">
      <w:bodyDiv w:val="1"/>
      <w:marLeft w:val="0"/>
      <w:marRight w:val="0"/>
      <w:marTop w:val="0"/>
      <w:marBottom w:val="0"/>
      <w:divBdr>
        <w:top w:val="none" w:sz="0" w:space="0" w:color="auto"/>
        <w:left w:val="none" w:sz="0" w:space="0" w:color="auto"/>
        <w:bottom w:val="none" w:sz="0" w:space="0" w:color="auto"/>
        <w:right w:val="none" w:sz="0" w:space="0" w:color="auto"/>
      </w:divBdr>
      <w:divsChild>
        <w:div w:id="1532186121">
          <w:marLeft w:val="806"/>
          <w:marRight w:val="0"/>
          <w:marTop w:val="75"/>
          <w:marBottom w:val="240"/>
          <w:divBdr>
            <w:top w:val="none" w:sz="0" w:space="0" w:color="auto"/>
            <w:left w:val="none" w:sz="0" w:space="0" w:color="auto"/>
            <w:bottom w:val="none" w:sz="0" w:space="0" w:color="auto"/>
            <w:right w:val="none" w:sz="0" w:space="0" w:color="auto"/>
          </w:divBdr>
        </w:div>
        <w:div w:id="909458502">
          <w:marLeft w:val="806"/>
          <w:marRight w:val="0"/>
          <w:marTop w:val="75"/>
          <w:marBottom w:val="360"/>
          <w:divBdr>
            <w:top w:val="none" w:sz="0" w:space="0" w:color="auto"/>
            <w:left w:val="none" w:sz="0" w:space="0" w:color="auto"/>
            <w:bottom w:val="none" w:sz="0" w:space="0" w:color="auto"/>
            <w:right w:val="none" w:sz="0" w:space="0" w:color="auto"/>
          </w:divBdr>
        </w:div>
      </w:divsChild>
    </w:div>
    <w:div w:id="1583023157">
      <w:bodyDiv w:val="1"/>
      <w:marLeft w:val="0"/>
      <w:marRight w:val="0"/>
      <w:marTop w:val="0"/>
      <w:marBottom w:val="0"/>
      <w:divBdr>
        <w:top w:val="none" w:sz="0" w:space="0" w:color="auto"/>
        <w:left w:val="none" w:sz="0" w:space="0" w:color="auto"/>
        <w:bottom w:val="none" w:sz="0" w:space="0" w:color="auto"/>
        <w:right w:val="none" w:sz="0" w:space="0" w:color="auto"/>
      </w:divBdr>
    </w:div>
    <w:div w:id="1604216894">
      <w:bodyDiv w:val="1"/>
      <w:marLeft w:val="0"/>
      <w:marRight w:val="0"/>
      <w:marTop w:val="0"/>
      <w:marBottom w:val="0"/>
      <w:divBdr>
        <w:top w:val="none" w:sz="0" w:space="0" w:color="auto"/>
        <w:left w:val="none" w:sz="0" w:space="0" w:color="auto"/>
        <w:bottom w:val="none" w:sz="0" w:space="0" w:color="auto"/>
        <w:right w:val="none" w:sz="0" w:space="0" w:color="auto"/>
      </w:divBdr>
      <w:divsChild>
        <w:div w:id="2019698692">
          <w:marLeft w:val="274"/>
          <w:marRight w:val="0"/>
          <w:marTop w:val="150"/>
          <w:marBottom w:val="360"/>
          <w:divBdr>
            <w:top w:val="none" w:sz="0" w:space="0" w:color="auto"/>
            <w:left w:val="none" w:sz="0" w:space="0" w:color="auto"/>
            <w:bottom w:val="none" w:sz="0" w:space="0" w:color="auto"/>
            <w:right w:val="none" w:sz="0" w:space="0" w:color="auto"/>
          </w:divBdr>
        </w:div>
        <w:div w:id="313268092">
          <w:marLeft w:val="274"/>
          <w:marRight w:val="0"/>
          <w:marTop w:val="150"/>
          <w:marBottom w:val="360"/>
          <w:divBdr>
            <w:top w:val="none" w:sz="0" w:space="0" w:color="auto"/>
            <w:left w:val="none" w:sz="0" w:space="0" w:color="auto"/>
            <w:bottom w:val="none" w:sz="0" w:space="0" w:color="auto"/>
            <w:right w:val="none" w:sz="0" w:space="0" w:color="auto"/>
          </w:divBdr>
        </w:div>
        <w:div w:id="1409881205">
          <w:marLeft w:val="274"/>
          <w:marRight w:val="0"/>
          <w:marTop w:val="150"/>
          <w:marBottom w:val="480"/>
          <w:divBdr>
            <w:top w:val="none" w:sz="0" w:space="0" w:color="auto"/>
            <w:left w:val="none" w:sz="0" w:space="0" w:color="auto"/>
            <w:bottom w:val="none" w:sz="0" w:space="0" w:color="auto"/>
            <w:right w:val="none" w:sz="0" w:space="0" w:color="auto"/>
          </w:divBdr>
        </w:div>
      </w:divsChild>
    </w:div>
    <w:div w:id="1610816173">
      <w:bodyDiv w:val="1"/>
      <w:marLeft w:val="0"/>
      <w:marRight w:val="0"/>
      <w:marTop w:val="0"/>
      <w:marBottom w:val="0"/>
      <w:divBdr>
        <w:top w:val="none" w:sz="0" w:space="0" w:color="auto"/>
        <w:left w:val="none" w:sz="0" w:space="0" w:color="auto"/>
        <w:bottom w:val="none" w:sz="0" w:space="0" w:color="auto"/>
        <w:right w:val="none" w:sz="0" w:space="0" w:color="auto"/>
      </w:divBdr>
      <w:divsChild>
        <w:div w:id="1140420831">
          <w:marLeft w:val="274"/>
          <w:marRight w:val="0"/>
          <w:marTop w:val="150"/>
          <w:marBottom w:val="240"/>
          <w:divBdr>
            <w:top w:val="none" w:sz="0" w:space="0" w:color="auto"/>
            <w:left w:val="none" w:sz="0" w:space="0" w:color="auto"/>
            <w:bottom w:val="none" w:sz="0" w:space="0" w:color="auto"/>
            <w:right w:val="none" w:sz="0" w:space="0" w:color="auto"/>
          </w:divBdr>
        </w:div>
        <w:div w:id="925918821">
          <w:marLeft w:val="806"/>
          <w:marRight w:val="0"/>
          <w:marTop w:val="75"/>
          <w:marBottom w:val="240"/>
          <w:divBdr>
            <w:top w:val="none" w:sz="0" w:space="0" w:color="auto"/>
            <w:left w:val="none" w:sz="0" w:space="0" w:color="auto"/>
            <w:bottom w:val="none" w:sz="0" w:space="0" w:color="auto"/>
            <w:right w:val="none" w:sz="0" w:space="0" w:color="auto"/>
          </w:divBdr>
        </w:div>
        <w:div w:id="816916912">
          <w:marLeft w:val="806"/>
          <w:marRight w:val="0"/>
          <w:marTop w:val="75"/>
          <w:marBottom w:val="240"/>
          <w:divBdr>
            <w:top w:val="none" w:sz="0" w:space="0" w:color="auto"/>
            <w:left w:val="none" w:sz="0" w:space="0" w:color="auto"/>
            <w:bottom w:val="none" w:sz="0" w:space="0" w:color="auto"/>
            <w:right w:val="none" w:sz="0" w:space="0" w:color="auto"/>
          </w:divBdr>
        </w:div>
      </w:divsChild>
    </w:div>
    <w:div w:id="1618174073">
      <w:bodyDiv w:val="1"/>
      <w:marLeft w:val="0"/>
      <w:marRight w:val="0"/>
      <w:marTop w:val="0"/>
      <w:marBottom w:val="0"/>
      <w:divBdr>
        <w:top w:val="none" w:sz="0" w:space="0" w:color="auto"/>
        <w:left w:val="none" w:sz="0" w:space="0" w:color="auto"/>
        <w:bottom w:val="none" w:sz="0" w:space="0" w:color="auto"/>
        <w:right w:val="none" w:sz="0" w:space="0" w:color="auto"/>
      </w:divBdr>
      <w:divsChild>
        <w:div w:id="818301808">
          <w:marLeft w:val="1166"/>
          <w:marRight w:val="0"/>
          <w:marTop w:val="86"/>
          <w:marBottom w:val="360"/>
          <w:divBdr>
            <w:top w:val="none" w:sz="0" w:space="0" w:color="auto"/>
            <w:left w:val="none" w:sz="0" w:space="0" w:color="auto"/>
            <w:bottom w:val="none" w:sz="0" w:space="0" w:color="auto"/>
            <w:right w:val="none" w:sz="0" w:space="0" w:color="auto"/>
          </w:divBdr>
        </w:div>
        <w:div w:id="1846899942">
          <w:marLeft w:val="1166"/>
          <w:marRight w:val="0"/>
          <w:marTop w:val="86"/>
          <w:marBottom w:val="360"/>
          <w:divBdr>
            <w:top w:val="none" w:sz="0" w:space="0" w:color="auto"/>
            <w:left w:val="none" w:sz="0" w:space="0" w:color="auto"/>
            <w:bottom w:val="none" w:sz="0" w:space="0" w:color="auto"/>
            <w:right w:val="none" w:sz="0" w:space="0" w:color="auto"/>
          </w:divBdr>
        </w:div>
        <w:div w:id="2053921197">
          <w:marLeft w:val="1166"/>
          <w:marRight w:val="0"/>
          <w:marTop w:val="86"/>
          <w:marBottom w:val="360"/>
          <w:divBdr>
            <w:top w:val="none" w:sz="0" w:space="0" w:color="auto"/>
            <w:left w:val="none" w:sz="0" w:space="0" w:color="auto"/>
            <w:bottom w:val="none" w:sz="0" w:space="0" w:color="auto"/>
            <w:right w:val="none" w:sz="0" w:space="0" w:color="auto"/>
          </w:divBdr>
        </w:div>
      </w:divsChild>
    </w:div>
    <w:div w:id="1622609660">
      <w:bodyDiv w:val="1"/>
      <w:marLeft w:val="0"/>
      <w:marRight w:val="0"/>
      <w:marTop w:val="0"/>
      <w:marBottom w:val="0"/>
      <w:divBdr>
        <w:top w:val="none" w:sz="0" w:space="0" w:color="auto"/>
        <w:left w:val="none" w:sz="0" w:space="0" w:color="auto"/>
        <w:bottom w:val="none" w:sz="0" w:space="0" w:color="auto"/>
        <w:right w:val="none" w:sz="0" w:space="0" w:color="auto"/>
      </w:divBdr>
      <w:divsChild>
        <w:div w:id="1660232453">
          <w:marLeft w:val="274"/>
          <w:marRight w:val="0"/>
          <w:marTop w:val="150"/>
          <w:marBottom w:val="360"/>
          <w:divBdr>
            <w:top w:val="none" w:sz="0" w:space="0" w:color="auto"/>
            <w:left w:val="none" w:sz="0" w:space="0" w:color="auto"/>
            <w:bottom w:val="none" w:sz="0" w:space="0" w:color="auto"/>
            <w:right w:val="none" w:sz="0" w:space="0" w:color="auto"/>
          </w:divBdr>
        </w:div>
        <w:div w:id="1729721434">
          <w:marLeft w:val="806"/>
          <w:marRight w:val="0"/>
          <w:marTop w:val="75"/>
          <w:marBottom w:val="360"/>
          <w:divBdr>
            <w:top w:val="none" w:sz="0" w:space="0" w:color="auto"/>
            <w:left w:val="none" w:sz="0" w:space="0" w:color="auto"/>
            <w:bottom w:val="none" w:sz="0" w:space="0" w:color="auto"/>
            <w:right w:val="none" w:sz="0" w:space="0" w:color="auto"/>
          </w:divBdr>
        </w:div>
        <w:div w:id="1144007328">
          <w:marLeft w:val="806"/>
          <w:marRight w:val="0"/>
          <w:marTop w:val="75"/>
          <w:marBottom w:val="480"/>
          <w:divBdr>
            <w:top w:val="none" w:sz="0" w:space="0" w:color="auto"/>
            <w:left w:val="none" w:sz="0" w:space="0" w:color="auto"/>
            <w:bottom w:val="none" w:sz="0" w:space="0" w:color="auto"/>
            <w:right w:val="none" w:sz="0" w:space="0" w:color="auto"/>
          </w:divBdr>
        </w:div>
        <w:div w:id="1633748313">
          <w:marLeft w:val="274"/>
          <w:marRight w:val="0"/>
          <w:marTop w:val="150"/>
          <w:marBottom w:val="360"/>
          <w:divBdr>
            <w:top w:val="none" w:sz="0" w:space="0" w:color="auto"/>
            <w:left w:val="none" w:sz="0" w:space="0" w:color="auto"/>
            <w:bottom w:val="none" w:sz="0" w:space="0" w:color="auto"/>
            <w:right w:val="none" w:sz="0" w:space="0" w:color="auto"/>
          </w:divBdr>
        </w:div>
        <w:div w:id="1089692806">
          <w:marLeft w:val="806"/>
          <w:marRight w:val="0"/>
          <w:marTop w:val="75"/>
          <w:marBottom w:val="360"/>
          <w:divBdr>
            <w:top w:val="none" w:sz="0" w:space="0" w:color="auto"/>
            <w:left w:val="none" w:sz="0" w:space="0" w:color="auto"/>
            <w:bottom w:val="none" w:sz="0" w:space="0" w:color="auto"/>
            <w:right w:val="none" w:sz="0" w:space="0" w:color="auto"/>
          </w:divBdr>
        </w:div>
        <w:div w:id="384184476">
          <w:marLeft w:val="806"/>
          <w:marRight w:val="0"/>
          <w:marTop w:val="75"/>
          <w:marBottom w:val="360"/>
          <w:divBdr>
            <w:top w:val="none" w:sz="0" w:space="0" w:color="auto"/>
            <w:left w:val="none" w:sz="0" w:space="0" w:color="auto"/>
            <w:bottom w:val="none" w:sz="0" w:space="0" w:color="auto"/>
            <w:right w:val="none" w:sz="0" w:space="0" w:color="auto"/>
          </w:divBdr>
        </w:div>
      </w:divsChild>
    </w:div>
    <w:div w:id="1628853126">
      <w:bodyDiv w:val="1"/>
      <w:marLeft w:val="0"/>
      <w:marRight w:val="0"/>
      <w:marTop w:val="0"/>
      <w:marBottom w:val="0"/>
      <w:divBdr>
        <w:top w:val="none" w:sz="0" w:space="0" w:color="auto"/>
        <w:left w:val="none" w:sz="0" w:space="0" w:color="auto"/>
        <w:bottom w:val="none" w:sz="0" w:space="0" w:color="auto"/>
        <w:right w:val="none" w:sz="0" w:space="0" w:color="auto"/>
      </w:divBdr>
      <w:divsChild>
        <w:div w:id="1268345112">
          <w:marLeft w:val="1166"/>
          <w:marRight w:val="0"/>
          <w:marTop w:val="0"/>
          <w:marBottom w:val="240"/>
          <w:divBdr>
            <w:top w:val="none" w:sz="0" w:space="0" w:color="auto"/>
            <w:left w:val="none" w:sz="0" w:space="0" w:color="auto"/>
            <w:bottom w:val="none" w:sz="0" w:space="0" w:color="auto"/>
            <w:right w:val="none" w:sz="0" w:space="0" w:color="auto"/>
          </w:divBdr>
        </w:div>
      </w:divsChild>
    </w:div>
    <w:div w:id="1636136967">
      <w:bodyDiv w:val="1"/>
      <w:marLeft w:val="0"/>
      <w:marRight w:val="0"/>
      <w:marTop w:val="0"/>
      <w:marBottom w:val="0"/>
      <w:divBdr>
        <w:top w:val="none" w:sz="0" w:space="0" w:color="auto"/>
        <w:left w:val="none" w:sz="0" w:space="0" w:color="auto"/>
        <w:bottom w:val="none" w:sz="0" w:space="0" w:color="auto"/>
        <w:right w:val="none" w:sz="0" w:space="0" w:color="auto"/>
      </w:divBdr>
      <w:divsChild>
        <w:div w:id="1214460612">
          <w:marLeft w:val="547"/>
          <w:marRight w:val="0"/>
          <w:marTop w:val="67"/>
          <w:marBottom w:val="480"/>
          <w:divBdr>
            <w:top w:val="none" w:sz="0" w:space="0" w:color="auto"/>
            <w:left w:val="none" w:sz="0" w:space="0" w:color="auto"/>
            <w:bottom w:val="none" w:sz="0" w:space="0" w:color="auto"/>
            <w:right w:val="none" w:sz="0" w:space="0" w:color="auto"/>
          </w:divBdr>
        </w:div>
        <w:div w:id="2094886462">
          <w:marLeft w:val="1166"/>
          <w:marRight w:val="0"/>
          <w:marTop w:val="67"/>
          <w:marBottom w:val="480"/>
          <w:divBdr>
            <w:top w:val="none" w:sz="0" w:space="0" w:color="auto"/>
            <w:left w:val="none" w:sz="0" w:space="0" w:color="auto"/>
            <w:bottom w:val="none" w:sz="0" w:space="0" w:color="auto"/>
            <w:right w:val="none" w:sz="0" w:space="0" w:color="auto"/>
          </w:divBdr>
        </w:div>
        <w:div w:id="1251768974">
          <w:marLeft w:val="1166"/>
          <w:marRight w:val="0"/>
          <w:marTop w:val="67"/>
          <w:marBottom w:val="480"/>
          <w:divBdr>
            <w:top w:val="none" w:sz="0" w:space="0" w:color="auto"/>
            <w:left w:val="none" w:sz="0" w:space="0" w:color="auto"/>
            <w:bottom w:val="none" w:sz="0" w:space="0" w:color="auto"/>
            <w:right w:val="none" w:sz="0" w:space="0" w:color="auto"/>
          </w:divBdr>
        </w:div>
        <w:div w:id="1051029117">
          <w:marLeft w:val="1166"/>
          <w:marRight w:val="0"/>
          <w:marTop w:val="67"/>
          <w:marBottom w:val="480"/>
          <w:divBdr>
            <w:top w:val="none" w:sz="0" w:space="0" w:color="auto"/>
            <w:left w:val="none" w:sz="0" w:space="0" w:color="auto"/>
            <w:bottom w:val="none" w:sz="0" w:space="0" w:color="auto"/>
            <w:right w:val="none" w:sz="0" w:space="0" w:color="auto"/>
          </w:divBdr>
        </w:div>
        <w:div w:id="780028322">
          <w:marLeft w:val="1166"/>
          <w:marRight w:val="0"/>
          <w:marTop w:val="67"/>
          <w:marBottom w:val="480"/>
          <w:divBdr>
            <w:top w:val="none" w:sz="0" w:space="0" w:color="auto"/>
            <w:left w:val="none" w:sz="0" w:space="0" w:color="auto"/>
            <w:bottom w:val="none" w:sz="0" w:space="0" w:color="auto"/>
            <w:right w:val="none" w:sz="0" w:space="0" w:color="auto"/>
          </w:divBdr>
        </w:div>
        <w:div w:id="929628683">
          <w:marLeft w:val="547"/>
          <w:marRight w:val="0"/>
          <w:marTop w:val="67"/>
          <w:marBottom w:val="480"/>
          <w:divBdr>
            <w:top w:val="none" w:sz="0" w:space="0" w:color="auto"/>
            <w:left w:val="none" w:sz="0" w:space="0" w:color="auto"/>
            <w:bottom w:val="none" w:sz="0" w:space="0" w:color="auto"/>
            <w:right w:val="none" w:sz="0" w:space="0" w:color="auto"/>
          </w:divBdr>
        </w:div>
      </w:divsChild>
    </w:div>
    <w:div w:id="1640382680">
      <w:bodyDiv w:val="1"/>
      <w:marLeft w:val="0"/>
      <w:marRight w:val="0"/>
      <w:marTop w:val="0"/>
      <w:marBottom w:val="0"/>
      <w:divBdr>
        <w:top w:val="none" w:sz="0" w:space="0" w:color="auto"/>
        <w:left w:val="none" w:sz="0" w:space="0" w:color="auto"/>
        <w:bottom w:val="none" w:sz="0" w:space="0" w:color="auto"/>
        <w:right w:val="none" w:sz="0" w:space="0" w:color="auto"/>
      </w:divBdr>
      <w:divsChild>
        <w:div w:id="1359086121">
          <w:marLeft w:val="1166"/>
          <w:marRight w:val="0"/>
          <w:marTop w:val="67"/>
          <w:marBottom w:val="240"/>
          <w:divBdr>
            <w:top w:val="none" w:sz="0" w:space="0" w:color="auto"/>
            <w:left w:val="none" w:sz="0" w:space="0" w:color="auto"/>
            <w:bottom w:val="none" w:sz="0" w:space="0" w:color="auto"/>
            <w:right w:val="none" w:sz="0" w:space="0" w:color="auto"/>
          </w:divBdr>
        </w:div>
      </w:divsChild>
    </w:div>
    <w:div w:id="1644047111">
      <w:bodyDiv w:val="1"/>
      <w:marLeft w:val="0"/>
      <w:marRight w:val="0"/>
      <w:marTop w:val="0"/>
      <w:marBottom w:val="0"/>
      <w:divBdr>
        <w:top w:val="none" w:sz="0" w:space="0" w:color="auto"/>
        <w:left w:val="none" w:sz="0" w:space="0" w:color="auto"/>
        <w:bottom w:val="none" w:sz="0" w:space="0" w:color="auto"/>
        <w:right w:val="none" w:sz="0" w:space="0" w:color="auto"/>
      </w:divBdr>
      <w:divsChild>
        <w:div w:id="317420618">
          <w:marLeft w:val="547"/>
          <w:marRight w:val="0"/>
          <w:marTop w:val="77"/>
          <w:marBottom w:val="240"/>
          <w:divBdr>
            <w:top w:val="none" w:sz="0" w:space="0" w:color="auto"/>
            <w:left w:val="none" w:sz="0" w:space="0" w:color="auto"/>
            <w:bottom w:val="none" w:sz="0" w:space="0" w:color="auto"/>
            <w:right w:val="none" w:sz="0" w:space="0" w:color="auto"/>
          </w:divBdr>
        </w:div>
      </w:divsChild>
    </w:div>
    <w:div w:id="1662156526">
      <w:bodyDiv w:val="1"/>
      <w:marLeft w:val="0"/>
      <w:marRight w:val="0"/>
      <w:marTop w:val="0"/>
      <w:marBottom w:val="0"/>
      <w:divBdr>
        <w:top w:val="none" w:sz="0" w:space="0" w:color="auto"/>
        <w:left w:val="none" w:sz="0" w:space="0" w:color="auto"/>
        <w:bottom w:val="none" w:sz="0" w:space="0" w:color="auto"/>
        <w:right w:val="none" w:sz="0" w:space="0" w:color="auto"/>
      </w:divBdr>
      <w:divsChild>
        <w:div w:id="957031149">
          <w:marLeft w:val="547"/>
          <w:marRight w:val="0"/>
          <w:marTop w:val="115"/>
          <w:marBottom w:val="480"/>
          <w:divBdr>
            <w:top w:val="none" w:sz="0" w:space="0" w:color="auto"/>
            <w:left w:val="none" w:sz="0" w:space="0" w:color="auto"/>
            <w:bottom w:val="none" w:sz="0" w:space="0" w:color="auto"/>
            <w:right w:val="none" w:sz="0" w:space="0" w:color="auto"/>
          </w:divBdr>
        </w:div>
      </w:divsChild>
    </w:div>
    <w:div w:id="1671249517">
      <w:bodyDiv w:val="1"/>
      <w:marLeft w:val="0"/>
      <w:marRight w:val="0"/>
      <w:marTop w:val="0"/>
      <w:marBottom w:val="0"/>
      <w:divBdr>
        <w:top w:val="none" w:sz="0" w:space="0" w:color="auto"/>
        <w:left w:val="none" w:sz="0" w:space="0" w:color="auto"/>
        <w:bottom w:val="none" w:sz="0" w:space="0" w:color="auto"/>
        <w:right w:val="none" w:sz="0" w:space="0" w:color="auto"/>
      </w:divBdr>
      <w:divsChild>
        <w:div w:id="79061278">
          <w:marLeft w:val="1800"/>
          <w:marRight w:val="0"/>
          <w:marTop w:val="67"/>
          <w:marBottom w:val="360"/>
          <w:divBdr>
            <w:top w:val="none" w:sz="0" w:space="0" w:color="auto"/>
            <w:left w:val="none" w:sz="0" w:space="0" w:color="auto"/>
            <w:bottom w:val="none" w:sz="0" w:space="0" w:color="auto"/>
            <w:right w:val="none" w:sz="0" w:space="0" w:color="auto"/>
          </w:divBdr>
        </w:div>
      </w:divsChild>
    </w:div>
    <w:div w:id="1677419368">
      <w:bodyDiv w:val="1"/>
      <w:marLeft w:val="0"/>
      <w:marRight w:val="0"/>
      <w:marTop w:val="0"/>
      <w:marBottom w:val="0"/>
      <w:divBdr>
        <w:top w:val="none" w:sz="0" w:space="0" w:color="auto"/>
        <w:left w:val="none" w:sz="0" w:space="0" w:color="auto"/>
        <w:bottom w:val="none" w:sz="0" w:space="0" w:color="auto"/>
        <w:right w:val="none" w:sz="0" w:space="0" w:color="auto"/>
      </w:divBdr>
      <w:divsChild>
        <w:div w:id="1067340932">
          <w:marLeft w:val="806"/>
          <w:marRight w:val="0"/>
          <w:marTop w:val="75"/>
          <w:marBottom w:val="360"/>
          <w:divBdr>
            <w:top w:val="none" w:sz="0" w:space="0" w:color="auto"/>
            <w:left w:val="none" w:sz="0" w:space="0" w:color="auto"/>
            <w:bottom w:val="none" w:sz="0" w:space="0" w:color="auto"/>
            <w:right w:val="none" w:sz="0" w:space="0" w:color="auto"/>
          </w:divBdr>
        </w:div>
      </w:divsChild>
    </w:div>
    <w:div w:id="1688291814">
      <w:bodyDiv w:val="1"/>
      <w:marLeft w:val="0"/>
      <w:marRight w:val="0"/>
      <w:marTop w:val="0"/>
      <w:marBottom w:val="0"/>
      <w:divBdr>
        <w:top w:val="none" w:sz="0" w:space="0" w:color="auto"/>
        <w:left w:val="none" w:sz="0" w:space="0" w:color="auto"/>
        <w:bottom w:val="none" w:sz="0" w:space="0" w:color="auto"/>
        <w:right w:val="none" w:sz="0" w:space="0" w:color="auto"/>
      </w:divBdr>
      <w:divsChild>
        <w:div w:id="1219049014">
          <w:marLeft w:val="1166"/>
          <w:marRight w:val="0"/>
          <w:marTop w:val="115"/>
          <w:marBottom w:val="0"/>
          <w:divBdr>
            <w:top w:val="none" w:sz="0" w:space="0" w:color="auto"/>
            <w:left w:val="none" w:sz="0" w:space="0" w:color="auto"/>
            <w:bottom w:val="none" w:sz="0" w:space="0" w:color="auto"/>
            <w:right w:val="none" w:sz="0" w:space="0" w:color="auto"/>
          </w:divBdr>
        </w:div>
        <w:div w:id="203639733">
          <w:marLeft w:val="1166"/>
          <w:marRight w:val="0"/>
          <w:marTop w:val="115"/>
          <w:marBottom w:val="0"/>
          <w:divBdr>
            <w:top w:val="none" w:sz="0" w:space="0" w:color="auto"/>
            <w:left w:val="none" w:sz="0" w:space="0" w:color="auto"/>
            <w:bottom w:val="none" w:sz="0" w:space="0" w:color="auto"/>
            <w:right w:val="none" w:sz="0" w:space="0" w:color="auto"/>
          </w:divBdr>
        </w:div>
        <w:div w:id="958146507">
          <w:marLeft w:val="1166"/>
          <w:marRight w:val="0"/>
          <w:marTop w:val="115"/>
          <w:marBottom w:val="0"/>
          <w:divBdr>
            <w:top w:val="none" w:sz="0" w:space="0" w:color="auto"/>
            <w:left w:val="none" w:sz="0" w:space="0" w:color="auto"/>
            <w:bottom w:val="none" w:sz="0" w:space="0" w:color="auto"/>
            <w:right w:val="none" w:sz="0" w:space="0" w:color="auto"/>
          </w:divBdr>
        </w:div>
        <w:div w:id="2013408231">
          <w:marLeft w:val="1166"/>
          <w:marRight w:val="0"/>
          <w:marTop w:val="115"/>
          <w:marBottom w:val="0"/>
          <w:divBdr>
            <w:top w:val="none" w:sz="0" w:space="0" w:color="auto"/>
            <w:left w:val="none" w:sz="0" w:space="0" w:color="auto"/>
            <w:bottom w:val="none" w:sz="0" w:space="0" w:color="auto"/>
            <w:right w:val="none" w:sz="0" w:space="0" w:color="auto"/>
          </w:divBdr>
        </w:div>
        <w:div w:id="1132791434">
          <w:marLeft w:val="1166"/>
          <w:marRight w:val="0"/>
          <w:marTop w:val="115"/>
          <w:marBottom w:val="0"/>
          <w:divBdr>
            <w:top w:val="none" w:sz="0" w:space="0" w:color="auto"/>
            <w:left w:val="none" w:sz="0" w:space="0" w:color="auto"/>
            <w:bottom w:val="none" w:sz="0" w:space="0" w:color="auto"/>
            <w:right w:val="none" w:sz="0" w:space="0" w:color="auto"/>
          </w:divBdr>
        </w:div>
      </w:divsChild>
    </w:div>
    <w:div w:id="1701543095">
      <w:bodyDiv w:val="1"/>
      <w:marLeft w:val="0"/>
      <w:marRight w:val="0"/>
      <w:marTop w:val="0"/>
      <w:marBottom w:val="0"/>
      <w:divBdr>
        <w:top w:val="none" w:sz="0" w:space="0" w:color="auto"/>
        <w:left w:val="none" w:sz="0" w:space="0" w:color="auto"/>
        <w:bottom w:val="none" w:sz="0" w:space="0" w:color="auto"/>
        <w:right w:val="none" w:sz="0" w:space="0" w:color="auto"/>
      </w:divBdr>
      <w:divsChild>
        <w:div w:id="1878393073">
          <w:marLeft w:val="547"/>
          <w:marRight w:val="0"/>
          <w:marTop w:val="77"/>
          <w:marBottom w:val="240"/>
          <w:divBdr>
            <w:top w:val="none" w:sz="0" w:space="0" w:color="auto"/>
            <w:left w:val="none" w:sz="0" w:space="0" w:color="auto"/>
            <w:bottom w:val="none" w:sz="0" w:space="0" w:color="auto"/>
            <w:right w:val="none" w:sz="0" w:space="0" w:color="auto"/>
          </w:divBdr>
        </w:div>
        <w:div w:id="824316161">
          <w:marLeft w:val="547"/>
          <w:marRight w:val="0"/>
          <w:marTop w:val="77"/>
          <w:marBottom w:val="240"/>
          <w:divBdr>
            <w:top w:val="none" w:sz="0" w:space="0" w:color="auto"/>
            <w:left w:val="none" w:sz="0" w:space="0" w:color="auto"/>
            <w:bottom w:val="none" w:sz="0" w:space="0" w:color="auto"/>
            <w:right w:val="none" w:sz="0" w:space="0" w:color="auto"/>
          </w:divBdr>
        </w:div>
      </w:divsChild>
    </w:div>
    <w:div w:id="1707950176">
      <w:bodyDiv w:val="1"/>
      <w:marLeft w:val="0"/>
      <w:marRight w:val="0"/>
      <w:marTop w:val="0"/>
      <w:marBottom w:val="0"/>
      <w:divBdr>
        <w:top w:val="none" w:sz="0" w:space="0" w:color="auto"/>
        <w:left w:val="none" w:sz="0" w:space="0" w:color="auto"/>
        <w:bottom w:val="none" w:sz="0" w:space="0" w:color="auto"/>
        <w:right w:val="none" w:sz="0" w:space="0" w:color="auto"/>
      </w:divBdr>
      <w:divsChild>
        <w:div w:id="2057898347">
          <w:marLeft w:val="274"/>
          <w:marRight w:val="0"/>
          <w:marTop w:val="150"/>
          <w:marBottom w:val="360"/>
          <w:divBdr>
            <w:top w:val="none" w:sz="0" w:space="0" w:color="auto"/>
            <w:left w:val="none" w:sz="0" w:space="0" w:color="auto"/>
            <w:bottom w:val="none" w:sz="0" w:space="0" w:color="auto"/>
            <w:right w:val="none" w:sz="0" w:space="0" w:color="auto"/>
          </w:divBdr>
        </w:div>
      </w:divsChild>
    </w:div>
    <w:div w:id="1711803978">
      <w:bodyDiv w:val="1"/>
      <w:marLeft w:val="0"/>
      <w:marRight w:val="0"/>
      <w:marTop w:val="0"/>
      <w:marBottom w:val="0"/>
      <w:divBdr>
        <w:top w:val="none" w:sz="0" w:space="0" w:color="auto"/>
        <w:left w:val="none" w:sz="0" w:space="0" w:color="auto"/>
        <w:bottom w:val="none" w:sz="0" w:space="0" w:color="auto"/>
        <w:right w:val="none" w:sz="0" w:space="0" w:color="auto"/>
      </w:divBdr>
    </w:div>
    <w:div w:id="1715617279">
      <w:bodyDiv w:val="1"/>
      <w:marLeft w:val="0"/>
      <w:marRight w:val="0"/>
      <w:marTop w:val="0"/>
      <w:marBottom w:val="0"/>
      <w:divBdr>
        <w:top w:val="none" w:sz="0" w:space="0" w:color="auto"/>
        <w:left w:val="none" w:sz="0" w:space="0" w:color="auto"/>
        <w:bottom w:val="none" w:sz="0" w:space="0" w:color="auto"/>
        <w:right w:val="none" w:sz="0" w:space="0" w:color="auto"/>
      </w:divBdr>
      <w:divsChild>
        <w:div w:id="2082364402">
          <w:marLeft w:val="274"/>
          <w:marRight w:val="0"/>
          <w:marTop w:val="86"/>
          <w:marBottom w:val="0"/>
          <w:divBdr>
            <w:top w:val="none" w:sz="0" w:space="0" w:color="auto"/>
            <w:left w:val="none" w:sz="0" w:space="0" w:color="auto"/>
            <w:bottom w:val="none" w:sz="0" w:space="0" w:color="auto"/>
            <w:right w:val="none" w:sz="0" w:space="0" w:color="auto"/>
          </w:divBdr>
        </w:div>
      </w:divsChild>
    </w:div>
    <w:div w:id="1733506018">
      <w:bodyDiv w:val="1"/>
      <w:marLeft w:val="0"/>
      <w:marRight w:val="0"/>
      <w:marTop w:val="0"/>
      <w:marBottom w:val="0"/>
      <w:divBdr>
        <w:top w:val="none" w:sz="0" w:space="0" w:color="auto"/>
        <w:left w:val="none" w:sz="0" w:space="0" w:color="auto"/>
        <w:bottom w:val="none" w:sz="0" w:space="0" w:color="auto"/>
        <w:right w:val="none" w:sz="0" w:space="0" w:color="auto"/>
      </w:divBdr>
      <w:divsChild>
        <w:div w:id="1219627752">
          <w:marLeft w:val="274"/>
          <w:marRight w:val="0"/>
          <w:marTop w:val="86"/>
          <w:marBottom w:val="0"/>
          <w:divBdr>
            <w:top w:val="none" w:sz="0" w:space="0" w:color="auto"/>
            <w:left w:val="none" w:sz="0" w:space="0" w:color="auto"/>
            <w:bottom w:val="none" w:sz="0" w:space="0" w:color="auto"/>
            <w:right w:val="none" w:sz="0" w:space="0" w:color="auto"/>
          </w:divBdr>
        </w:div>
        <w:div w:id="1888567837">
          <w:marLeft w:val="274"/>
          <w:marRight w:val="0"/>
          <w:marTop w:val="86"/>
          <w:marBottom w:val="0"/>
          <w:divBdr>
            <w:top w:val="none" w:sz="0" w:space="0" w:color="auto"/>
            <w:left w:val="none" w:sz="0" w:space="0" w:color="auto"/>
            <w:bottom w:val="none" w:sz="0" w:space="0" w:color="auto"/>
            <w:right w:val="none" w:sz="0" w:space="0" w:color="auto"/>
          </w:divBdr>
        </w:div>
      </w:divsChild>
    </w:div>
    <w:div w:id="1735159383">
      <w:bodyDiv w:val="1"/>
      <w:marLeft w:val="0"/>
      <w:marRight w:val="0"/>
      <w:marTop w:val="0"/>
      <w:marBottom w:val="0"/>
      <w:divBdr>
        <w:top w:val="none" w:sz="0" w:space="0" w:color="auto"/>
        <w:left w:val="none" w:sz="0" w:space="0" w:color="auto"/>
        <w:bottom w:val="none" w:sz="0" w:space="0" w:color="auto"/>
        <w:right w:val="none" w:sz="0" w:space="0" w:color="auto"/>
      </w:divBdr>
    </w:div>
    <w:div w:id="1739132638">
      <w:bodyDiv w:val="1"/>
      <w:marLeft w:val="0"/>
      <w:marRight w:val="0"/>
      <w:marTop w:val="0"/>
      <w:marBottom w:val="0"/>
      <w:divBdr>
        <w:top w:val="none" w:sz="0" w:space="0" w:color="auto"/>
        <w:left w:val="none" w:sz="0" w:space="0" w:color="auto"/>
        <w:bottom w:val="none" w:sz="0" w:space="0" w:color="auto"/>
        <w:right w:val="none" w:sz="0" w:space="0" w:color="auto"/>
      </w:divBdr>
      <w:divsChild>
        <w:div w:id="732121082">
          <w:marLeft w:val="547"/>
          <w:marRight w:val="0"/>
          <w:marTop w:val="240"/>
          <w:marBottom w:val="360"/>
          <w:divBdr>
            <w:top w:val="none" w:sz="0" w:space="0" w:color="auto"/>
            <w:left w:val="none" w:sz="0" w:space="0" w:color="auto"/>
            <w:bottom w:val="none" w:sz="0" w:space="0" w:color="auto"/>
            <w:right w:val="none" w:sz="0" w:space="0" w:color="auto"/>
          </w:divBdr>
        </w:div>
      </w:divsChild>
    </w:div>
    <w:div w:id="1739787424">
      <w:bodyDiv w:val="1"/>
      <w:marLeft w:val="0"/>
      <w:marRight w:val="0"/>
      <w:marTop w:val="0"/>
      <w:marBottom w:val="0"/>
      <w:divBdr>
        <w:top w:val="none" w:sz="0" w:space="0" w:color="auto"/>
        <w:left w:val="none" w:sz="0" w:space="0" w:color="auto"/>
        <w:bottom w:val="none" w:sz="0" w:space="0" w:color="auto"/>
        <w:right w:val="none" w:sz="0" w:space="0" w:color="auto"/>
      </w:divBdr>
      <w:divsChild>
        <w:div w:id="1934821553">
          <w:marLeft w:val="547"/>
          <w:marRight w:val="0"/>
          <w:marTop w:val="115"/>
          <w:marBottom w:val="0"/>
          <w:divBdr>
            <w:top w:val="none" w:sz="0" w:space="0" w:color="auto"/>
            <w:left w:val="none" w:sz="0" w:space="0" w:color="auto"/>
            <w:bottom w:val="none" w:sz="0" w:space="0" w:color="auto"/>
            <w:right w:val="none" w:sz="0" w:space="0" w:color="auto"/>
          </w:divBdr>
        </w:div>
      </w:divsChild>
    </w:div>
    <w:div w:id="1757170154">
      <w:bodyDiv w:val="1"/>
      <w:marLeft w:val="0"/>
      <w:marRight w:val="0"/>
      <w:marTop w:val="0"/>
      <w:marBottom w:val="0"/>
      <w:divBdr>
        <w:top w:val="none" w:sz="0" w:space="0" w:color="auto"/>
        <w:left w:val="none" w:sz="0" w:space="0" w:color="auto"/>
        <w:bottom w:val="none" w:sz="0" w:space="0" w:color="auto"/>
        <w:right w:val="none" w:sz="0" w:space="0" w:color="auto"/>
      </w:divBdr>
    </w:div>
    <w:div w:id="1771461459">
      <w:bodyDiv w:val="1"/>
      <w:marLeft w:val="0"/>
      <w:marRight w:val="0"/>
      <w:marTop w:val="0"/>
      <w:marBottom w:val="0"/>
      <w:divBdr>
        <w:top w:val="none" w:sz="0" w:space="0" w:color="auto"/>
        <w:left w:val="none" w:sz="0" w:space="0" w:color="auto"/>
        <w:bottom w:val="none" w:sz="0" w:space="0" w:color="auto"/>
        <w:right w:val="none" w:sz="0" w:space="0" w:color="auto"/>
      </w:divBdr>
      <w:divsChild>
        <w:div w:id="1484618616">
          <w:marLeft w:val="806"/>
          <w:marRight w:val="0"/>
          <w:marTop w:val="75"/>
          <w:marBottom w:val="0"/>
          <w:divBdr>
            <w:top w:val="none" w:sz="0" w:space="0" w:color="auto"/>
            <w:left w:val="none" w:sz="0" w:space="0" w:color="auto"/>
            <w:bottom w:val="none" w:sz="0" w:space="0" w:color="auto"/>
            <w:right w:val="none" w:sz="0" w:space="0" w:color="auto"/>
          </w:divBdr>
        </w:div>
        <w:div w:id="780496918">
          <w:marLeft w:val="806"/>
          <w:marRight w:val="0"/>
          <w:marTop w:val="75"/>
          <w:marBottom w:val="0"/>
          <w:divBdr>
            <w:top w:val="none" w:sz="0" w:space="0" w:color="auto"/>
            <w:left w:val="none" w:sz="0" w:space="0" w:color="auto"/>
            <w:bottom w:val="none" w:sz="0" w:space="0" w:color="auto"/>
            <w:right w:val="none" w:sz="0" w:space="0" w:color="auto"/>
          </w:divBdr>
        </w:div>
        <w:div w:id="563488323">
          <w:marLeft w:val="806"/>
          <w:marRight w:val="0"/>
          <w:marTop w:val="75"/>
          <w:marBottom w:val="0"/>
          <w:divBdr>
            <w:top w:val="none" w:sz="0" w:space="0" w:color="auto"/>
            <w:left w:val="none" w:sz="0" w:space="0" w:color="auto"/>
            <w:bottom w:val="none" w:sz="0" w:space="0" w:color="auto"/>
            <w:right w:val="none" w:sz="0" w:space="0" w:color="auto"/>
          </w:divBdr>
        </w:div>
      </w:divsChild>
    </w:div>
    <w:div w:id="1788499200">
      <w:bodyDiv w:val="1"/>
      <w:marLeft w:val="0"/>
      <w:marRight w:val="0"/>
      <w:marTop w:val="0"/>
      <w:marBottom w:val="0"/>
      <w:divBdr>
        <w:top w:val="none" w:sz="0" w:space="0" w:color="auto"/>
        <w:left w:val="none" w:sz="0" w:space="0" w:color="auto"/>
        <w:bottom w:val="none" w:sz="0" w:space="0" w:color="auto"/>
        <w:right w:val="none" w:sz="0" w:space="0" w:color="auto"/>
      </w:divBdr>
      <w:divsChild>
        <w:div w:id="1651405266">
          <w:marLeft w:val="547"/>
          <w:marRight w:val="0"/>
          <w:marTop w:val="77"/>
          <w:marBottom w:val="360"/>
          <w:divBdr>
            <w:top w:val="none" w:sz="0" w:space="0" w:color="auto"/>
            <w:left w:val="none" w:sz="0" w:space="0" w:color="auto"/>
            <w:bottom w:val="none" w:sz="0" w:space="0" w:color="auto"/>
            <w:right w:val="none" w:sz="0" w:space="0" w:color="auto"/>
          </w:divBdr>
        </w:div>
        <w:div w:id="35617790">
          <w:marLeft w:val="547"/>
          <w:marRight w:val="0"/>
          <w:marTop w:val="77"/>
          <w:marBottom w:val="240"/>
          <w:divBdr>
            <w:top w:val="none" w:sz="0" w:space="0" w:color="auto"/>
            <w:left w:val="none" w:sz="0" w:space="0" w:color="auto"/>
            <w:bottom w:val="none" w:sz="0" w:space="0" w:color="auto"/>
            <w:right w:val="none" w:sz="0" w:space="0" w:color="auto"/>
          </w:divBdr>
        </w:div>
        <w:div w:id="371274024">
          <w:marLeft w:val="1166"/>
          <w:marRight w:val="0"/>
          <w:marTop w:val="67"/>
          <w:marBottom w:val="240"/>
          <w:divBdr>
            <w:top w:val="none" w:sz="0" w:space="0" w:color="auto"/>
            <w:left w:val="none" w:sz="0" w:space="0" w:color="auto"/>
            <w:bottom w:val="none" w:sz="0" w:space="0" w:color="auto"/>
            <w:right w:val="none" w:sz="0" w:space="0" w:color="auto"/>
          </w:divBdr>
        </w:div>
        <w:div w:id="1124735050">
          <w:marLeft w:val="1166"/>
          <w:marRight w:val="0"/>
          <w:marTop w:val="67"/>
          <w:marBottom w:val="240"/>
          <w:divBdr>
            <w:top w:val="none" w:sz="0" w:space="0" w:color="auto"/>
            <w:left w:val="none" w:sz="0" w:space="0" w:color="auto"/>
            <w:bottom w:val="none" w:sz="0" w:space="0" w:color="auto"/>
            <w:right w:val="none" w:sz="0" w:space="0" w:color="auto"/>
          </w:divBdr>
        </w:div>
        <w:div w:id="1911424267">
          <w:marLeft w:val="1166"/>
          <w:marRight w:val="0"/>
          <w:marTop w:val="67"/>
          <w:marBottom w:val="360"/>
          <w:divBdr>
            <w:top w:val="none" w:sz="0" w:space="0" w:color="auto"/>
            <w:left w:val="none" w:sz="0" w:space="0" w:color="auto"/>
            <w:bottom w:val="none" w:sz="0" w:space="0" w:color="auto"/>
            <w:right w:val="none" w:sz="0" w:space="0" w:color="auto"/>
          </w:divBdr>
        </w:div>
        <w:div w:id="323512793">
          <w:marLeft w:val="547"/>
          <w:marRight w:val="0"/>
          <w:marTop w:val="77"/>
          <w:marBottom w:val="360"/>
          <w:divBdr>
            <w:top w:val="none" w:sz="0" w:space="0" w:color="auto"/>
            <w:left w:val="none" w:sz="0" w:space="0" w:color="auto"/>
            <w:bottom w:val="none" w:sz="0" w:space="0" w:color="auto"/>
            <w:right w:val="none" w:sz="0" w:space="0" w:color="auto"/>
          </w:divBdr>
        </w:div>
        <w:div w:id="869757962">
          <w:marLeft w:val="547"/>
          <w:marRight w:val="0"/>
          <w:marTop w:val="77"/>
          <w:marBottom w:val="360"/>
          <w:divBdr>
            <w:top w:val="none" w:sz="0" w:space="0" w:color="auto"/>
            <w:left w:val="none" w:sz="0" w:space="0" w:color="auto"/>
            <w:bottom w:val="none" w:sz="0" w:space="0" w:color="auto"/>
            <w:right w:val="none" w:sz="0" w:space="0" w:color="auto"/>
          </w:divBdr>
        </w:div>
        <w:div w:id="101610587">
          <w:marLeft w:val="547"/>
          <w:marRight w:val="0"/>
          <w:marTop w:val="77"/>
          <w:marBottom w:val="360"/>
          <w:divBdr>
            <w:top w:val="none" w:sz="0" w:space="0" w:color="auto"/>
            <w:left w:val="none" w:sz="0" w:space="0" w:color="auto"/>
            <w:bottom w:val="none" w:sz="0" w:space="0" w:color="auto"/>
            <w:right w:val="none" w:sz="0" w:space="0" w:color="auto"/>
          </w:divBdr>
        </w:div>
      </w:divsChild>
    </w:div>
    <w:div w:id="1799176358">
      <w:bodyDiv w:val="1"/>
      <w:marLeft w:val="0"/>
      <w:marRight w:val="0"/>
      <w:marTop w:val="0"/>
      <w:marBottom w:val="0"/>
      <w:divBdr>
        <w:top w:val="none" w:sz="0" w:space="0" w:color="auto"/>
        <w:left w:val="none" w:sz="0" w:space="0" w:color="auto"/>
        <w:bottom w:val="none" w:sz="0" w:space="0" w:color="auto"/>
        <w:right w:val="none" w:sz="0" w:space="0" w:color="auto"/>
      </w:divBdr>
    </w:div>
    <w:div w:id="1807429915">
      <w:bodyDiv w:val="1"/>
      <w:marLeft w:val="0"/>
      <w:marRight w:val="0"/>
      <w:marTop w:val="0"/>
      <w:marBottom w:val="0"/>
      <w:divBdr>
        <w:top w:val="none" w:sz="0" w:space="0" w:color="auto"/>
        <w:left w:val="none" w:sz="0" w:space="0" w:color="auto"/>
        <w:bottom w:val="none" w:sz="0" w:space="0" w:color="auto"/>
        <w:right w:val="none" w:sz="0" w:space="0" w:color="auto"/>
      </w:divBdr>
      <w:divsChild>
        <w:div w:id="356197224">
          <w:marLeft w:val="547"/>
          <w:marRight w:val="0"/>
          <w:marTop w:val="115"/>
          <w:marBottom w:val="240"/>
          <w:divBdr>
            <w:top w:val="none" w:sz="0" w:space="0" w:color="auto"/>
            <w:left w:val="none" w:sz="0" w:space="0" w:color="auto"/>
            <w:bottom w:val="none" w:sz="0" w:space="0" w:color="auto"/>
            <w:right w:val="none" w:sz="0" w:space="0" w:color="auto"/>
          </w:divBdr>
        </w:div>
      </w:divsChild>
    </w:div>
    <w:div w:id="1808623668">
      <w:bodyDiv w:val="1"/>
      <w:marLeft w:val="0"/>
      <w:marRight w:val="0"/>
      <w:marTop w:val="0"/>
      <w:marBottom w:val="0"/>
      <w:divBdr>
        <w:top w:val="none" w:sz="0" w:space="0" w:color="auto"/>
        <w:left w:val="none" w:sz="0" w:space="0" w:color="auto"/>
        <w:bottom w:val="none" w:sz="0" w:space="0" w:color="auto"/>
        <w:right w:val="none" w:sz="0" w:space="0" w:color="auto"/>
      </w:divBdr>
      <w:divsChild>
        <w:div w:id="1893882088">
          <w:marLeft w:val="1166"/>
          <w:marRight w:val="0"/>
          <w:marTop w:val="67"/>
          <w:marBottom w:val="360"/>
          <w:divBdr>
            <w:top w:val="none" w:sz="0" w:space="0" w:color="auto"/>
            <w:left w:val="none" w:sz="0" w:space="0" w:color="auto"/>
            <w:bottom w:val="none" w:sz="0" w:space="0" w:color="auto"/>
            <w:right w:val="none" w:sz="0" w:space="0" w:color="auto"/>
          </w:divBdr>
        </w:div>
      </w:divsChild>
    </w:div>
    <w:div w:id="1812014758">
      <w:bodyDiv w:val="1"/>
      <w:marLeft w:val="0"/>
      <w:marRight w:val="0"/>
      <w:marTop w:val="0"/>
      <w:marBottom w:val="0"/>
      <w:divBdr>
        <w:top w:val="none" w:sz="0" w:space="0" w:color="auto"/>
        <w:left w:val="none" w:sz="0" w:space="0" w:color="auto"/>
        <w:bottom w:val="none" w:sz="0" w:space="0" w:color="auto"/>
        <w:right w:val="none" w:sz="0" w:space="0" w:color="auto"/>
      </w:divBdr>
    </w:div>
    <w:div w:id="1818644120">
      <w:bodyDiv w:val="1"/>
      <w:marLeft w:val="0"/>
      <w:marRight w:val="0"/>
      <w:marTop w:val="0"/>
      <w:marBottom w:val="0"/>
      <w:divBdr>
        <w:top w:val="none" w:sz="0" w:space="0" w:color="auto"/>
        <w:left w:val="none" w:sz="0" w:space="0" w:color="auto"/>
        <w:bottom w:val="none" w:sz="0" w:space="0" w:color="auto"/>
        <w:right w:val="none" w:sz="0" w:space="0" w:color="auto"/>
      </w:divBdr>
      <w:divsChild>
        <w:div w:id="1786463752">
          <w:marLeft w:val="547"/>
          <w:marRight w:val="0"/>
          <w:marTop w:val="115"/>
          <w:marBottom w:val="480"/>
          <w:divBdr>
            <w:top w:val="none" w:sz="0" w:space="0" w:color="auto"/>
            <w:left w:val="none" w:sz="0" w:space="0" w:color="auto"/>
            <w:bottom w:val="none" w:sz="0" w:space="0" w:color="auto"/>
            <w:right w:val="none" w:sz="0" w:space="0" w:color="auto"/>
          </w:divBdr>
        </w:div>
        <w:div w:id="1895457841">
          <w:marLeft w:val="1166"/>
          <w:marRight w:val="0"/>
          <w:marTop w:val="115"/>
          <w:marBottom w:val="480"/>
          <w:divBdr>
            <w:top w:val="none" w:sz="0" w:space="0" w:color="auto"/>
            <w:left w:val="none" w:sz="0" w:space="0" w:color="auto"/>
            <w:bottom w:val="none" w:sz="0" w:space="0" w:color="auto"/>
            <w:right w:val="none" w:sz="0" w:space="0" w:color="auto"/>
          </w:divBdr>
        </w:div>
        <w:div w:id="1849785460">
          <w:marLeft w:val="1166"/>
          <w:marRight w:val="0"/>
          <w:marTop w:val="115"/>
          <w:marBottom w:val="480"/>
          <w:divBdr>
            <w:top w:val="none" w:sz="0" w:space="0" w:color="auto"/>
            <w:left w:val="none" w:sz="0" w:space="0" w:color="auto"/>
            <w:bottom w:val="none" w:sz="0" w:space="0" w:color="auto"/>
            <w:right w:val="none" w:sz="0" w:space="0" w:color="auto"/>
          </w:divBdr>
        </w:div>
        <w:div w:id="1107115719">
          <w:marLeft w:val="1166"/>
          <w:marRight w:val="0"/>
          <w:marTop w:val="115"/>
          <w:marBottom w:val="480"/>
          <w:divBdr>
            <w:top w:val="none" w:sz="0" w:space="0" w:color="auto"/>
            <w:left w:val="none" w:sz="0" w:space="0" w:color="auto"/>
            <w:bottom w:val="none" w:sz="0" w:space="0" w:color="auto"/>
            <w:right w:val="none" w:sz="0" w:space="0" w:color="auto"/>
          </w:divBdr>
        </w:div>
        <w:div w:id="1445148922">
          <w:marLeft w:val="1166"/>
          <w:marRight w:val="0"/>
          <w:marTop w:val="115"/>
          <w:marBottom w:val="480"/>
          <w:divBdr>
            <w:top w:val="none" w:sz="0" w:space="0" w:color="auto"/>
            <w:left w:val="none" w:sz="0" w:space="0" w:color="auto"/>
            <w:bottom w:val="none" w:sz="0" w:space="0" w:color="auto"/>
            <w:right w:val="none" w:sz="0" w:space="0" w:color="auto"/>
          </w:divBdr>
        </w:div>
      </w:divsChild>
    </w:div>
    <w:div w:id="1820152532">
      <w:bodyDiv w:val="1"/>
      <w:marLeft w:val="0"/>
      <w:marRight w:val="0"/>
      <w:marTop w:val="0"/>
      <w:marBottom w:val="0"/>
      <w:divBdr>
        <w:top w:val="none" w:sz="0" w:space="0" w:color="auto"/>
        <w:left w:val="none" w:sz="0" w:space="0" w:color="auto"/>
        <w:bottom w:val="none" w:sz="0" w:space="0" w:color="auto"/>
        <w:right w:val="none" w:sz="0" w:space="0" w:color="auto"/>
      </w:divBdr>
      <w:divsChild>
        <w:div w:id="1629780820">
          <w:marLeft w:val="274"/>
          <w:marRight w:val="0"/>
          <w:marTop w:val="86"/>
          <w:marBottom w:val="0"/>
          <w:divBdr>
            <w:top w:val="none" w:sz="0" w:space="0" w:color="auto"/>
            <w:left w:val="none" w:sz="0" w:space="0" w:color="auto"/>
            <w:bottom w:val="none" w:sz="0" w:space="0" w:color="auto"/>
            <w:right w:val="none" w:sz="0" w:space="0" w:color="auto"/>
          </w:divBdr>
        </w:div>
      </w:divsChild>
    </w:div>
    <w:div w:id="1830904547">
      <w:bodyDiv w:val="1"/>
      <w:marLeft w:val="0"/>
      <w:marRight w:val="0"/>
      <w:marTop w:val="0"/>
      <w:marBottom w:val="0"/>
      <w:divBdr>
        <w:top w:val="none" w:sz="0" w:space="0" w:color="auto"/>
        <w:left w:val="none" w:sz="0" w:space="0" w:color="auto"/>
        <w:bottom w:val="none" w:sz="0" w:space="0" w:color="auto"/>
        <w:right w:val="none" w:sz="0" w:space="0" w:color="auto"/>
      </w:divBdr>
    </w:div>
    <w:div w:id="1834376054">
      <w:bodyDiv w:val="1"/>
      <w:marLeft w:val="0"/>
      <w:marRight w:val="0"/>
      <w:marTop w:val="0"/>
      <w:marBottom w:val="0"/>
      <w:divBdr>
        <w:top w:val="none" w:sz="0" w:space="0" w:color="auto"/>
        <w:left w:val="none" w:sz="0" w:space="0" w:color="auto"/>
        <w:bottom w:val="none" w:sz="0" w:space="0" w:color="auto"/>
        <w:right w:val="none" w:sz="0" w:space="0" w:color="auto"/>
      </w:divBdr>
    </w:div>
    <w:div w:id="1840385499">
      <w:bodyDiv w:val="1"/>
      <w:marLeft w:val="0"/>
      <w:marRight w:val="0"/>
      <w:marTop w:val="0"/>
      <w:marBottom w:val="0"/>
      <w:divBdr>
        <w:top w:val="none" w:sz="0" w:space="0" w:color="auto"/>
        <w:left w:val="none" w:sz="0" w:space="0" w:color="auto"/>
        <w:bottom w:val="none" w:sz="0" w:space="0" w:color="auto"/>
        <w:right w:val="none" w:sz="0" w:space="0" w:color="auto"/>
      </w:divBdr>
      <w:divsChild>
        <w:div w:id="91512">
          <w:marLeft w:val="274"/>
          <w:marRight w:val="0"/>
          <w:marTop w:val="150"/>
          <w:marBottom w:val="480"/>
          <w:divBdr>
            <w:top w:val="none" w:sz="0" w:space="0" w:color="auto"/>
            <w:left w:val="none" w:sz="0" w:space="0" w:color="auto"/>
            <w:bottom w:val="none" w:sz="0" w:space="0" w:color="auto"/>
            <w:right w:val="none" w:sz="0" w:space="0" w:color="auto"/>
          </w:divBdr>
        </w:div>
        <w:div w:id="17857273">
          <w:marLeft w:val="274"/>
          <w:marRight w:val="0"/>
          <w:marTop w:val="150"/>
          <w:marBottom w:val="480"/>
          <w:divBdr>
            <w:top w:val="none" w:sz="0" w:space="0" w:color="auto"/>
            <w:left w:val="none" w:sz="0" w:space="0" w:color="auto"/>
            <w:bottom w:val="none" w:sz="0" w:space="0" w:color="auto"/>
            <w:right w:val="none" w:sz="0" w:space="0" w:color="auto"/>
          </w:divBdr>
        </w:div>
        <w:div w:id="1658919423">
          <w:marLeft w:val="274"/>
          <w:marRight w:val="0"/>
          <w:marTop w:val="150"/>
          <w:marBottom w:val="480"/>
          <w:divBdr>
            <w:top w:val="none" w:sz="0" w:space="0" w:color="auto"/>
            <w:left w:val="none" w:sz="0" w:space="0" w:color="auto"/>
            <w:bottom w:val="none" w:sz="0" w:space="0" w:color="auto"/>
            <w:right w:val="none" w:sz="0" w:space="0" w:color="auto"/>
          </w:divBdr>
        </w:div>
        <w:div w:id="1303576812">
          <w:marLeft w:val="274"/>
          <w:marRight w:val="0"/>
          <w:marTop w:val="150"/>
          <w:marBottom w:val="480"/>
          <w:divBdr>
            <w:top w:val="none" w:sz="0" w:space="0" w:color="auto"/>
            <w:left w:val="none" w:sz="0" w:space="0" w:color="auto"/>
            <w:bottom w:val="none" w:sz="0" w:space="0" w:color="auto"/>
            <w:right w:val="none" w:sz="0" w:space="0" w:color="auto"/>
          </w:divBdr>
        </w:div>
      </w:divsChild>
    </w:div>
    <w:div w:id="1844929991">
      <w:bodyDiv w:val="1"/>
      <w:marLeft w:val="0"/>
      <w:marRight w:val="0"/>
      <w:marTop w:val="0"/>
      <w:marBottom w:val="0"/>
      <w:divBdr>
        <w:top w:val="none" w:sz="0" w:space="0" w:color="auto"/>
        <w:left w:val="none" w:sz="0" w:space="0" w:color="auto"/>
        <w:bottom w:val="none" w:sz="0" w:space="0" w:color="auto"/>
        <w:right w:val="none" w:sz="0" w:space="0" w:color="auto"/>
      </w:divBdr>
      <w:divsChild>
        <w:div w:id="1819346640">
          <w:marLeft w:val="547"/>
          <w:marRight w:val="0"/>
          <w:marTop w:val="96"/>
          <w:marBottom w:val="240"/>
          <w:divBdr>
            <w:top w:val="none" w:sz="0" w:space="0" w:color="auto"/>
            <w:left w:val="none" w:sz="0" w:space="0" w:color="auto"/>
            <w:bottom w:val="none" w:sz="0" w:space="0" w:color="auto"/>
            <w:right w:val="none" w:sz="0" w:space="0" w:color="auto"/>
          </w:divBdr>
        </w:div>
      </w:divsChild>
    </w:div>
    <w:div w:id="1849173390">
      <w:bodyDiv w:val="1"/>
      <w:marLeft w:val="0"/>
      <w:marRight w:val="0"/>
      <w:marTop w:val="0"/>
      <w:marBottom w:val="0"/>
      <w:divBdr>
        <w:top w:val="none" w:sz="0" w:space="0" w:color="auto"/>
        <w:left w:val="none" w:sz="0" w:space="0" w:color="auto"/>
        <w:bottom w:val="none" w:sz="0" w:space="0" w:color="auto"/>
        <w:right w:val="none" w:sz="0" w:space="0" w:color="auto"/>
      </w:divBdr>
    </w:div>
    <w:div w:id="1853032886">
      <w:bodyDiv w:val="1"/>
      <w:marLeft w:val="0"/>
      <w:marRight w:val="0"/>
      <w:marTop w:val="0"/>
      <w:marBottom w:val="0"/>
      <w:divBdr>
        <w:top w:val="none" w:sz="0" w:space="0" w:color="auto"/>
        <w:left w:val="none" w:sz="0" w:space="0" w:color="auto"/>
        <w:bottom w:val="none" w:sz="0" w:space="0" w:color="auto"/>
        <w:right w:val="none" w:sz="0" w:space="0" w:color="auto"/>
      </w:divBdr>
      <w:divsChild>
        <w:div w:id="1980528448">
          <w:marLeft w:val="274"/>
          <w:marRight w:val="0"/>
          <w:marTop w:val="86"/>
          <w:marBottom w:val="0"/>
          <w:divBdr>
            <w:top w:val="none" w:sz="0" w:space="0" w:color="auto"/>
            <w:left w:val="none" w:sz="0" w:space="0" w:color="auto"/>
            <w:bottom w:val="none" w:sz="0" w:space="0" w:color="auto"/>
            <w:right w:val="none" w:sz="0" w:space="0" w:color="auto"/>
          </w:divBdr>
        </w:div>
      </w:divsChild>
    </w:div>
    <w:div w:id="1872104146">
      <w:bodyDiv w:val="1"/>
      <w:marLeft w:val="0"/>
      <w:marRight w:val="0"/>
      <w:marTop w:val="0"/>
      <w:marBottom w:val="0"/>
      <w:divBdr>
        <w:top w:val="none" w:sz="0" w:space="0" w:color="auto"/>
        <w:left w:val="none" w:sz="0" w:space="0" w:color="auto"/>
        <w:bottom w:val="none" w:sz="0" w:space="0" w:color="auto"/>
        <w:right w:val="none" w:sz="0" w:space="0" w:color="auto"/>
      </w:divBdr>
      <w:divsChild>
        <w:div w:id="560140896">
          <w:marLeft w:val="1166"/>
          <w:marRight w:val="0"/>
          <w:marTop w:val="86"/>
          <w:marBottom w:val="240"/>
          <w:divBdr>
            <w:top w:val="none" w:sz="0" w:space="0" w:color="auto"/>
            <w:left w:val="none" w:sz="0" w:space="0" w:color="auto"/>
            <w:bottom w:val="none" w:sz="0" w:space="0" w:color="auto"/>
            <w:right w:val="none" w:sz="0" w:space="0" w:color="auto"/>
          </w:divBdr>
        </w:div>
      </w:divsChild>
    </w:div>
    <w:div w:id="1873419687">
      <w:bodyDiv w:val="1"/>
      <w:marLeft w:val="0"/>
      <w:marRight w:val="0"/>
      <w:marTop w:val="0"/>
      <w:marBottom w:val="0"/>
      <w:divBdr>
        <w:top w:val="none" w:sz="0" w:space="0" w:color="auto"/>
        <w:left w:val="none" w:sz="0" w:space="0" w:color="auto"/>
        <w:bottom w:val="none" w:sz="0" w:space="0" w:color="auto"/>
        <w:right w:val="none" w:sz="0" w:space="0" w:color="auto"/>
      </w:divBdr>
      <w:divsChild>
        <w:div w:id="999849162">
          <w:marLeft w:val="274"/>
          <w:marRight w:val="0"/>
          <w:marTop w:val="150"/>
          <w:marBottom w:val="240"/>
          <w:divBdr>
            <w:top w:val="none" w:sz="0" w:space="0" w:color="auto"/>
            <w:left w:val="none" w:sz="0" w:space="0" w:color="auto"/>
            <w:bottom w:val="none" w:sz="0" w:space="0" w:color="auto"/>
            <w:right w:val="none" w:sz="0" w:space="0" w:color="auto"/>
          </w:divBdr>
        </w:div>
      </w:divsChild>
    </w:div>
    <w:div w:id="1874726433">
      <w:bodyDiv w:val="1"/>
      <w:marLeft w:val="0"/>
      <w:marRight w:val="0"/>
      <w:marTop w:val="0"/>
      <w:marBottom w:val="0"/>
      <w:divBdr>
        <w:top w:val="none" w:sz="0" w:space="0" w:color="auto"/>
        <w:left w:val="none" w:sz="0" w:space="0" w:color="auto"/>
        <w:bottom w:val="none" w:sz="0" w:space="0" w:color="auto"/>
        <w:right w:val="none" w:sz="0" w:space="0" w:color="auto"/>
      </w:divBdr>
      <w:divsChild>
        <w:div w:id="852187832">
          <w:marLeft w:val="547"/>
          <w:marRight w:val="0"/>
          <w:marTop w:val="240"/>
          <w:marBottom w:val="240"/>
          <w:divBdr>
            <w:top w:val="none" w:sz="0" w:space="0" w:color="auto"/>
            <w:left w:val="none" w:sz="0" w:space="0" w:color="auto"/>
            <w:bottom w:val="none" w:sz="0" w:space="0" w:color="auto"/>
            <w:right w:val="none" w:sz="0" w:space="0" w:color="auto"/>
          </w:divBdr>
        </w:div>
      </w:divsChild>
    </w:div>
    <w:div w:id="1880774020">
      <w:bodyDiv w:val="1"/>
      <w:marLeft w:val="0"/>
      <w:marRight w:val="0"/>
      <w:marTop w:val="0"/>
      <w:marBottom w:val="0"/>
      <w:divBdr>
        <w:top w:val="none" w:sz="0" w:space="0" w:color="auto"/>
        <w:left w:val="none" w:sz="0" w:space="0" w:color="auto"/>
        <w:bottom w:val="none" w:sz="0" w:space="0" w:color="auto"/>
        <w:right w:val="none" w:sz="0" w:space="0" w:color="auto"/>
      </w:divBdr>
      <w:divsChild>
        <w:div w:id="403142424">
          <w:marLeft w:val="1166"/>
          <w:marRight w:val="0"/>
          <w:marTop w:val="134"/>
          <w:marBottom w:val="0"/>
          <w:divBdr>
            <w:top w:val="none" w:sz="0" w:space="0" w:color="auto"/>
            <w:left w:val="none" w:sz="0" w:space="0" w:color="auto"/>
            <w:bottom w:val="none" w:sz="0" w:space="0" w:color="auto"/>
            <w:right w:val="none" w:sz="0" w:space="0" w:color="auto"/>
          </w:divBdr>
        </w:div>
      </w:divsChild>
    </w:div>
    <w:div w:id="1888174881">
      <w:bodyDiv w:val="1"/>
      <w:marLeft w:val="0"/>
      <w:marRight w:val="0"/>
      <w:marTop w:val="0"/>
      <w:marBottom w:val="0"/>
      <w:divBdr>
        <w:top w:val="none" w:sz="0" w:space="0" w:color="auto"/>
        <w:left w:val="none" w:sz="0" w:space="0" w:color="auto"/>
        <w:bottom w:val="none" w:sz="0" w:space="0" w:color="auto"/>
        <w:right w:val="none" w:sz="0" w:space="0" w:color="auto"/>
      </w:divBdr>
      <w:divsChild>
        <w:div w:id="956453223">
          <w:marLeft w:val="274"/>
          <w:marRight w:val="0"/>
          <w:marTop w:val="86"/>
          <w:marBottom w:val="0"/>
          <w:divBdr>
            <w:top w:val="none" w:sz="0" w:space="0" w:color="auto"/>
            <w:left w:val="none" w:sz="0" w:space="0" w:color="auto"/>
            <w:bottom w:val="none" w:sz="0" w:space="0" w:color="auto"/>
            <w:right w:val="none" w:sz="0" w:space="0" w:color="auto"/>
          </w:divBdr>
        </w:div>
        <w:div w:id="1237742206">
          <w:marLeft w:val="274"/>
          <w:marRight w:val="0"/>
          <w:marTop w:val="86"/>
          <w:marBottom w:val="0"/>
          <w:divBdr>
            <w:top w:val="none" w:sz="0" w:space="0" w:color="auto"/>
            <w:left w:val="none" w:sz="0" w:space="0" w:color="auto"/>
            <w:bottom w:val="none" w:sz="0" w:space="0" w:color="auto"/>
            <w:right w:val="none" w:sz="0" w:space="0" w:color="auto"/>
          </w:divBdr>
        </w:div>
      </w:divsChild>
    </w:div>
    <w:div w:id="1902983873">
      <w:bodyDiv w:val="1"/>
      <w:marLeft w:val="0"/>
      <w:marRight w:val="0"/>
      <w:marTop w:val="0"/>
      <w:marBottom w:val="0"/>
      <w:divBdr>
        <w:top w:val="none" w:sz="0" w:space="0" w:color="auto"/>
        <w:left w:val="none" w:sz="0" w:space="0" w:color="auto"/>
        <w:bottom w:val="none" w:sz="0" w:space="0" w:color="auto"/>
        <w:right w:val="none" w:sz="0" w:space="0" w:color="auto"/>
      </w:divBdr>
      <w:divsChild>
        <w:div w:id="2136175759">
          <w:marLeft w:val="274"/>
          <w:marRight w:val="0"/>
          <w:marTop w:val="150"/>
          <w:marBottom w:val="0"/>
          <w:divBdr>
            <w:top w:val="none" w:sz="0" w:space="0" w:color="auto"/>
            <w:left w:val="none" w:sz="0" w:space="0" w:color="auto"/>
            <w:bottom w:val="none" w:sz="0" w:space="0" w:color="auto"/>
            <w:right w:val="none" w:sz="0" w:space="0" w:color="auto"/>
          </w:divBdr>
        </w:div>
        <w:div w:id="387194352">
          <w:marLeft w:val="806"/>
          <w:marRight w:val="0"/>
          <w:marTop w:val="75"/>
          <w:marBottom w:val="0"/>
          <w:divBdr>
            <w:top w:val="none" w:sz="0" w:space="0" w:color="auto"/>
            <w:left w:val="none" w:sz="0" w:space="0" w:color="auto"/>
            <w:bottom w:val="none" w:sz="0" w:space="0" w:color="auto"/>
            <w:right w:val="none" w:sz="0" w:space="0" w:color="auto"/>
          </w:divBdr>
        </w:div>
        <w:div w:id="544417157">
          <w:marLeft w:val="1354"/>
          <w:marRight w:val="0"/>
          <w:marTop w:val="75"/>
          <w:marBottom w:val="0"/>
          <w:divBdr>
            <w:top w:val="none" w:sz="0" w:space="0" w:color="auto"/>
            <w:left w:val="none" w:sz="0" w:space="0" w:color="auto"/>
            <w:bottom w:val="none" w:sz="0" w:space="0" w:color="auto"/>
            <w:right w:val="none" w:sz="0" w:space="0" w:color="auto"/>
          </w:divBdr>
        </w:div>
        <w:div w:id="952857295">
          <w:marLeft w:val="1354"/>
          <w:marRight w:val="0"/>
          <w:marTop w:val="75"/>
          <w:marBottom w:val="0"/>
          <w:divBdr>
            <w:top w:val="none" w:sz="0" w:space="0" w:color="auto"/>
            <w:left w:val="none" w:sz="0" w:space="0" w:color="auto"/>
            <w:bottom w:val="none" w:sz="0" w:space="0" w:color="auto"/>
            <w:right w:val="none" w:sz="0" w:space="0" w:color="auto"/>
          </w:divBdr>
        </w:div>
        <w:div w:id="493685562">
          <w:marLeft w:val="1354"/>
          <w:marRight w:val="0"/>
          <w:marTop w:val="75"/>
          <w:marBottom w:val="0"/>
          <w:divBdr>
            <w:top w:val="none" w:sz="0" w:space="0" w:color="auto"/>
            <w:left w:val="none" w:sz="0" w:space="0" w:color="auto"/>
            <w:bottom w:val="none" w:sz="0" w:space="0" w:color="auto"/>
            <w:right w:val="none" w:sz="0" w:space="0" w:color="auto"/>
          </w:divBdr>
        </w:div>
        <w:div w:id="928001934">
          <w:marLeft w:val="1354"/>
          <w:marRight w:val="0"/>
          <w:marTop w:val="75"/>
          <w:marBottom w:val="0"/>
          <w:divBdr>
            <w:top w:val="none" w:sz="0" w:space="0" w:color="auto"/>
            <w:left w:val="none" w:sz="0" w:space="0" w:color="auto"/>
            <w:bottom w:val="none" w:sz="0" w:space="0" w:color="auto"/>
            <w:right w:val="none" w:sz="0" w:space="0" w:color="auto"/>
          </w:divBdr>
        </w:div>
        <w:div w:id="249971911">
          <w:marLeft w:val="1354"/>
          <w:marRight w:val="0"/>
          <w:marTop w:val="75"/>
          <w:marBottom w:val="0"/>
          <w:divBdr>
            <w:top w:val="none" w:sz="0" w:space="0" w:color="auto"/>
            <w:left w:val="none" w:sz="0" w:space="0" w:color="auto"/>
            <w:bottom w:val="none" w:sz="0" w:space="0" w:color="auto"/>
            <w:right w:val="none" w:sz="0" w:space="0" w:color="auto"/>
          </w:divBdr>
        </w:div>
        <w:div w:id="1644237655">
          <w:marLeft w:val="1354"/>
          <w:marRight w:val="0"/>
          <w:marTop w:val="75"/>
          <w:marBottom w:val="0"/>
          <w:divBdr>
            <w:top w:val="none" w:sz="0" w:space="0" w:color="auto"/>
            <w:left w:val="none" w:sz="0" w:space="0" w:color="auto"/>
            <w:bottom w:val="none" w:sz="0" w:space="0" w:color="auto"/>
            <w:right w:val="none" w:sz="0" w:space="0" w:color="auto"/>
          </w:divBdr>
        </w:div>
      </w:divsChild>
    </w:div>
    <w:div w:id="1922450406">
      <w:bodyDiv w:val="1"/>
      <w:marLeft w:val="0"/>
      <w:marRight w:val="0"/>
      <w:marTop w:val="0"/>
      <w:marBottom w:val="0"/>
      <w:divBdr>
        <w:top w:val="none" w:sz="0" w:space="0" w:color="auto"/>
        <w:left w:val="none" w:sz="0" w:space="0" w:color="auto"/>
        <w:bottom w:val="none" w:sz="0" w:space="0" w:color="auto"/>
        <w:right w:val="none" w:sz="0" w:space="0" w:color="auto"/>
      </w:divBdr>
      <w:divsChild>
        <w:div w:id="215972799">
          <w:marLeft w:val="547"/>
          <w:marRight w:val="0"/>
          <w:marTop w:val="115"/>
          <w:marBottom w:val="480"/>
          <w:divBdr>
            <w:top w:val="none" w:sz="0" w:space="0" w:color="auto"/>
            <w:left w:val="none" w:sz="0" w:space="0" w:color="auto"/>
            <w:bottom w:val="none" w:sz="0" w:space="0" w:color="auto"/>
            <w:right w:val="none" w:sz="0" w:space="0" w:color="auto"/>
          </w:divBdr>
        </w:div>
      </w:divsChild>
    </w:div>
    <w:div w:id="1923371915">
      <w:bodyDiv w:val="1"/>
      <w:marLeft w:val="0"/>
      <w:marRight w:val="0"/>
      <w:marTop w:val="0"/>
      <w:marBottom w:val="0"/>
      <w:divBdr>
        <w:top w:val="none" w:sz="0" w:space="0" w:color="auto"/>
        <w:left w:val="none" w:sz="0" w:space="0" w:color="auto"/>
        <w:bottom w:val="none" w:sz="0" w:space="0" w:color="auto"/>
        <w:right w:val="none" w:sz="0" w:space="0" w:color="auto"/>
      </w:divBdr>
      <w:divsChild>
        <w:div w:id="626737989">
          <w:marLeft w:val="547"/>
          <w:marRight w:val="0"/>
          <w:marTop w:val="96"/>
          <w:marBottom w:val="480"/>
          <w:divBdr>
            <w:top w:val="none" w:sz="0" w:space="0" w:color="auto"/>
            <w:left w:val="none" w:sz="0" w:space="0" w:color="auto"/>
            <w:bottom w:val="none" w:sz="0" w:space="0" w:color="auto"/>
            <w:right w:val="none" w:sz="0" w:space="0" w:color="auto"/>
          </w:divBdr>
        </w:div>
        <w:div w:id="1018311146">
          <w:marLeft w:val="547"/>
          <w:marRight w:val="0"/>
          <w:marTop w:val="96"/>
          <w:marBottom w:val="480"/>
          <w:divBdr>
            <w:top w:val="none" w:sz="0" w:space="0" w:color="auto"/>
            <w:left w:val="none" w:sz="0" w:space="0" w:color="auto"/>
            <w:bottom w:val="none" w:sz="0" w:space="0" w:color="auto"/>
            <w:right w:val="none" w:sz="0" w:space="0" w:color="auto"/>
          </w:divBdr>
        </w:div>
        <w:div w:id="9336024">
          <w:marLeft w:val="547"/>
          <w:marRight w:val="0"/>
          <w:marTop w:val="96"/>
          <w:marBottom w:val="480"/>
          <w:divBdr>
            <w:top w:val="none" w:sz="0" w:space="0" w:color="auto"/>
            <w:left w:val="none" w:sz="0" w:space="0" w:color="auto"/>
            <w:bottom w:val="none" w:sz="0" w:space="0" w:color="auto"/>
            <w:right w:val="none" w:sz="0" w:space="0" w:color="auto"/>
          </w:divBdr>
        </w:div>
        <w:div w:id="2093768990">
          <w:marLeft w:val="547"/>
          <w:marRight w:val="0"/>
          <w:marTop w:val="96"/>
          <w:marBottom w:val="480"/>
          <w:divBdr>
            <w:top w:val="none" w:sz="0" w:space="0" w:color="auto"/>
            <w:left w:val="none" w:sz="0" w:space="0" w:color="auto"/>
            <w:bottom w:val="none" w:sz="0" w:space="0" w:color="auto"/>
            <w:right w:val="none" w:sz="0" w:space="0" w:color="auto"/>
          </w:divBdr>
        </w:div>
      </w:divsChild>
    </w:div>
    <w:div w:id="1939216355">
      <w:bodyDiv w:val="1"/>
      <w:marLeft w:val="0"/>
      <w:marRight w:val="0"/>
      <w:marTop w:val="0"/>
      <w:marBottom w:val="0"/>
      <w:divBdr>
        <w:top w:val="none" w:sz="0" w:space="0" w:color="auto"/>
        <w:left w:val="none" w:sz="0" w:space="0" w:color="auto"/>
        <w:bottom w:val="none" w:sz="0" w:space="0" w:color="auto"/>
        <w:right w:val="none" w:sz="0" w:space="0" w:color="auto"/>
      </w:divBdr>
      <w:divsChild>
        <w:div w:id="1260945291">
          <w:marLeft w:val="1166"/>
          <w:marRight w:val="0"/>
          <w:marTop w:val="86"/>
          <w:marBottom w:val="0"/>
          <w:divBdr>
            <w:top w:val="none" w:sz="0" w:space="0" w:color="auto"/>
            <w:left w:val="none" w:sz="0" w:space="0" w:color="auto"/>
            <w:bottom w:val="none" w:sz="0" w:space="0" w:color="auto"/>
            <w:right w:val="none" w:sz="0" w:space="0" w:color="auto"/>
          </w:divBdr>
        </w:div>
        <w:div w:id="1486125418">
          <w:marLeft w:val="1166"/>
          <w:marRight w:val="0"/>
          <w:marTop w:val="86"/>
          <w:marBottom w:val="0"/>
          <w:divBdr>
            <w:top w:val="none" w:sz="0" w:space="0" w:color="auto"/>
            <w:left w:val="none" w:sz="0" w:space="0" w:color="auto"/>
            <w:bottom w:val="none" w:sz="0" w:space="0" w:color="auto"/>
            <w:right w:val="none" w:sz="0" w:space="0" w:color="auto"/>
          </w:divBdr>
        </w:div>
        <w:div w:id="1194925548">
          <w:marLeft w:val="1166"/>
          <w:marRight w:val="0"/>
          <w:marTop w:val="86"/>
          <w:marBottom w:val="0"/>
          <w:divBdr>
            <w:top w:val="none" w:sz="0" w:space="0" w:color="auto"/>
            <w:left w:val="none" w:sz="0" w:space="0" w:color="auto"/>
            <w:bottom w:val="none" w:sz="0" w:space="0" w:color="auto"/>
            <w:right w:val="none" w:sz="0" w:space="0" w:color="auto"/>
          </w:divBdr>
        </w:div>
        <w:div w:id="428240156">
          <w:marLeft w:val="1166"/>
          <w:marRight w:val="0"/>
          <w:marTop w:val="86"/>
          <w:marBottom w:val="0"/>
          <w:divBdr>
            <w:top w:val="none" w:sz="0" w:space="0" w:color="auto"/>
            <w:left w:val="none" w:sz="0" w:space="0" w:color="auto"/>
            <w:bottom w:val="none" w:sz="0" w:space="0" w:color="auto"/>
            <w:right w:val="none" w:sz="0" w:space="0" w:color="auto"/>
          </w:divBdr>
        </w:div>
        <w:div w:id="741178166">
          <w:marLeft w:val="1166"/>
          <w:marRight w:val="0"/>
          <w:marTop w:val="86"/>
          <w:marBottom w:val="0"/>
          <w:divBdr>
            <w:top w:val="none" w:sz="0" w:space="0" w:color="auto"/>
            <w:left w:val="none" w:sz="0" w:space="0" w:color="auto"/>
            <w:bottom w:val="none" w:sz="0" w:space="0" w:color="auto"/>
            <w:right w:val="none" w:sz="0" w:space="0" w:color="auto"/>
          </w:divBdr>
        </w:div>
      </w:divsChild>
    </w:div>
    <w:div w:id="1952516113">
      <w:bodyDiv w:val="1"/>
      <w:marLeft w:val="0"/>
      <w:marRight w:val="0"/>
      <w:marTop w:val="0"/>
      <w:marBottom w:val="0"/>
      <w:divBdr>
        <w:top w:val="none" w:sz="0" w:space="0" w:color="auto"/>
        <w:left w:val="none" w:sz="0" w:space="0" w:color="auto"/>
        <w:bottom w:val="none" w:sz="0" w:space="0" w:color="auto"/>
        <w:right w:val="none" w:sz="0" w:space="0" w:color="auto"/>
      </w:divBdr>
      <w:divsChild>
        <w:div w:id="768356005">
          <w:marLeft w:val="1800"/>
          <w:marRight w:val="0"/>
          <w:marTop w:val="58"/>
          <w:marBottom w:val="240"/>
          <w:divBdr>
            <w:top w:val="none" w:sz="0" w:space="0" w:color="auto"/>
            <w:left w:val="none" w:sz="0" w:space="0" w:color="auto"/>
            <w:bottom w:val="none" w:sz="0" w:space="0" w:color="auto"/>
            <w:right w:val="none" w:sz="0" w:space="0" w:color="auto"/>
          </w:divBdr>
        </w:div>
        <w:div w:id="1856142124">
          <w:marLeft w:val="1800"/>
          <w:marRight w:val="0"/>
          <w:marTop w:val="58"/>
          <w:marBottom w:val="240"/>
          <w:divBdr>
            <w:top w:val="none" w:sz="0" w:space="0" w:color="auto"/>
            <w:left w:val="none" w:sz="0" w:space="0" w:color="auto"/>
            <w:bottom w:val="none" w:sz="0" w:space="0" w:color="auto"/>
            <w:right w:val="none" w:sz="0" w:space="0" w:color="auto"/>
          </w:divBdr>
        </w:div>
        <w:div w:id="490828929">
          <w:marLeft w:val="1800"/>
          <w:marRight w:val="0"/>
          <w:marTop w:val="58"/>
          <w:marBottom w:val="240"/>
          <w:divBdr>
            <w:top w:val="none" w:sz="0" w:space="0" w:color="auto"/>
            <w:left w:val="none" w:sz="0" w:space="0" w:color="auto"/>
            <w:bottom w:val="none" w:sz="0" w:space="0" w:color="auto"/>
            <w:right w:val="none" w:sz="0" w:space="0" w:color="auto"/>
          </w:divBdr>
        </w:div>
        <w:div w:id="745961814">
          <w:marLeft w:val="1800"/>
          <w:marRight w:val="0"/>
          <w:marTop w:val="58"/>
          <w:marBottom w:val="240"/>
          <w:divBdr>
            <w:top w:val="none" w:sz="0" w:space="0" w:color="auto"/>
            <w:left w:val="none" w:sz="0" w:space="0" w:color="auto"/>
            <w:bottom w:val="none" w:sz="0" w:space="0" w:color="auto"/>
            <w:right w:val="none" w:sz="0" w:space="0" w:color="auto"/>
          </w:divBdr>
        </w:div>
      </w:divsChild>
    </w:div>
    <w:div w:id="1955477481">
      <w:bodyDiv w:val="1"/>
      <w:marLeft w:val="0"/>
      <w:marRight w:val="0"/>
      <w:marTop w:val="0"/>
      <w:marBottom w:val="0"/>
      <w:divBdr>
        <w:top w:val="none" w:sz="0" w:space="0" w:color="auto"/>
        <w:left w:val="none" w:sz="0" w:space="0" w:color="auto"/>
        <w:bottom w:val="none" w:sz="0" w:space="0" w:color="auto"/>
        <w:right w:val="none" w:sz="0" w:space="0" w:color="auto"/>
      </w:divBdr>
    </w:div>
    <w:div w:id="1981032798">
      <w:bodyDiv w:val="1"/>
      <w:marLeft w:val="0"/>
      <w:marRight w:val="0"/>
      <w:marTop w:val="0"/>
      <w:marBottom w:val="0"/>
      <w:divBdr>
        <w:top w:val="none" w:sz="0" w:space="0" w:color="auto"/>
        <w:left w:val="none" w:sz="0" w:space="0" w:color="auto"/>
        <w:bottom w:val="none" w:sz="0" w:space="0" w:color="auto"/>
        <w:right w:val="none" w:sz="0" w:space="0" w:color="auto"/>
      </w:divBdr>
      <w:divsChild>
        <w:div w:id="1788574275">
          <w:marLeft w:val="547"/>
          <w:marRight w:val="0"/>
          <w:marTop w:val="86"/>
          <w:marBottom w:val="360"/>
          <w:divBdr>
            <w:top w:val="none" w:sz="0" w:space="0" w:color="auto"/>
            <w:left w:val="none" w:sz="0" w:space="0" w:color="auto"/>
            <w:bottom w:val="none" w:sz="0" w:space="0" w:color="auto"/>
            <w:right w:val="none" w:sz="0" w:space="0" w:color="auto"/>
          </w:divBdr>
        </w:div>
      </w:divsChild>
    </w:div>
    <w:div w:id="1985350756">
      <w:bodyDiv w:val="1"/>
      <w:marLeft w:val="0"/>
      <w:marRight w:val="0"/>
      <w:marTop w:val="0"/>
      <w:marBottom w:val="0"/>
      <w:divBdr>
        <w:top w:val="none" w:sz="0" w:space="0" w:color="auto"/>
        <w:left w:val="none" w:sz="0" w:space="0" w:color="auto"/>
        <w:bottom w:val="none" w:sz="0" w:space="0" w:color="auto"/>
        <w:right w:val="none" w:sz="0" w:space="0" w:color="auto"/>
      </w:divBdr>
      <w:divsChild>
        <w:div w:id="72237397">
          <w:marLeft w:val="547"/>
          <w:marRight w:val="0"/>
          <w:marTop w:val="77"/>
          <w:marBottom w:val="240"/>
          <w:divBdr>
            <w:top w:val="none" w:sz="0" w:space="0" w:color="auto"/>
            <w:left w:val="none" w:sz="0" w:space="0" w:color="auto"/>
            <w:bottom w:val="none" w:sz="0" w:space="0" w:color="auto"/>
            <w:right w:val="none" w:sz="0" w:space="0" w:color="auto"/>
          </w:divBdr>
        </w:div>
      </w:divsChild>
    </w:div>
    <w:div w:id="1994485613">
      <w:bodyDiv w:val="1"/>
      <w:marLeft w:val="0"/>
      <w:marRight w:val="0"/>
      <w:marTop w:val="0"/>
      <w:marBottom w:val="0"/>
      <w:divBdr>
        <w:top w:val="none" w:sz="0" w:space="0" w:color="auto"/>
        <w:left w:val="none" w:sz="0" w:space="0" w:color="auto"/>
        <w:bottom w:val="none" w:sz="0" w:space="0" w:color="auto"/>
        <w:right w:val="none" w:sz="0" w:space="0" w:color="auto"/>
      </w:divBdr>
      <w:divsChild>
        <w:div w:id="257369507">
          <w:marLeft w:val="274"/>
          <w:marRight w:val="0"/>
          <w:marTop w:val="86"/>
          <w:marBottom w:val="0"/>
          <w:divBdr>
            <w:top w:val="none" w:sz="0" w:space="0" w:color="auto"/>
            <w:left w:val="none" w:sz="0" w:space="0" w:color="auto"/>
            <w:bottom w:val="none" w:sz="0" w:space="0" w:color="auto"/>
            <w:right w:val="none" w:sz="0" w:space="0" w:color="auto"/>
          </w:divBdr>
        </w:div>
      </w:divsChild>
    </w:div>
    <w:div w:id="2031450315">
      <w:bodyDiv w:val="1"/>
      <w:marLeft w:val="0"/>
      <w:marRight w:val="0"/>
      <w:marTop w:val="0"/>
      <w:marBottom w:val="0"/>
      <w:divBdr>
        <w:top w:val="none" w:sz="0" w:space="0" w:color="auto"/>
        <w:left w:val="none" w:sz="0" w:space="0" w:color="auto"/>
        <w:bottom w:val="none" w:sz="0" w:space="0" w:color="auto"/>
        <w:right w:val="none" w:sz="0" w:space="0" w:color="auto"/>
      </w:divBdr>
      <w:divsChild>
        <w:div w:id="836386026">
          <w:marLeft w:val="1166"/>
          <w:marRight w:val="0"/>
          <w:marTop w:val="67"/>
          <w:marBottom w:val="360"/>
          <w:divBdr>
            <w:top w:val="none" w:sz="0" w:space="0" w:color="auto"/>
            <w:left w:val="none" w:sz="0" w:space="0" w:color="auto"/>
            <w:bottom w:val="none" w:sz="0" w:space="0" w:color="auto"/>
            <w:right w:val="none" w:sz="0" w:space="0" w:color="auto"/>
          </w:divBdr>
        </w:div>
      </w:divsChild>
    </w:div>
    <w:div w:id="2031755920">
      <w:bodyDiv w:val="1"/>
      <w:marLeft w:val="0"/>
      <w:marRight w:val="0"/>
      <w:marTop w:val="0"/>
      <w:marBottom w:val="0"/>
      <w:divBdr>
        <w:top w:val="none" w:sz="0" w:space="0" w:color="auto"/>
        <w:left w:val="none" w:sz="0" w:space="0" w:color="auto"/>
        <w:bottom w:val="none" w:sz="0" w:space="0" w:color="auto"/>
        <w:right w:val="none" w:sz="0" w:space="0" w:color="auto"/>
      </w:divBdr>
      <w:divsChild>
        <w:div w:id="2126609103">
          <w:marLeft w:val="547"/>
          <w:marRight w:val="0"/>
          <w:marTop w:val="134"/>
          <w:marBottom w:val="0"/>
          <w:divBdr>
            <w:top w:val="none" w:sz="0" w:space="0" w:color="auto"/>
            <w:left w:val="none" w:sz="0" w:space="0" w:color="auto"/>
            <w:bottom w:val="none" w:sz="0" w:space="0" w:color="auto"/>
            <w:right w:val="none" w:sz="0" w:space="0" w:color="auto"/>
          </w:divBdr>
        </w:div>
      </w:divsChild>
    </w:div>
    <w:div w:id="2042044890">
      <w:bodyDiv w:val="1"/>
      <w:marLeft w:val="0"/>
      <w:marRight w:val="0"/>
      <w:marTop w:val="0"/>
      <w:marBottom w:val="0"/>
      <w:divBdr>
        <w:top w:val="none" w:sz="0" w:space="0" w:color="auto"/>
        <w:left w:val="none" w:sz="0" w:space="0" w:color="auto"/>
        <w:bottom w:val="none" w:sz="0" w:space="0" w:color="auto"/>
        <w:right w:val="none" w:sz="0" w:space="0" w:color="auto"/>
      </w:divBdr>
      <w:divsChild>
        <w:div w:id="253173562">
          <w:marLeft w:val="547"/>
          <w:marRight w:val="0"/>
          <w:marTop w:val="115"/>
          <w:marBottom w:val="0"/>
          <w:divBdr>
            <w:top w:val="none" w:sz="0" w:space="0" w:color="auto"/>
            <w:left w:val="none" w:sz="0" w:space="0" w:color="auto"/>
            <w:bottom w:val="none" w:sz="0" w:space="0" w:color="auto"/>
            <w:right w:val="none" w:sz="0" w:space="0" w:color="auto"/>
          </w:divBdr>
        </w:div>
      </w:divsChild>
    </w:div>
    <w:div w:id="2045254167">
      <w:bodyDiv w:val="1"/>
      <w:marLeft w:val="0"/>
      <w:marRight w:val="0"/>
      <w:marTop w:val="0"/>
      <w:marBottom w:val="0"/>
      <w:divBdr>
        <w:top w:val="none" w:sz="0" w:space="0" w:color="auto"/>
        <w:left w:val="none" w:sz="0" w:space="0" w:color="auto"/>
        <w:bottom w:val="none" w:sz="0" w:space="0" w:color="auto"/>
        <w:right w:val="none" w:sz="0" w:space="0" w:color="auto"/>
      </w:divBdr>
      <w:divsChild>
        <w:div w:id="1631665051">
          <w:marLeft w:val="547"/>
          <w:marRight w:val="0"/>
          <w:marTop w:val="120"/>
          <w:marBottom w:val="360"/>
          <w:divBdr>
            <w:top w:val="none" w:sz="0" w:space="0" w:color="auto"/>
            <w:left w:val="none" w:sz="0" w:space="0" w:color="auto"/>
            <w:bottom w:val="none" w:sz="0" w:space="0" w:color="auto"/>
            <w:right w:val="none" w:sz="0" w:space="0" w:color="auto"/>
          </w:divBdr>
        </w:div>
        <w:div w:id="586311529">
          <w:marLeft w:val="547"/>
          <w:marRight w:val="0"/>
          <w:marTop w:val="120"/>
          <w:marBottom w:val="360"/>
          <w:divBdr>
            <w:top w:val="none" w:sz="0" w:space="0" w:color="auto"/>
            <w:left w:val="none" w:sz="0" w:space="0" w:color="auto"/>
            <w:bottom w:val="none" w:sz="0" w:space="0" w:color="auto"/>
            <w:right w:val="none" w:sz="0" w:space="0" w:color="auto"/>
          </w:divBdr>
        </w:div>
        <w:div w:id="1926958520">
          <w:marLeft w:val="547"/>
          <w:marRight w:val="0"/>
          <w:marTop w:val="120"/>
          <w:marBottom w:val="360"/>
          <w:divBdr>
            <w:top w:val="none" w:sz="0" w:space="0" w:color="auto"/>
            <w:left w:val="none" w:sz="0" w:space="0" w:color="auto"/>
            <w:bottom w:val="none" w:sz="0" w:space="0" w:color="auto"/>
            <w:right w:val="none" w:sz="0" w:space="0" w:color="auto"/>
          </w:divBdr>
        </w:div>
        <w:div w:id="1146626233">
          <w:marLeft w:val="547"/>
          <w:marRight w:val="0"/>
          <w:marTop w:val="120"/>
          <w:marBottom w:val="360"/>
          <w:divBdr>
            <w:top w:val="none" w:sz="0" w:space="0" w:color="auto"/>
            <w:left w:val="none" w:sz="0" w:space="0" w:color="auto"/>
            <w:bottom w:val="none" w:sz="0" w:space="0" w:color="auto"/>
            <w:right w:val="none" w:sz="0" w:space="0" w:color="auto"/>
          </w:divBdr>
        </w:div>
        <w:div w:id="847057776">
          <w:marLeft w:val="547"/>
          <w:marRight w:val="0"/>
          <w:marTop w:val="120"/>
          <w:marBottom w:val="360"/>
          <w:divBdr>
            <w:top w:val="none" w:sz="0" w:space="0" w:color="auto"/>
            <w:left w:val="none" w:sz="0" w:space="0" w:color="auto"/>
            <w:bottom w:val="none" w:sz="0" w:space="0" w:color="auto"/>
            <w:right w:val="none" w:sz="0" w:space="0" w:color="auto"/>
          </w:divBdr>
        </w:div>
        <w:div w:id="75130044">
          <w:marLeft w:val="547"/>
          <w:marRight w:val="0"/>
          <w:marTop w:val="120"/>
          <w:marBottom w:val="360"/>
          <w:divBdr>
            <w:top w:val="none" w:sz="0" w:space="0" w:color="auto"/>
            <w:left w:val="none" w:sz="0" w:space="0" w:color="auto"/>
            <w:bottom w:val="none" w:sz="0" w:space="0" w:color="auto"/>
            <w:right w:val="none" w:sz="0" w:space="0" w:color="auto"/>
          </w:divBdr>
        </w:div>
        <w:div w:id="1565069994">
          <w:marLeft w:val="547"/>
          <w:marRight w:val="0"/>
          <w:marTop w:val="120"/>
          <w:marBottom w:val="360"/>
          <w:divBdr>
            <w:top w:val="none" w:sz="0" w:space="0" w:color="auto"/>
            <w:left w:val="none" w:sz="0" w:space="0" w:color="auto"/>
            <w:bottom w:val="none" w:sz="0" w:space="0" w:color="auto"/>
            <w:right w:val="none" w:sz="0" w:space="0" w:color="auto"/>
          </w:divBdr>
        </w:div>
        <w:div w:id="155150096">
          <w:marLeft w:val="547"/>
          <w:marRight w:val="0"/>
          <w:marTop w:val="120"/>
          <w:marBottom w:val="360"/>
          <w:divBdr>
            <w:top w:val="none" w:sz="0" w:space="0" w:color="auto"/>
            <w:left w:val="none" w:sz="0" w:space="0" w:color="auto"/>
            <w:bottom w:val="none" w:sz="0" w:space="0" w:color="auto"/>
            <w:right w:val="none" w:sz="0" w:space="0" w:color="auto"/>
          </w:divBdr>
        </w:div>
      </w:divsChild>
    </w:div>
    <w:div w:id="2051957629">
      <w:bodyDiv w:val="1"/>
      <w:marLeft w:val="0"/>
      <w:marRight w:val="0"/>
      <w:marTop w:val="0"/>
      <w:marBottom w:val="0"/>
      <w:divBdr>
        <w:top w:val="none" w:sz="0" w:space="0" w:color="auto"/>
        <w:left w:val="none" w:sz="0" w:space="0" w:color="auto"/>
        <w:bottom w:val="none" w:sz="0" w:space="0" w:color="auto"/>
        <w:right w:val="none" w:sz="0" w:space="0" w:color="auto"/>
      </w:divBdr>
      <w:divsChild>
        <w:div w:id="1005476137">
          <w:marLeft w:val="274"/>
          <w:marRight w:val="0"/>
          <w:marTop w:val="86"/>
          <w:marBottom w:val="0"/>
          <w:divBdr>
            <w:top w:val="none" w:sz="0" w:space="0" w:color="auto"/>
            <w:left w:val="none" w:sz="0" w:space="0" w:color="auto"/>
            <w:bottom w:val="none" w:sz="0" w:space="0" w:color="auto"/>
            <w:right w:val="none" w:sz="0" w:space="0" w:color="auto"/>
          </w:divBdr>
        </w:div>
        <w:div w:id="578096763">
          <w:marLeft w:val="274"/>
          <w:marRight w:val="0"/>
          <w:marTop w:val="86"/>
          <w:marBottom w:val="0"/>
          <w:divBdr>
            <w:top w:val="none" w:sz="0" w:space="0" w:color="auto"/>
            <w:left w:val="none" w:sz="0" w:space="0" w:color="auto"/>
            <w:bottom w:val="none" w:sz="0" w:space="0" w:color="auto"/>
            <w:right w:val="none" w:sz="0" w:space="0" w:color="auto"/>
          </w:divBdr>
        </w:div>
        <w:div w:id="782699017">
          <w:marLeft w:val="274"/>
          <w:marRight w:val="0"/>
          <w:marTop w:val="86"/>
          <w:marBottom w:val="0"/>
          <w:divBdr>
            <w:top w:val="none" w:sz="0" w:space="0" w:color="auto"/>
            <w:left w:val="none" w:sz="0" w:space="0" w:color="auto"/>
            <w:bottom w:val="none" w:sz="0" w:space="0" w:color="auto"/>
            <w:right w:val="none" w:sz="0" w:space="0" w:color="auto"/>
          </w:divBdr>
        </w:div>
      </w:divsChild>
    </w:div>
    <w:div w:id="2056198536">
      <w:bodyDiv w:val="1"/>
      <w:marLeft w:val="0"/>
      <w:marRight w:val="0"/>
      <w:marTop w:val="0"/>
      <w:marBottom w:val="0"/>
      <w:divBdr>
        <w:top w:val="none" w:sz="0" w:space="0" w:color="auto"/>
        <w:left w:val="none" w:sz="0" w:space="0" w:color="auto"/>
        <w:bottom w:val="none" w:sz="0" w:space="0" w:color="auto"/>
        <w:right w:val="none" w:sz="0" w:space="0" w:color="auto"/>
      </w:divBdr>
    </w:div>
    <w:div w:id="2058164197">
      <w:bodyDiv w:val="1"/>
      <w:marLeft w:val="0"/>
      <w:marRight w:val="0"/>
      <w:marTop w:val="0"/>
      <w:marBottom w:val="0"/>
      <w:divBdr>
        <w:top w:val="none" w:sz="0" w:space="0" w:color="auto"/>
        <w:left w:val="none" w:sz="0" w:space="0" w:color="auto"/>
        <w:bottom w:val="none" w:sz="0" w:space="0" w:color="auto"/>
        <w:right w:val="none" w:sz="0" w:space="0" w:color="auto"/>
      </w:divBdr>
      <w:divsChild>
        <w:div w:id="220943239">
          <w:marLeft w:val="547"/>
          <w:marRight w:val="0"/>
          <w:marTop w:val="120"/>
          <w:marBottom w:val="240"/>
          <w:divBdr>
            <w:top w:val="none" w:sz="0" w:space="0" w:color="auto"/>
            <w:left w:val="none" w:sz="0" w:space="0" w:color="auto"/>
            <w:bottom w:val="none" w:sz="0" w:space="0" w:color="auto"/>
            <w:right w:val="none" w:sz="0" w:space="0" w:color="auto"/>
          </w:divBdr>
        </w:div>
      </w:divsChild>
    </w:div>
    <w:div w:id="2069720416">
      <w:bodyDiv w:val="1"/>
      <w:marLeft w:val="0"/>
      <w:marRight w:val="0"/>
      <w:marTop w:val="0"/>
      <w:marBottom w:val="0"/>
      <w:divBdr>
        <w:top w:val="none" w:sz="0" w:space="0" w:color="auto"/>
        <w:left w:val="none" w:sz="0" w:space="0" w:color="auto"/>
        <w:bottom w:val="none" w:sz="0" w:space="0" w:color="auto"/>
        <w:right w:val="none" w:sz="0" w:space="0" w:color="auto"/>
      </w:divBdr>
      <w:divsChild>
        <w:div w:id="1357081785">
          <w:marLeft w:val="1166"/>
          <w:marRight w:val="0"/>
          <w:marTop w:val="77"/>
          <w:marBottom w:val="240"/>
          <w:divBdr>
            <w:top w:val="none" w:sz="0" w:space="0" w:color="auto"/>
            <w:left w:val="none" w:sz="0" w:space="0" w:color="auto"/>
            <w:bottom w:val="none" w:sz="0" w:space="0" w:color="auto"/>
            <w:right w:val="none" w:sz="0" w:space="0" w:color="auto"/>
          </w:divBdr>
        </w:div>
        <w:div w:id="1530296728">
          <w:marLeft w:val="1166"/>
          <w:marRight w:val="0"/>
          <w:marTop w:val="77"/>
          <w:marBottom w:val="240"/>
          <w:divBdr>
            <w:top w:val="none" w:sz="0" w:space="0" w:color="auto"/>
            <w:left w:val="none" w:sz="0" w:space="0" w:color="auto"/>
            <w:bottom w:val="none" w:sz="0" w:space="0" w:color="auto"/>
            <w:right w:val="none" w:sz="0" w:space="0" w:color="auto"/>
          </w:divBdr>
        </w:div>
        <w:div w:id="2106656994">
          <w:marLeft w:val="1166"/>
          <w:marRight w:val="0"/>
          <w:marTop w:val="77"/>
          <w:marBottom w:val="240"/>
          <w:divBdr>
            <w:top w:val="none" w:sz="0" w:space="0" w:color="auto"/>
            <w:left w:val="none" w:sz="0" w:space="0" w:color="auto"/>
            <w:bottom w:val="none" w:sz="0" w:space="0" w:color="auto"/>
            <w:right w:val="none" w:sz="0" w:space="0" w:color="auto"/>
          </w:divBdr>
        </w:div>
        <w:div w:id="1612735620">
          <w:marLeft w:val="1166"/>
          <w:marRight w:val="0"/>
          <w:marTop w:val="77"/>
          <w:marBottom w:val="240"/>
          <w:divBdr>
            <w:top w:val="none" w:sz="0" w:space="0" w:color="auto"/>
            <w:left w:val="none" w:sz="0" w:space="0" w:color="auto"/>
            <w:bottom w:val="none" w:sz="0" w:space="0" w:color="auto"/>
            <w:right w:val="none" w:sz="0" w:space="0" w:color="auto"/>
          </w:divBdr>
        </w:div>
        <w:div w:id="1695571993">
          <w:marLeft w:val="1166"/>
          <w:marRight w:val="0"/>
          <w:marTop w:val="77"/>
          <w:marBottom w:val="240"/>
          <w:divBdr>
            <w:top w:val="none" w:sz="0" w:space="0" w:color="auto"/>
            <w:left w:val="none" w:sz="0" w:space="0" w:color="auto"/>
            <w:bottom w:val="none" w:sz="0" w:space="0" w:color="auto"/>
            <w:right w:val="none" w:sz="0" w:space="0" w:color="auto"/>
          </w:divBdr>
        </w:div>
        <w:div w:id="205023946">
          <w:marLeft w:val="1166"/>
          <w:marRight w:val="0"/>
          <w:marTop w:val="77"/>
          <w:marBottom w:val="240"/>
          <w:divBdr>
            <w:top w:val="none" w:sz="0" w:space="0" w:color="auto"/>
            <w:left w:val="none" w:sz="0" w:space="0" w:color="auto"/>
            <w:bottom w:val="none" w:sz="0" w:space="0" w:color="auto"/>
            <w:right w:val="none" w:sz="0" w:space="0" w:color="auto"/>
          </w:divBdr>
        </w:div>
      </w:divsChild>
    </w:div>
    <w:div w:id="2073965126">
      <w:bodyDiv w:val="1"/>
      <w:marLeft w:val="0"/>
      <w:marRight w:val="0"/>
      <w:marTop w:val="0"/>
      <w:marBottom w:val="0"/>
      <w:divBdr>
        <w:top w:val="none" w:sz="0" w:space="0" w:color="auto"/>
        <w:left w:val="none" w:sz="0" w:space="0" w:color="auto"/>
        <w:bottom w:val="none" w:sz="0" w:space="0" w:color="auto"/>
        <w:right w:val="none" w:sz="0" w:space="0" w:color="auto"/>
      </w:divBdr>
      <w:divsChild>
        <w:div w:id="1046176291">
          <w:marLeft w:val="274"/>
          <w:marRight w:val="0"/>
          <w:marTop w:val="150"/>
          <w:marBottom w:val="480"/>
          <w:divBdr>
            <w:top w:val="none" w:sz="0" w:space="0" w:color="auto"/>
            <w:left w:val="none" w:sz="0" w:space="0" w:color="auto"/>
            <w:bottom w:val="none" w:sz="0" w:space="0" w:color="auto"/>
            <w:right w:val="none" w:sz="0" w:space="0" w:color="auto"/>
          </w:divBdr>
        </w:div>
      </w:divsChild>
    </w:div>
    <w:div w:id="2080401020">
      <w:bodyDiv w:val="1"/>
      <w:marLeft w:val="0"/>
      <w:marRight w:val="0"/>
      <w:marTop w:val="0"/>
      <w:marBottom w:val="0"/>
      <w:divBdr>
        <w:top w:val="none" w:sz="0" w:space="0" w:color="auto"/>
        <w:left w:val="none" w:sz="0" w:space="0" w:color="auto"/>
        <w:bottom w:val="none" w:sz="0" w:space="0" w:color="auto"/>
        <w:right w:val="none" w:sz="0" w:space="0" w:color="auto"/>
      </w:divBdr>
    </w:div>
    <w:div w:id="2090275040">
      <w:bodyDiv w:val="1"/>
      <w:marLeft w:val="0"/>
      <w:marRight w:val="0"/>
      <w:marTop w:val="0"/>
      <w:marBottom w:val="0"/>
      <w:divBdr>
        <w:top w:val="none" w:sz="0" w:space="0" w:color="auto"/>
        <w:left w:val="none" w:sz="0" w:space="0" w:color="auto"/>
        <w:bottom w:val="none" w:sz="0" w:space="0" w:color="auto"/>
        <w:right w:val="none" w:sz="0" w:space="0" w:color="auto"/>
      </w:divBdr>
      <w:divsChild>
        <w:div w:id="62796566">
          <w:marLeft w:val="547"/>
          <w:marRight w:val="0"/>
          <w:marTop w:val="67"/>
          <w:marBottom w:val="240"/>
          <w:divBdr>
            <w:top w:val="none" w:sz="0" w:space="0" w:color="auto"/>
            <w:left w:val="none" w:sz="0" w:space="0" w:color="auto"/>
            <w:bottom w:val="none" w:sz="0" w:space="0" w:color="auto"/>
            <w:right w:val="none" w:sz="0" w:space="0" w:color="auto"/>
          </w:divBdr>
        </w:div>
        <w:div w:id="863634577">
          <w:marLeft w:val="1166"/>
          <w:marRight w:val="0"/>
          <w:marTop w:val="240"/>
          <w:marBottom w:val="240"/>
          <w:divBdr>
            <w:top w:val="none" w:sz="0" w:space="0" w:color="auto"/>
            <w:left w:val="none" w:sz="0" w:space="0" w:color="auto"/>
            <w:bottom w:val="none" w:sz="0" w:space="0" w:color="auto"/>
            <w:right w:val="none" w:sz="0" w:space="0" w:color="auto"/>
          </w:divBdr>
        </w:div>
        <w:div w:id="1822691746">
          <w:marLeft w:val="1166"/>
          <w:marRight w:val="0"/>
          <w:marTop w:val="240"/>
          <w:marBottom w:val="240"/>
          <w:divBdr>
            <w:top w:val="none" w:sz="0" w:space="0" w:color="auto"/>
            <w:left w:val="none" w:sz="0" w:space="0" w:color="auto"/>
            <w:bottom w:val="none" w:sz="0" w:space="0" w:color="auto"/>
            <w:right w:val="none" w:sz="0" w:space="0" w:color="auto"/>
          </w:divBdr>
        </w:div>
        <w:div w:id="226764579">
          <w:marLeft w:val="1166"/>
          <w:marRight w:val="0"/>
          <w:marTop w:val="240"/>
          <w:marBottom w:val="240"/>
          <w:divBdr>
            <w:top w:val="none" w:sz="0" w:space="0" w:color="auto"/>
            <w:left w:val="none" w:sz="0" w:space="0" w:color="auto"/>
            <w:bottom w:val="none" w:sz="0" w:space="0" w:color="auto"/>
            <w:right w:val="none" w:sz="0" w:space="0" w:color="auto"/>
          </w:divBdr>
        </w:div>
        <w:div w:id="1835753922">
          <w:marLeft w:val="1166"/>
          <w:marRight w:val="0"/>
          <w:marTop w:val="240"/>
          <w:marBottom w:val="240"/>
          <w:divBdr>
            <w:top w:val="none" w:sz="0" w:space="0" w:color="auto"/>
            <w:left w:val="none" w:sz="0" w:space="0" w:color="auto"/>
            <w:bottom w:val="none" w:sz="0" w:space="0" w:color="auto"/>
            <w:right w:val="none" w:sz="0" w:space="0" w:color="auto"/>
          </w:divBdr>
        </w:div>
        <w:div w:id="850532785">
          <w:marLeft w:val="1166"/>
          <w:marRight w:val="0"/>
          <w:marTop w:val="240"/>
          <w:marBottom w:val="240"/>
          <w:divBdr>
            <w:top w:val="none" w:sz="0" w:space="0" w:color="auto"/>
            <w:left w:val="none" w:sz="0" w:space="0" w:color="auto"/>
            <w:bottom w:val="none" w:sz="0" w:space="0" w:color="auto"/>
            <w:right w:val="none" w:sz="0" w:space="0" w:color="auto"/>
          </w:divBdr>
        </w:div>
        <w:div w:id="697047595">
          <w:marLeft w:val="1166"/>
          <w:marRight w:val="0"/>
          <w:marTop w:val="240"/>
          <w:marBottom w:val="240"/>
          <w:divBdr>
            <w:top w:val="none" w:sz="0" w:space="0" w:color="auto"/>
            <w:left w:val="none" w:sz="0" w:space="0" w:color="auto"/>
            <w:bottom w:val="none" w:sz="0" w:space="0" w:color="auto"/>
            <w:right w:val="none" w:sz="0" w:space="0" w:color="auto"/>
          </w:divBdr>
        </w:div>
        <w:div w:id="1756396956">
          <w:marLeft w:val="1166"/>
          <w:marRight w:val="0"/>
          <w:marTop w:val="240"/>
          <w:marBottom w:val="240"/>
          <w:divBdr>
            <w:top w:val="none" w:sz="0" w:space="0" w:color="auto"/>
            <w:left w:val="none" w:sz="0" w:space="0" w:color="auto"/>
            <w:bottom w:val="none" w:sz="0" w:space="0" w:color="auto"/>
            <w:right w:val="none" w:sz="0" w:space="0" w:color="auto"/>
          </w:divBdr>
        </w:div>
      </w:divsChild>
    </w:div>
    <w:div w:id="2092775164">
      <w:bodyDiv w:val="1"/>
      <w:marLeft w:val="0"/>
      <w:marRight w:val="0"/>
      <w:marTop w:val="0"/>
      <w:marBottom w:val="0"/>
      <w:divBdr>
        <w:top w:val="none" w:sz="0" w:space="0" w:color="auto"/>
        <w:left w:val="none" w:sz="0" w:space="0" w:color="auto"/>
        <w:bottom w:val="none" w:sz="0" w:space="0" w:color="auto"/>
        <w:right w:val="none" w:sz="0" w:space="0" w:color="auto"/>
      </w:divBdr>
      <w:divsChild>
        <w:div w:id="287978313">
          <w:marLeft w:val="806"/>
          <w:marRight w:val="0"/>
          <w:marTop w:val="120"/>
          <w:marBottom w:val="240"/>
          <w:divBdr>
            <w:top w:val="none" w:sz="0" w:space="0" w:color="auto"/>
            <w:left w:val="none" w:sz="0" w:space="0" w:color="auto"/>
            <w:bottom w:val="none" w:sz="0" w:space="0" w:color="auto"/>
            <w:right w:val="none" w:sz="0" w:space="0" w:color="auto"/>
          </w:divBdr>
        </w:div>
      </w:divsChild>
    </w:div>
    <w:div w:id="2098865227">
      <w:bodyDiv w:val="1"/>
      <w:marLeft w:val="0"/>
      <w:marRight w:val="0"/>
      <w:marTop w:val="0"/>
      <w:marBottom w:val="0"/>
      <w:divBdr>
        <w:top w:val="none" w:sz="0" w:space="0" w:color="auto"/>
        <w:left w:val="none" w:sz="0" w:space="0" w:color="auto"/>
        <w:bottom w:val="none" w:sz="0" w:space="0" w:color="auto"/>
        <w:right w:val="none" w:sz="0" w:space="0" w:color="auto"/>
      </w:divBdr>
      <w:divsChild>
        <w:div w:id="845943619">
          <w:marLeft w:val="806"/>
          <w:marRight w:val="0"/>
          <w:marTop w:val="75"/>
          <w:marBottom w:val="0"/>
          <w:divBdr>
            <w:top w:val="none" w:sz="0" w:space="0" w:color="auto"/>
            <w:left w:val="none" w:sz="0" w:space="0" w:color="auto"/>
            <w:bottom w:val="none" w:sz="0" w:space="0" w:color="auto"/>
            <w:right w:val="none" w:sz="0" w:space="0" w:color="auto"/>
          </w:divBdr>
        </w:div>
      </w:divsChild>
    </w:div>
    <w:div w:id="2111317635">
      <w:bodyDiv w:val="1"/>
      <w:marLeft w:val="0"/>
      <w:marRight w:val="0"/>
      <w:marTop w:val="0"/>
      <w:marBottom w:val="0"/>
      <w:divBdr>
        <w:top w:val="none" w:sz="0" w:space="0" w:color="auto"/>
        <w:left w:val="none" w:sz="0" w:space="0" w:color="auto"/>
        <w:bottom w:val="none" w:sz="0" w:space="0" w:color="auto"/>
        <w:right w:val="none" w:sz="0" w:space="0" w:color="auto"/>
      </w:divBdr>
      <w:divsChild>
        <w:div w:id="64110690">
          <w:marLeft w:val="547"/>
          <w:marRight w:val="0"/>
          <w:marTop w:val="134"/>
          <w:marBottom w:val="0"/>
          <w:divBdr>
            <w:top w:val="none" w:sz="0" w:space="0" w:color="auto"/>
            <w:left w:val="none" w:sz="0" w:space="0" w:color="auto"/>
            <w:bottom w:val="none" w:sz="0" w:space="0" w:color="auto"/>
            <w:right w:val="none" w:sz="0" w:space="0" w:color="auto"/>
          </w:divBdr>
        </w:div>
      </w:divsChild>
    </w:div>
    <w:div w:id="2120953981">
      <w:bodyDiv w:val="1"/>
      <w:marLeft w:val="0"/>
      <w:marRight w:val="0"/>
      <w:marTop w:val="0"/>
      <w:marBottom w:val="0"/>
      <w:divBdr>
        <w:top w:val="none" w:sz="0" w:space="0" w:color="auto"/>
        <w:left w:val="none" w:sz="0" w:space="0" w:color="auto"/>
        <w:bottom w:val="none" w:sz="0" w:space="0" w:color="auto"/>
        <w:right w:val="none" w:sz="0" w:space="0" w:color="auto"/>
      </w:divBdr>
      <w:divsChild>
        <w:div w:id="828669827">
          <w:marLeft w:val="274"/>
          <w:marRight w:val="0"/>
          <w:marTop w:val="86"/>
          <w:marBottom w:val="0"/>
          <w:divBdr>
            <w:top w:val="none" w:sz="0" w:space="0" w:color="auto"/>
            <w:left w:val="none" w:sz="0" w:space="0" w:color="auto"/>
            <w:bottom w:val="none" w:sz="0" w:space="0" w:color="auto"/>
            <w:right w:val="none" w:sz="0" w:space="0" w:color="auto"/>
          </w:divBdr>
        </w:div>
      </w:divsChild>
    </w:div>
    <w:div w:id="2125690515">
      <w:bodyDiv w:val="1"/>
      <w:marLeft w:val="0"/>
      <w:marRight w:val="0"/>
      <w:marTop w:val="0"/>
      <w:marBottom w:val="0"/>
      <w:divBdr>
        <w:top w:val="none" w:sz="0" w:space="0" w:color="auto"/>
        <w:left w:val="none" w:sz="0" w:space="0" w:color="auto"/>
        <w:bottom w:val="none" w:sz="0" w:space="0" w:color="auto"/>
        <w:right w:val="none" w:sz="0" w:space="0" w:color="auto"/>
      </w:divBdr>
      <w:divsChild>
        <w:div w:id="276299906">
          <w:marLeft w:val="547"/>
          <w:marRight w:val="0"/>
          <w:marTop w:val="134"/>
          <w:marBottom w:val="0"/>
          <w:divBdr>
            <w:top w:val="none" w:sz="0" w:space="0" w:color="auto"/>
            <w:left w:val="none" w:sz="0" w:space="0" w:color="auto"/>
            <w:bottom w:val="none" w:sz="0" w:space="0" w:color="auto"/>
            <w:right w:val="none" w:sz="0" w:space="0" w:color="auto"/>
          </w:divBdr>
        </w:div>
      </w:divsChild>
    </w:div>
    <w:div w:id="2143770180">
      <w:bodyDiv w:val="1"/>
      <w:marLeft w:val="0"/>
      <w:marRight w:val="0"/>
      <w:marTop w:val="0"/>
      <w:marBottom w:val="0"/>
      <w:divBdr>
        <w:top w:val="none" w:sz="0" w:space="0" w:color="auto"/>
        <w:left w:val="none" w:sz="0" w:space="0" w:color="auto"/>
        <w:bottom w:val="none" w:sz="0" w:space="0" w:color="auto"/>
        <w:right w:val="none" w:sz="0" w:space="0" w:color="auto"/>
      </w:divBdr>
      <w:divsChild>
        <w:div w:id="148893249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FD264-7830-46E7-AA50-A45A20C4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41</Pages>
  <Words>15061</Words>
  <Characters>85851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963</cp:revision>
  <cp:lastPrinted>2020-04-16T16:14:00Z</cp:lastPrinted>
  <dcterms:created xsi:type="dcterms:W3CDTF">2020-04-06T20:41:00Z</dcterms:created>
  <dcterms:modified xsi:type="dcterms:W3CDTF">2020-09-11T04:09:00Z</dcterms:modified>
</cp:coreProperties>
</file>